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A26FC0" w14:textId="007F15AC" w:rsidR="002E4818" w:rsidRPr="00D61BD7" w:rsidRDefault="00EE3113" w:rsidP="37801620">
      <w:pPr>
        <w:rPr>
          <w:b/>
          <w:bCs/>
          <w:sz w:val="36"/>
          <w:szCs w:val="36"/>
        </w:rPr>
      </w:pPr>
      <w:r w:rsidRPr="37801620">
        <w:rPr>
          <w:b/>
          <w:bCs/>
          <w:sz w:val="36"/>
          <w:szCs w:val="36"/>
        </w:rPr>
        <w:t>Better post-operative prediction and management of chronic pain after total knee replacement: the STAR research programme</w:t>
      </w:r>
    </w:p>
    <w:p w14:paraId="2E575362" w14:textId="285F2F2A" w:rsidR="17715DA5" w:rsidRPr="00CC6D72" w:rsidRDefault="17715DA5" w:rsidP="37801620">
      <w:pPr>
        <w:spacing w:after="120" w:line="360" w:lineRule="auto"/>
        <w:rPr>
          <w:sz w:val="24"/>
          <w:szCs w:val="24"/>
        </w:rPr>
      </w:pPr>
      <w:r w:rsidRPr="00CC6D72">
        <w:rPr>
          <w:b/>
          <w:bCs/>
          <w:sz w:val="24"/>
          <w:szCs w:val="24"/>
        </w:rPr>
        <w:t>Rachael Gooberman-Hill</w:t>
      </w:r>
      <w:r w:rsidRPr="00CC6D72">
        <w:rPr>
          <w:sz w:val="24"/>
          <w:szCs w:val="24"/>
        </w:rPr>
        <w:t xml:space="preserve"> (Bristol Medical School, University of Bristol, Bristol, UK; UK National Institute for Health Research Bristol Biomedical Research Centre, University Hospitals Bristol and Weston NHS Foundation Trust and University of Bristol, Bristol, UK)</w:t>
      </w:r>
    </w:p>
    <w:p w14:paraId="138A70EB" w14:textId="48C10CAA" w:rsidR="17715DA5" w:rsidRPr="00CC6D72" w:rsidRDefault="17715DA5" w:rsidP="37801620">
      <w:pPr>
        <w:spacing w:after="120" w:line="360" w:lineRule="auto"/>
        <w:rPr>
          <w:sz w:val="24"/>
          <w:szCs w:val="24"/>
        </w:rPr>
      </w:pPr>
      <w:r w:rsidRPr="00CC6D72">
        <w:rPr>
          <w:b/>
          <w:bCs/>
          <w:sz w:val="24"/>
          <w:szCs w:val="24"/>
        </w:rPr>
        <w:t>Vikki Wylde</w:t>
      </w:r>
      <w:r w:rsidRPr="00CC6D72">
        <w:rPr>
          <w:sz w:val="24"/>
          <w:szCs w:val="24"/>
        </w:rPr>
        <w:t xml:space="preserve"> (Musculoskeletal Research Unit, Translational Health Sciences, Bristol Medical School, University of Bristol, Bristol, UK; UK National Institute for Health Research Bristol Biomedical Research Centre, University Hospitals Bristol and Weston NHS Foundation Trust and University of Bristol, Bristol, UK</w:t>
      </w:r>
      <w:r w:rsidR="7D992F4B" w:rsidRPr="00CC6D72">
        <w:rPr>
          <w:sz w:val="24"/>
          <w:szCs w:val="24"/>
        </w:rPr>
        <w:t>)</w:t>
      </w:r>
    </w:p>
    <w:p w14:paraId="3248FF49" w14:textId="3F76FC4D" w:rsidR="17715DA5" w:rsidRPr="00CC6D72" w:rsidRDefault="17715DA5" w:rsidP="37801620">
      <w:pPr>
        <w:spacing w:after="120" w:line="360" w:lineRule="auto"/>
        <w:rPr>
          <w:sz w:val="24"/>
          <w:szCs w:val="24"/>
        </w:rPr>
      </w:pPr>
      <w:r w:rsidRPr="00CC6D72">
        <w:rPr>
          <w:b/>
          <w:bCs/>
          <w:sz w:val="24"/>
          <w:szCs w:val="24"/>
        </w:rPr>
        <w:t>Wendy Bertram</w:t>
      </w:r>
      <w:r w:rsidR="6EC27077" w:rsidRPr="00CC6D72">
        <w:rPr>
          <w:sz w:val="24"/>
          <w:szCs w:val="24"/>
        </w:rPr>
        <w:t xml:space="preserve"> (</w:t>
      </w:r>
      <w:r w:rsidRPr="00CC6D72">
        <w:rPr>
          <w:sz w:val="24"/>
          <w:szCs w:val="24"/>
        </w:rPr>
        <w:t>Musculoskeletal Research Unit, Translational Health Sciences, Bristol Medical School, University of Bristol, Bristol, UK; North Bristol NHS Trust, Bristol, UK</w:t>
      </w:r>
      <w:r w:rsidR="5C748163" w:rsidRPr="00CC6D72">
        <w:rPr>
          <w:sz w:val="24"/>
          <w:szCs w:val="24"/>
        </w:rPr>
        <w:t>)</w:t>
      </w:r>
    </w:p>
    <w:p w14:paraId="67790868" w14:textId="4EE42F9D" w:rsidR="17715DA5" w:rsidRPr="00CC6D72" w:rsidRDefault="17715DA5" w:rsidP="37801620">
      <w:pPr>
        <w:spacing w:after="120" w:line="360" w:lineRule="auto"/>
        <w:rPr>
          <w:sz w:val="24"/>
          <w:szCs w:val="24"/>
        </w:rPr>
      </w:pPr>
      <w:r w:rsidRPr="00CC6D72">
        <w:rPr>
          <w:b/>
          <w:bCs/>
          <w:sz w:val="24"/>
          <w:szCs w:val="24"/>
        </w:rPr>
        <w:t>Andrew J Moore</w:t>
      </w:r>
      <w:r w:rsidR="270FAA99" w:rsidRPr="00CC6D72">
        <w:rPr>
          <w:sz w:val="24"/>
          <w:szCs w:val="24"/>
        </w:rPr>
        <w:t xml:space="preserve"> (</w:t>
      </w:r>
      <w:r w:rsidRPr="00CC6D72">
        <w:rPr>
          <w:sz w:val="24"/>
          <w:szCs w:val="24"/>
        </w:rPr>
        <w:t>Musculoskeletal Research Unit, Translational Health Sciences, Bristol Medical School, University of Bristol, Bristol, UK</w:t>
      </w:r>
      <w:r w:rsidR="57151067" w:rsidRPr="00CC6D72">
        <w:rPr>
          <w:sz w:val="24"/>
          <w:szCs w:val="24"/>
        </w:rPr>
        <w:t>)</w:t>
      </w:r>
    </w:p>
    <w:p w14:paraId="4E99CA20" w14:textId="5DC47897" w:rsidR="17715DA5" w:rsidRPr="00CC6D72" w:rsidRDefault="17715DA5" w:rsidP="37801620">
      <w:pPr>
        <w:spacing w:after="120" w:line="360" w:lineRule="auto"/>
        <w:rPr>
          <w:sz w:val="24"/>
          <w:szCs w:val="24"/>
        </w:rPr>
      </w:pPr>
      <w:r w:rsidRPr="00CC6D72">
        <w:rPr>
          <w:b/>
          <w:bCs/>
          <w:sz w:val="24"/>
          <w:szCs w:val="24"/>
        </w:rPr>
        <w:t>Rafael Pinedo-Villanueva</w:t>
      </w:r>
      <w:r w:rsidR="6DB3DFD3" w:rsidRPr="00CC6D72">
        <w:rPr>
          <w:sz w:val="24"/>
          <w:szCs w:val="24"/>
        </w:rPr>
        <w:t xml:space="preserve"> (</w:t>
      </w:r>
      <w:r w:rsidRPr="00CC6D72">
        <w:rPr>
          <w:sz w:val="24"/>
          <w:szCs w:val="24"/>
        </w:rPr>
        <w:t>Nuffield Department of Orthopaedics, Rheumatology and Musculoskeletal Sciences, University of Oxford, UK</w:t>
      </w:r>
      <w:r w:rsidR="63C0167B" w:rsidRPr="00CC6D72">
        <w:rPr>
          <w:sz w:val="24"/>
          <w:szCs w:val="24"/>
        </w:rPr>
        <w:t>)</w:t>
      </w:r>
    </w:p>
    <w:p w14:paraId="04D62FE9" w14:textId="6B6BFAFC" w:rsidR="17715DA5" w:rsidRPr="00CC6D72" w:rsidRDefault="17715DA5" w:rsidP="37801620">
      <w:pPr>
        <w:spacing w:after="120" w:line="360" w:lineRule="auto"/>
        <w:rPr>
          <w:sz w:val="24"/>
          <w:szCs w:val="24"/>
        </w:rPr>
      </w:pPr>
      <w:r w:rsidRPr="00CC6D72">
        <w:rPr>
          <w:b/>
          <w:bCs/>
          <w:sz w:val="24"/>
          <w:szCs w:val="24"/>
        </w:rPr>
        <w:t>Emily Sanderson</w:t>
      </w:r>
      <w:r w:rsidR="0A50F29C" w:rsidRPr="00CC6D72">
        <w:rPr>
          <w:sz w:val="24"/>
          <w:szCs w:val="24"/>
        </w:rPr>
        <w:t xml:space="preserve"> (</w:t>
      </w:r>
      <w:r w:rsidRPr="00CC6D72">
        <w:rPr>
          <w:sz w:val="24"/>
          <w:szCs w:val="24"/>
        </w:rPr>
        <w:t>Population Health Sciences, Bristol Medical School, University of Bristol, Bristol, UK; Bristol Trials Centre, Bristol Randomised Trials Collaboration, University of Bristol, UK</w:t>
      </w:r>
      <w:r w:rsidR="10E2EFA4" w:rsidRPr="00CC6D72">
        <w:rPr>
          <w:sz w:val="24"/>
          <w:szCs w:val="24"/>
        </w:rPr>
        <w:t>)</w:t>
      </w:r>
    </w:p>
    <w:p w14:paraId="74447394" w14:textId="2DD7B9E1" w:rsidR="17715DA5" w:rsidRPr="00CC6D72" w:rsidRDefault="17715DA5" w:rsidP="37801620">
      <w:pPr>
        <w:spacing w:after="120" w:line="360" w:lineRule="auto"/>
        <w:rPr>
          <w:sz w:val="24"/>
          <w:szCs w:val="24"/>
        </w:rPr>
      </w:pPr>
      <w:r w:rsidRPr="00CC6D72">
        <w:rPr>
          <w:b/>
          <w:bCs/>
          <w:sz w:val="24"/>
          <w:szCs w:val="24"/>
        </w:rPr>
        <w:t>Jane Dennis</w:t>
      </w:r>
      <w:r w:rsidR="607BD664" w:rsidRPr="00CC6D72">
        <w:rPr>
          <w:sz w:val="24"/>
          <w:szCs w:val="24"/>
        </w:rPr>
        <w:t xml:space="preserve"> (</w:t>
      </w:r>
      <w:r w:rsidRPr="00CC6D72">
        <w:rPr>
          <w:sz w:val="24"/>
          <w:szCs w:val="24"/>
        </w:rPr>
        <w:t>Musculoskeletal Research Unit, Translational Health Sciences, Bristol Medical School, University of Bristol, Bristol, UK</w:t>
      </w:r>
      <w:r w:rsidR="666EF840" w:rsidRPr="00CC6D72">
        <w:rPr>
          <w:sz w:val="24"/>
          <w:szCs w:val="24"/>
        </w:rPr>
        <w:t>)</w:t>
      </w:r>
    </w:p>
    <w:p w14:paraId="51CA3624" w14:textId="071A1608" w:rsidR="17715DA5" w:rsidRPr="00CC6D72" w:rsidRDefault="17715DA5" w:rsidP="37801620">
      <w:pPr>
        <w:spacing w:after="120" w:line="360" w:lineRule="auto"/>
        <w:rPr>
          <w:sz w:val="24"/>
          <w:szCs w:val="24"/>
        </w:rPr>
      </w:pPr>
      <w:r w:rsidRPr="00CC6D72">
        <w:rPr>
          <w:b/>
          <w:bCs/>
          <w:sz w:val="24"/>
          <w:szCs w:val="24"/>
        </w:rPr>
        <w:t>Shaun Harris</w:t>
      </w:r>
      <w:r w:rsidR="4D97AC03" w:rsidRPr="00CC6D72">
        <w:rPr>
          <w:sz w:val="24"/>
          <w:szCs w:val="24"/>
        </w:rPr>
        <w:t xml:space="preserve"> (</w:t>
      </w:r>
      <w:r w:rsidRPr="00CC6D72">
        <w:rPr>
          <w:sz w:val="24"/>
          <w:szCs w:val="24"/>
        </w:rPr>
        <w:t>Population Health Sciences, Bristol Medical School, University of Bristol, Bristol, UK; Bristol Trials Centre, Bristol Randomised Trials Collaboration, University of Bristol, UK</w:t>
      </w:r>
      <w:r w:rsidR="08951248" w:rsidRPr="00CC6D72">
        <w:rPr>
          <w:sz w:val="24"/>
          <w:szCs w:val="24"/>
        </w:rPr>
        <w:t>)</w:t>
      </w:r>
      <w:r w:rsidRPr="00CC6D72">
        <w:rPr>
          <w:sz w:val="24"/>
          <w:szCs w:val="24"/>
        </w:rPr>
        <w:t xml:space="preserve"> </w:t>
      </w:r>
    </w:p>
    <w:p w14:paraId="6525791E" w14:textId="024617C3" w:rsidR="17715DA5" w:rsidRPr="00CC6D72" w:rsidRDefault="17715DA5" w:rsidP="37801620">
      <w:pPr>
        <w:spacing w:after="120" w:line="360" w:lineRule="auto"/>
        <w:rPr>
          <w:sz w:val="24"/>
          <w:szCs w:val="24"/>
        </w:rPr>
      </w:pPr>
      <w:r w:rsidRPr="00CC6D72">
        <w:rPr>
          <w:b/>
          <w:bCs/>
          <w:sz w:val="24"/>
          <w:szCs w:val="24"/>
        </w:rPr>
        <w:t>Andrew Judge</w:t>
      </w:r>
      <w:r w:rsidR="11CF010C" w:rsidRPr="00CC6D72">
        <w:rPr>
          <w:sz w:val="24"/>
          <w:szCs w:val="24"/>
        </w:rPr>
        <w:t xml:space="preserve"> (</w:t>
      </w:r>
      <w:r w:rsidRPr="00CC6D72">
        <w:rPr>
          <w:sz w:val="24"/>
          <w:szCs w:val="24"/>
        </w:rPr>
        <w:t>Musculoskeletal Research Unit, Translational Health Sciences, Bristol Medical School, University of Bristol, Bristol; UK National Institute for Health Research Bristol Biomedical Research Centre, University Hospitals Bristol and Weston NHS Foundation Trust and University of Bristol, Bristol, UK</w:t>
      </w:r>
      <w:r w:rsidR="6BDC990D" w:rsidRPr="00CC6D72">
        <w:rPr>
          <w:sz w:val="24"/>
          <w:szCs w:val="24"/>
        </w:rPr>
        <w:t>)</w:t>
      </w:r>
    </w:p>
    <w:p w14:paraId="4E0B0893" w14:textId="4D0062F3" w:rsidR="17715DA5" w:rsidRPr="00CC6D72" w:rsidRDefault="17715DA5" w:rsidP="37801620">
      <w:pPr>
        <w:spacing w:after="120" w:line="360" w:lineRule="auto"/>
        <w:rPr>
          <w:sz w:val="24"/>
          <w:szCs w:val="24"/>
        </w:rPr>
      </w:pPr>
      <w:r w:rsidRPr="00CC6D72">
        <w:rPr>
          <w:b/>
          <w:bCs/>
          <w:sz w:val="24"/>
          <w:szCs w:val="24"/>
        </w:rPr>
        <w:lastRenderedPageBreak/>
        <w:t>Sian Noble</w:t>
      </w:r>
      <w:r w:rsidR="3B1E057C" w:rsidRPr="00CC6D72">
        <w:rPr>
          <w:sz w:val="24"/>
          <w:szCs w:val="24"/>
        </w:rPr>
        <w:t xml:space="preserve"> (</w:t>
      </w:r>
      <w:r w:rsidRPr="00CC6D72">
        <w:rPr>
          <w:sz w:val="24"/>
          <w:szCs w:val="24"/>
        </w:rPr>
        <w:t>Population Health Sciences, Bristol Medical School, University of Bristol, Bristol, UK; Bristol Trials Centre, Bristol Randomised Trials Collaboration, University of Bristol, UK</w:t>
      </w:r>
      <w:r w:rsidR="2048452C" w:rsidRPr="00CC6D72">
        <w:rPr>
          <w:sz w:val="24"/>
          <w:szCs w:val="24"/>
        </w:rPr>
        <w:t>)</w:t>
      </w:r>
    </w:p>
    <w:p w14:paraId="748452E5" w14:textId="4C933987" w:rsidR="17715DA5" w:rsidRPr="00CC6D72" w:rsidRDefault="17715DA5" w:rsidP="37801620">
      <w:pPr>
        <w:spacing w:after="120" w:line="360" w:lineRule="auto"/>
        <w:rPr>
          <w:sz w:val="24"/>
          <w:szCs w:val="24"/>
        </w:rPr>
      </w:pPr>
      <w:r w:rsidRPr="00CC6D72">
        <w:rPr>
          <w:b/>
          <w:bCs/>
          <w:sz w:val="24"/>
          <w:szCs w:val="24"/>
        </w:rPr>
        <w:t>Andrew D Beswick</w:t>
      </w:r>
      <w:r w:rsidR="69737676" w:rsidRPr="00CC6D72">
        <w:rPr>
          <w:sz w:val="24"/>
          <w:szCs w:val="24"/>
        </w:rPr>
        <w:t xml:space="preserve"> (</w:t>
      </w:r>
      <w:r w:rsidRPr="00CC6D72">
        <w:rPr>
          <w:sz w:val="24"/>
          <w:szCs w:val="24"/>
        </w:rPr>
        <w:t>Musculoskeletal Research Unit, Translational Health Sciences, Bristol Medical School, University of Bristol, Bristol, UK</w:t>
      </w:r>
      <w:r w:rsidR="5CBAF6A7" w:rsidRPr="00CC6D72">
        <w:rPr>
          <w:sz w:val="24"/>
          <w:szCs w:val="24"/>
        </w:rPr>
        <w:t>)</w:t>
      </w:r>
    </w:p>
    <w:p w14:paraId="728EEC88" w14:textId="4ECE1421" w:rsidR="17715DA5" w:rsidRPr="00CC6D72" w:rsidRDefault="17715DA5" w:rsidP="37801620">
      <w:pPr>
        <w:spacing w:after="120" w:line="360" w:lineRule="auto"/>
        <w:rPr>
          <w:sz w:val="24"/>
          <w:szCs w:val="24"/>
        </w:rPr>
      </w:pPr>
      <w:r w:rsidRPr="00CC6D72">
        <w:rPr>
          <w:b/>
          <w:bCs/>
          <w:sz w:val="24"/>
          <w:szCs w:val="24"/>
        </w:rPr>
        <w:t>Amanda Burston</w:t>
      </w:r>
      <w:r w:rsidR="48D02F0A" w:rsidRPr="00CC6D72">
        <w:rPr>
          <w:sz w:val="24"/>
          <w:szCs w:val="24"/>
        </w:rPr>
        <w:t xml:space="preserve"> (</w:t>
      </w:r>
      <w:r w:rsidRPr="00CC6D72">
        <w:rPr>
          <w:sz w:val="24"/>
          <w:szCs w:val="24"/>
        </w:rPr>
        <w:t>Musculoskeletal Research Unit, Translational Health Sciences, Bristol Medical School, University of Bristol, Bristol, UK</w:t>
      </w:r>
      <w:r w:rsidR="226F6DD8" w:rsidRPr="00CC6D72">
        <w:rPr>
          <w:sz w:val="24"/>
          <w:szCs w:val="24"/>
        </w:rPr>
        <w:t>)</w:t>
      </w:r>
    </w:p>
    <w:p w14:paraId="319D2147" w14:textId="033F470C" w:rsidR="17715DA5" w:rsidRPr="00CC6D72" w:rsidRDefault="17715DA5" w:rsidP="37801620">
      <w:pPr>
        <w:spacing w:after="120" w:line="360" w:lineRule="auto"/>
        <w:rPr>
          <w:sz w:val="24"/>
          <w:szCs w:val="24"/>
        </w:rPr>
      </w:pPr>
      <w:r w:rsidRPr="00CC6D72">
        <w:rPr>
          <w:b/>
          <w:bCs/>
          <w:sz w:val="24"/>
          <w:szCs w:val="24"/>
        </w:rPr>
        <w:t>Tim J Peters</w:t>
      </w:r>
      <w:r w:rsidR="4455C1DA" w:rsidRPr="00CC6D72">
        <w:rPr>
          <w:sz w:val="24"/>
          <w:szCs w:val="24"/>
        </w:rPr>
        <w:t xml:space="preserve"> (</w:t>
      </w:r>
      <w:r w:rsidRPr="00CC6D72">
        <w:rPr>
          <w:sz w:val="24"/>
          <w:szCs w:val="24"/>
        </w:rPr>
        <w:t>Population Health Sciences, Bristol Medical School, University of Bristol, Bristol, UK</w:t>
      </w:r>
      <w:r w:rsidR="1C2EAEE2" w:rsidRPr="00CC6D72">
        <w:rPr>
          <w:sz w:val="24"/>
          <w:szCs w:val="24"/>
        </w:rPr>
        <w:t>)</w:t>
      </w:r>
    </w:p>
    <w:p w14:paraId="1306651F" w14:textId="0C7D67C7" w:rsidR="17715DA5" w:rsidRPr="00CC6D72" w:rsidRDefault="17715DA5" w:rsidP="37801620">
      <w:pPr>
        <w:spacing w:after="120" w:line="360" w:lineRule="auto"/>
        <w:rPr>
          <w:sz w:val="24"/>
          <w:szCs w:val="24"/>
        </w:rPr>
      </w:pPr>
      <w:r w:rsidRPr="00CC6D72">
        <w:rPr>
          <w:b/>
          <w:bCs/>
          <w:sz w:val="24"/>
          <w:szCs w:val="24"/>
        </w:rPr>
        <w:t>Julie Bruce</w:t>
      </w:r>
      <w:r w:rsidR="76637FC4" w:rsidRPr="00CC6D72">
        <w:rPr>
          <w:sz w:val="24"/>
          <w:szCs w:val="24"/>
        </w:rPr>
        <w:t xml:space="preserve"> (</w:t>
      </w:r>
      <w:r w:rsidRPr="00CC6D72">
        <w:rPr>
          <w:sz w:val="24"/>
          <w:szCs w:val="24"/>
        </w:rPr>
        <w:t>Warwick Clinical Trials Unit, Warwick Medical School, University of Warwick, Coventry, UK</w:t>
      </w:r>
      <w:r w:rsidR="65FA34CB" w:rsidRPr="00CC6D72">
        <w:rPr>
          <w:sz w:val="24"/>
          <w:szCs w:val="24"/>
        </w:rPr>
        <w:t>)</w:t>
      </w:r>
    </w:p>
    <w:p w14:paraId="6726F7DE" w14:textId="641C50BF" w:rsidR="17715DA5" w:rsidRPr="00CC6D72" w:rsidRDefault="17715DA5" w:rsidP="37801620">
      <w:pPr>
        <w:spacing w:after="120" w:line="360" w:lineRule="auto"/>
        <w:rPr>
          <w:sz w:val="24"/>
          <w:szCs w:val="24"/>
        </w:rPr>
      </w:pPr>
      <w:r w:rsidRPr="00CC6D72">
        <w:rPr>
          <w:b/>
          <w:bCs/>
          <w:sz w:val="24"/>
          <w:szCs w:val="24"/>
        </w:rPr>
        <w:t>Christopher Eccleston</w:t>
      </w:r>
      <w:r w:rsidR="10844ABC" w:rsidRPr="00CC6D72">
        <w:rPr>
          <w:sz w:val="24"/>
          <w:szCs w:val="24"/>
        </w:rPr>
        <w:t xml:space="preserve"> (</w:t>
      </w:r>
      <w:r w:rsidRPr="00CC6D72">
        <w:rPr>
          <w:sz w:val="24"/>
          <w:szCs w:val="24"/>
        </w:rPr>
        <w:t>Centre for Pain Research, Department for Health, University of Bath, Bath, UK</w:t>
      </w:r>
      <w:r w:rsidR="7803A4BE" w:rsidRPr="00CC6D72">
        <w:rPr>
          <w:sz w:val="24"/>
          <w:szCs w:val="24"/>
        </w:rPr>
        <w:t>)</w:t>
      </w:r>
    </w:p>
    <w:p w14:paraId="439E6E34" w14:textId="1042C481" w:rsidR="17715DA5" w:rsidRPr="00CC6D72" w:rsidRDefault="17715DA5" w:rsidP="37801620">
      <w:pPr>
        <w:spacing w:after="120" w:line="360" w:lineRule="auto"/>
        <w:rPr>
          <w:sz w:val="24"/>
          <w:szCs w:val="24"/>
        </w:rPr>
      </w:pPr>
      <w:r w:rsidRPr="00CC6D72">
        <w:rPr>
          <w:b/>
          <w:bCs/>
          <w:sz w:val="24"/>
          <w:szCs w:val="24"/>
        </w:rPr>
        <w:t>Stewart Long</w:t>
      </w:r>
      <w:r w:rsidR="044CE800" w:rsidRPr="00CC6D72">
        <w:rPr>
          <w:sz w:val="24"/>
          <w:szCs w:val="24"/>
        </w:rPr>
        <w:t xml:space="preserve"> (</w:t>
      </w:r>
      <w:r w:rsidRPr="00CC6D72">
        <w:rPr>
          <w:sz w:val="24"/>
          <w:szCs w:val="24"/>
        </w:rPr>
        <w:t>Versus Arthritis, London, UK</w:t>
      </w:r>
      <w:r w:rsidR="48219F3B" w:rsidRPr="00CC6D72">
        <w:rPr>
          <w:sz w:val="24"/>
          <w:szCs w:val="24"/>
        </w:rPr>
        <w:t>)</w:t>
      </w:r>
    </w:p>
    <w:p w14:paraId="68BA9BFC" w14:textId="79373DEE" w:rsidR="17715DA5" w:rsidRPr="00CC6D72" w:rsidRDefault="17715DA5" w:rsidP="37801620">
      <w:pPr>
        <w:spacing w:after="120" w:line="360" w:lineRule="auto"/>
        <w:rPr>
          <w:sz w:val="24"/>
          <w:szCs w:val="24"/>
        </w:rPr>
      </w:pPr>
      <w:r w:rsidRPr="00CC6D72">
        <w:rPr>
          <w:b/>
          <w:bCs/>
          <w:sz w:val="24"/>
          <w:szCs w:val="24"/>
        </w:rPr>
        <w:t>David Walsh</w:t>
      </w:r>
      <w:r w:rsidR="639884E6" w:rsidRPr="00CC6D72">
        <w:rPr>
          <w:sz w:val="24"/>
          <w:szCs w:val="24"/>
        </w:rPr>
        <w:t xml:space="preserve"> (</w:t>
      </w:r>
      <w:r w:rsidRPr="00CC6D72">
        <w:rPr>
          <w:sz w:val="24"/>
          <w:szCs w:val="24"/>
        </w:rPr>
        <w:t>Pain Centre, Versus Arthritis, Faculty of Medicine &amp; Health Sciences, University of Nottingham, Nottingham, UK</w:t>
      </w:r>
      <w:r w:rsidR="0871BE9F" w:rsidRPr="00CC6D72">
        <w:rPr>
          <w:sz w:val="24"/>
          <w:szCs w:val="24"/>
        </w:rPr>
        <w:t>)</w:t>
      </w:r>
    </w:p>
    <w:p w14:paraId="2C22A0AA" w14:textId="78DF5D73" w:rsidR="17715DA5" w:rsidRPr="00CC6D72" w:rsidRDefault="17715DA5" w:rsidP="37801620">
      <w:pPr>
        <w:spacing w:after="120" w:line="360" w:lineRule="auto"/>
        <w:rPr>
          <w:sz w:val="24"/>
          <w:szCs w:val="24"/>
        </w:rPr>
      </w:pPr>
      <w:r w:rsidRPr="00CC6D72">
        <w:rPr>
          <w:b/>
          <w:bCs/>
          <w:sz w:val="24"/>
          <w:szCs w:val="24"/>
        </w:rPr>
        <w:t>Nicholas Howells</w:t>
      </w:r>
      <w:r w:rsidR="318FBA80" w:rsidRPr="00CC6D72">
        <w:rPr>
          <w:sz w:val="24"/>
          <w:szCs w:val="24"/>
        </w:rPr>
        <w:t xml:space="preserve"> (</w:t>
      </w:r>
      <w:r w:rsidRPr="00CC6D72">
        <w:rPr>
          <w:sz w:val="24"/>
          <w:szCs w:val="24"/>
        </w:rPr>
        <w:t>North Bristol NHS Trust, Bristol, UK</w:t>
      </w:r>
      <w:r w:rsidR="77654B58" w:rsidRPr="00CC6D72">
        <w:rPr>
          <w:sz w:val="24"/>
          <w:szCs w:val="24"/>
        </w:rPr>
        <w:t>)</w:t>
      </w:r>
    </w:p>
    <w:p w14:paraId="1D4573C3" w14:textId="61320E77" w:rsidR="17715DA5" w:rsidRPr="00CC6D72" w:rsidRDefault="17715DA5" w:rsidP="37801620">
      <w:pPr>
        <w:spacing w:after="120" w:line="360" w:lineRule="auto"/>
        <w:rPr>
          <w:sz w:val="24"/>
          <w:szCs w:val="24"/>
        </w:rPr>
      </w:pPr>
      <w:r w:rsidRPr="00CC6D72">
        <w:rPr>
          <w:b/>
          <w:bCs/>
          <w:sz w:val="24"/>
          <w:szCs w:val="24"/>
        </w:rPr>
        <w:t>Simon White</w:t>
      </w:r>
      <w:r w:rsidR="428557E8" w:rsidRPr="00CC6D72">
        <w:rPr>
          <w:sz w:val="24"/>
          <w:szCs w:val="24"/>
        </w:rPr>
        <w:t xml:space="preserve"> (</w:t>
      </w:r>
      <w:r w:rsidRPr="00CC6D72">
        <w:rPr>
          <w:sz w:val="24"/>
          <w:szCs w:val="24"/>
        </w:rPr>
        <w:t>Cardiff and Vale Orthopaedic Centre, Cardiff and Vale University Health Board, Cardiff, UK</w:t>
      </w:r>
      <w:r w:rsidR="78A9C5D5" w:rsidRPr="00CC6D72">
        <w:rPr>
          <w:sz w:val="24"/>
          <w:szCs w:val="24"/>
        </w:rPr>
        <w:t>)</w:t>
      </w:r>
    </w:p>
    <w:p w14:paraId="0F4F5728" w14:textId="52D29C3B" w:rsidR="17715DA5" w:rsidRPr="00CC6D72" w:rsidRDefault="17715DA5" w:rsidP="37801620">
      <w:pPr>
        <w:spacing w:after="120" w:line="360" w:lineRule="auto"/>
        <w:rPr>
          <w:sz w:val="24"/>
          <w:szCs w:val="24"/>
        </w:rPr>
      </w:pPr>
      <w:r w:rsidRPr="00CC6D72">
        <w:rPr>
          <w:b/>
          <w:bCs/>
          <w:sz w:val="24"/>
          <w:szCs w:val="24"/>
        </w:rPr>
        <w:t>Andrew Price</w:t>
      </w:r>
      <w:r w:rsidR="1115BF6F" w:rsidRPr="00CC6D72">
        <w:rPr>
          <w:sz w:val="24"/>
          <w:szCs w:val="24"/>
        </w:rPr>
        <w:t xml:space="preserve"> (</w:t>
      </w:r>
      <w:r w:rsidRPr="00CC6D72">
        <w:rPr>
          <w:sz w:val="24"/>
          <w:szCs w:val="24"/>
        </w:rPr>
        <w:t>Nuffield Department of Orthopaedics, Rheumatology and Musculoskeletal Sciences, University of Oxford, Oxford, UK</w:t>
      </w:r>
      <w:r w:rsidR="6DA116F8" w:rsidRPr="00CC6D72">
        <w:rPr>
          <w:sz w:val="24"/>
          <w:szCs w:val="24"/>
        </w:rPr>
        <w:t>)</w:t>
      </w:r>
    </w:p>
    <w:p w14:paraId="6B9B63C8" w14:textId="063E8FFE" w:rsidR="17715DA5" w:rsidRPr="00CC6D72" w:rsidRDefault="17715DA5" w:rsidP="37801620">
      <w:pPr>
        <w:spacing w:after="120" w:line="360" w:lineRule="auto"/>
        <w:rPr>
          <w:sz w:val="24"/>
          <w:szCs w:val="24"/>
        </w:rPr>
      </w:pPr>
      <w:r w:rsidRPr="00CC6D72">
        <w:rPr>
          <w:b/>
          <w:bCs/>
          <w:sz w:val="24"/>
          <w:szCs w:val="24"/>
        </w:rPr>
        <w:t>Nigel Arden</w:t>
      </w:r>
      <w:r w:rsidR="1E24009F" w:rsidRPr="00CC6D72">
        <w:rPr>
          <w:sz w:val="24"/>
          <w:szCs w:val="24"/>
        </w:rPr>
        <w:t xml:space="preserve"> (</w:t>
      </w:r>
      <w:r w:rsidRPr="00CC6D72">
        <w:rPr>
          <w:sz w:val="24"/>
          <w:szCs w:val="24"/>
        </w:rPr>
        <w:t>Nuffield Department of Orthopaedics, Rheumatology and Musculoskeletal Sciences, University of Oxford, Oxford, UK</w:t>
      </w:r>
      <w:r w:rsidR="4AC90C03" w:rsidRPr="00CC6D72">
        <w:rPr>
          <w:sz w:val="24"/>
          <w:szCs w:val="24"/>
        </w:rPr>
        <w:t>)</w:t>
      </w:r>
    </w:p>
    <w:p w14:paraId="59D9DE62" w14:textId="64390766" w:rsidR="17715DA5" w:rsidRPr="00CC6D72" w:rsidRDefault="17715DA5" w:rsidP="37801620">
      <w:pPr>
        <w:spacing w:after="120" w:line="360" w:lineRule="auto"/>
        <w:rPr>
          <w:sz w:val="24"/>
          <w:szCs w:val="24"/>
        </w:rPr>
      </w:pPr>
      <w:r w:rsidRPr="00CC6D72">
        <w:rPr>
          <w:b/>
          <w:bCs/>
          <w:sz w:val="24"/>
          <w:szCs w:val="24"/>
        </w:rPr>
        <w:t>Andrew Toms</w:t>
      </w:r>
      <w:r w:rsidR="622802A0" w:rsidRPr="00CC6D72">
        <w:rPr>
          <w:sz w:val="24"/>
          <w:szCs w:val="24"/>
        </w:rPr>
        <w:t xml:space="preserve"> (</w:t>
      </w:r>
      <w:r w:rsidRPr="00CC6D72">
        <w:rPr>
          <w:sz w:val="24"/>
          <w:szCs w:val="24"/>
        </w:rPr>
        <w:t>Princess Elizabeth Orthopaedic Centre, Royal Devon and Exeter NHST Trust, Exeter, UK</w:t>
      </w:r>
      <w:r w:rsidR="7BD21EAE" w:rsidRPr="00CC6D72">
        <w:rPr>
          <w:sz w:val="24"/>
          <w:szCs w:val="24"/>
        </w:rPr>
        <w:t>)</w:t>
      </w:r>
    </w:p>
    <w:p w14:paraId="72D421E5" w14:textId="5AE7AEAD" w:rsidR="17715DA5" w:rsidRPr="00CC6D72" w:rsidRDefault="17715DA5" w:rsidP="37801620">
      <w:pPr>
        <w:spacing w:after="120" w:line="360" w:lineRule="auto"/>
        <w:rPr>
          <w:sz w:val="24"/>
          <w:szCs w:val="24"/>
        </w:rPr>
      </w:pPr>
      <w:r w:rsidRPr="00CC6D72">
        <w:rPr>
          <w:b/>
          <w:bCs/>
          <w:sz w:val="24"/>
          <w:szCs w:val="24"/>
        </w:rPr>
        <w:t>Candida McCabe</w:t>
      </w:r>
      <w:r w:rsidR="3696009E" w:rsidRPr="00CC6D72">
        <w:rPr>
          <w:sz w:val="24"/>
          <w:szCs w:val="24"/>
        </w:rPr>
        <w:t xml:space="preserve"> (</w:t>
      </w:r>
      <w:r w:rsidRPr="00CC6D72">
        <w:rPr>
          <w:sz w:val="24"/>
          <w:szCs w:val="24"/>
        </w:rPr>
        <w:t>Faculty of Health and Applied Sciences, University of the</w:t>
      </w:r>
      <w:r w:rsidR="451F73E3" w:rsidRPr="00CC6D72">
        <w:rPr>
          <w:sz w:val="24"/>
          <w:szCs w:val="24"/>
        </w:rPr>
        <w:t xml:space="preserve"> </w:t>
      </w:r>
      <w:r w:rsidRPr="00CC6D72">
        <w:rPr>
          <w:sz w:val="24"/>
          <w:szCs w:val="24"/>
        </w:rPr>
        <w:t>West of England, Bristol, UK</w:t>
      </w:r>
      <w:r w:rsidR="77AAD085" w:rsidRPr="00CC6D72">
        <w:rPr>
          <w:sz w:val="24"/>
          <w:szCs w:val="24"/>
        </w:rPr>
        <w:t>)</w:t>
      </w:r>
    </w:p>
    <w:p w14:paraId="4F4F865B" w14:textId="2FDE5110" w:rsidR="17715DA5" w:rsidRPr="00CC6D72" w:rsidRDefault="17715DA5" w:rsidP="37801620">
      <w:pPr>
        <w:spacing w:after="120" w:line="360" w:lineRule="auto"/>
        <w:rPr>
          <w:sz w:val="24"/>
          <w:szCs w:val="24"/>
        </w:rPr>
      </w:pPr>
      <w:r w:rsidRPr="00CC6D72">
        <w:rPr>
          <w:b/>
          <w:bCs/>
          <w:sz w:val="24"/>
          <w:szCs w:val="24"/>
        </w:rPr>
        <w:t>Ashley W Blom</w:t>
      </w:r>
      <w:r w:rsidR="40505AC2" w:rsidRPr="00CC6D72">
        <w:rPr>
          <w:sz w:val="24"/>
          <w:szCs w:val="24"/>
        </w:rPr>
        <w:t xml:space="preserve"> (</w:t>
      </w:r>
      <w:r w:rsidRPr="00CC6D72">
        <w:rPr>
          <w:sz w:val="24"/>
          <w:szCs w:val="24"/>
        </w:rPr>
        <w:t xml:space="preserve">Musculoskeletal Research Unit, Translational Health Sciences, Bristol Medical School, University of Bristol, Bristol; UK National Institute for Health Research </w:t>
      </w:r>
      <w:r w:rsidRPr="00CC6D72">
        <w:rPr>
          <w:sz w:val="24"/>
          <w:szCs w:val="24"/>
        </w:rPr>
        <w:lastRenderedPageBreak/>
        <w:t>Bristol Biomedical Research Centre, University Hospitals Bristol and Weston NHS Foundation Trust and University of Bristol, Bristol, UK</w:t>
      </w:r>
      <w:r w:rsidR="258C2829" w:rsidRPr="00CC6D72">
        <w:rPr>
          <w:sz w:val="24"/>
          <w:szCs w:val="24"/>
        </w:rPr>
        <w:t>)</w:t>
      </w:r>
    </w:p>
    <w:p w14:paraId="414454F6" w14:textId="26F1FBF6" w:rsidR="37801620" w:rsidRPr="00CC6D72" w:rsidRDefault="37801620" w:rsidP="37801620">
      <w:pPr>
        <w:spacing w:after="120" w:line="360" w:lineRule="auto"/>
        <w:rPr>
          <w:sz w:val="24"/>
          <w:szCs w:val="24"/>
        </w:rPr>
      </w:pPr>
    </w:p>
    <w:p w14:paraId="634442ED" w14:textId="661FA682" w:rsidR="17715DA5" w:rsidRPr="00CC6D72" w:rsidRDefault="17715DA5" w:rsidP="37801620">
      <w:pPr>
        <w:spacing w:after="120" w:line="360" w:lineRule="auto"/>
        <w:rPr>
          <w:sz w:val="24"/>
          <w:szCs w:val="24"/>
        </w:rPr>
      </w:pPr>
      <w:r w:rsidRPr="00CC6D72">
        <w:rPr>
          <w:b/>
          <w:bCs/>
          <w:sz w:val="24"/>
          <w:szCs w:val="24"/>
        </w:rPr>
        <w:t xml:space="preserve">Key words: </w:t>
      </w:r>
      <w:r w:rsidRPr="00CC6D72">
        <w:rPr>
          <w:sz w:val="24"/>
          <w:szCs w:val="24"/>
        </w:rPr>
        <w:t>Knee replacement, osteoarthritis, chronic post-surgical pain, intervention development, randomised controlled trial, cost-effectiveness, qualitative research, systematic review, National Joint Registry, Clinical Practice Research Datalink, Hospital Episodes Statistics, Patient reported outcomes.</w:t>
      </w:r>
    </w:p>
    <w:p w14:paraId="472FEB96" w14:textId="01975B42" w:rsidR="37801620" w:rsidRPr="00CC6D72" w:rsidRDefault="37801620" w:rsidP="00346402">
      <w:pPr>
        <w:spacing w:after="120" w:line="360" w:lineRule="auto"/>
        <w:rPr>
          <w:b/>
          <w:bCs/>
          <w:sz w:val="24"/>
          <w:szCs w:val="24"/>
        </w:rPr>
      </w:pPr>
    </w:p>
    <w:p w14:paraId="06B458CE" w14:textId="50B44911" w:rsidR="201122DC" w:rsidRDefault="6C77B76A" w:rsidP="6C77B76A">
      <w:pPr>
        <w:spacing w:after="120" w:line="360" w:lineRule="auto"/>
      </w:pPr>
      <w:r w:rsidRPr="6C77B76A">
        <w:rPr>
          <w:rFonts w:ascii="Calibri" w:eastAsia="Calibri" w:hAnsi="Calibri" w:cs="Calibri"/>
          <w:b/>
          <w:bCs/>
          <w:sz w:val="24"/>
          <w:szCs w:val="24"/>
        </w:rPr>
        <w:t>Disclosure of Interests</w:t>
      </w:r>
    </w:p>
    <w:p w14:paraId="1AA83725" w14:textId="2F63E71F" w:rsidR="201122DC" w:rsidRDefault="201122DC" w:rsidP="00346402">
      <w:pPr>
        <w:spacing w:after="120" w:line="360" w:lineRule="auto"/>
      </w:pPr>
      <w:r w:rsidRPr="3634DDD0">
        <w:rPr>
          <w:rFonts w:ascii="Calibri" w:eastAsia="Calibri" w:hAnsi="Calibri" w:cs="Calibri"/>
          <w:sz w:val="24"/>
          <w:szCs w:val="24"/>
        </w:rPr>
        <w:t>Rachael Gooberman-Hill. Competing interests: Rachael Gooberman-Hill reports grants from NIHR, Wellcome Trust, MRC, and Versus Arthritis during the conduct of this study.</w:t>
      </w:r>
      <w:r w:rsidR="00D47BD7">
        <w:rPr>
          <w:rFonts w:ascii="Calibri" w:eastAsia="Calibri" w:hAnsi="Calibri" w:cs="Calibri"/>
          <w:sz w:val="24"/>
          <w:szCs w:val="24"/>
        </w:rPr>
        <w:t xml:space="preserve"> She declares that from 1</w:t>
      </w:r>
      <w:r w:rsidR="00D47BD7" w:rsidRPr="002429C4">
        <w:rPr>
          <w:rFonts w:ascii="Calibri" w:eastAsia="Calibri" w:hAnsi="Calibri" w:cs="Calibri"/>
          <w:sz w:val="24"/>
          <w:szCs w:val="24"/>
          <w:vertAlign w:val="superscript"/>
        </w:rPr>
        <w:t>st</w:t>
      </w:r>
      <w:r w:rsidR="00D47BD7">
        <w:rPr>
          <w:rFonts w:ascii="Calibri" w:eastAsia="Calibri" w:hAnsi="Calibri" w:cs="Calibri"/>
          <w:sz w:val="24"/>
          <w:szCs w:val="24"/>
        </w:rPr>
        <w:t xml:space="preserve"> March 2022 she has been co-chair of the UK Committee on Research Integrity, with a three</w:t>
      </w:r>
      <w:r w:rsidR="00F50270">
        <w:rPr>
          <w:rFonts w:ascii="Calibri" w:eastAsia="Calibri" w:hAnsi="Calibri" w:cs="Calibri"/>
          <w:sz w:val="24"/>
          <w:szCs w:val="24"/>
        </w:rPr>
        <w:t>-</w:t>
      </w:r>
      <w:r w:rsidR="00D47BD7">
        <w:rPr>
          <w:rFonts w:ascii="Calibri" w:eastAsia="Calibri" w:hAnsi="Calibri" w:cs="Calibri"/>
          <w:sz w:val="24"/>
          <w:szCs w:val="24"/>
        </w:rPr>
        <w:t>year term of office.</w:t>
      </w:r>
      <w:r w:rsidR="005F7FE3">
        <w:rPr>
          <w:rFonts w:ascii="Calibri" w:eastAsia="Calibri" w:hAnsi="Calibri" w:cs="Calibri"/>
          <w:sz w:val="24"/>
          <w:szCs w:val="24"/>
        </w:rPr>
        <w:t xml:space="preserve"> She is a member of and NIHR PGfAR funding panel.</w:t>
      </w:r>
    </w:p>
    <w:p w14:paraId="30208AE4" w14:textId="64A8D90B" w:rsidR="201122DC" w:rsidRDefault="201122DC" w:rsidP="00346402">
      <w:pPr>
        <w:spacing w:after="120" w:line="360" w:lineRule="auto"/>
      </w:pPr>
      <w:r w:rsidRPr="3634DDD0">
        <w:rPr>
          <w:rFonts w:ascii="Calibri" w:eastAsia="Calibri" w:hAnsi="Calibri" w:cs="Calibri"/>
          <w:sz w:val="24"/>
          <w:szCs w:val="24"/>
        </w:rPr>
        <w:t>Vikki Wylde. Competing interests: Vikki Wylde reports grants from NIHR during the conduct of the study.</w:t>
      </w:r>
    </w:p>
    <w:p w14:paraId="3246A01C" w14:textId="23BB5C6E" w:rsidR="201122DC" w:rsidRDefault="201122DC" w:rsidP="00346402">
      <w:pPr>
        <w:spacing w:after="120" w:line="360" w:lineRule="auto"/>
      </w:pPr>
      <w:r w:rsidRPr="050700A0">
        <w:rPr>
          <w:rFonts w:ascii="Calibri" w:eastAsia="Calibri" w:hAnsi="Calibri" w:cs="Calibri"/>
          <w:sz w:val="24"/>
          <w:szCs w:val="24"/>
        </w:rPr>
        <w:t>Wendy Bertram. Competing interests:</w:t>
      </w:r>
      <w:r w:rsidRPr="050700A0">
        <w:rPr>
          <w:rFonts w:ascii="Calibri" w:eastAsia="Calibri" w:hAnsi="Calibri" w:cs="Calibri"/>
          <w:color w:val="000000" w:themeColor="text1"/>
          <w:sz w:val="24"/>
          <w:szCs w:val="24"/>
        </w:rPr>
        <w:t xml:space="preserve"> </w:t>
      </w:r>
      <w:r w:rsidR="64C85D43" w:rsidRPr="050700A0">
        <w:rPr>
          <w:rFonts w:ascii="Calibri" w:eastAsia="Calibri" w:hAnsi="Calibri" w:cs="Calibri"/>
          <w:color w:val="000000" w:themeColor="text1"/>
          <w:sz w:val="24"/>
          <w:szCs w:val="24"/>
        </w:rPr>
        <w:t xml:space="preserve">Wendy Bertram reports </w:t>
      </w:r>
      <w:r w:rsidRPr="050700A0">
        <w:rPr>
          <w:rFonts w:ascii="Calibri" w:eastAsia="Calibri" w:hAnsi="Calibri" w:cs="Calibri"/>
          <w:color w:val="000000" w:themeColor="text1"/>
          <w:sz w:val="24"/>
          <w:szCs w:val="24"/>
        </w:rPr>
        <w:t>grants from NIHR during the conduct of the study.</w:t>
      </w:r>
    </w:p>
    <w:p w14:paraId="2CDFB68F" w14:textId="550D1B14" w:rsidR="201122DC" w:rsidRDefault="201122DC" w:rsidP="00346402">
      <w:pPr>
        <w:spacing w:after="120" w:line="360" w:lineRule="auto"/>
      </w:pPr>
      <w:r w:rsidRPr="3634DDD0">
        <w:rPr>
          <w:rFonts w:ascii="Calibri" w:eastAsia="Calibri" w:hAnsi="Calibri" w:cs="Calibri"/>
          <w:sz w:val="24"/>
          <w:szCs w:val="24"/>
        </w:rPr>
        <w:t>Andrew J Moore. Competing interests: Andrew J Moore reports grants from NIHR during the conduct of the study.</w:t>
      </w:r>
    </w:p>
    <w:p w14:paraId="779903E9" w14:textId="557884B3" w:rsidR="201122DC" w:rsidRDefault="201122DC" w:rsidP="00346402">
      <w:pPr>
        <w:spacing w:after="120" w:line="360" w:lineRule="auto"/>
      </w:pPr>
      <w:r w:rsidRPr="3634DDD0">
        <w:rPr>
          <w:rFonts w:ascii="Calibri" w:eastAsia="Calibri" w:hAnsi="Calibri" w:cs="Calibri"/>
          <w:sz w:val="24"/>
          <w:szCs w:val="24"/>
        </w:rPr>
        <w:t xml:space="preserve">Rafael Pinedo-Villanueva. Competing interests: </w:t>
      </w:r>
      <w:r w:rsidRPr="3634DDD0">
        <w:rPr>
          <w:rFonts w:ascii="Calibri" w:eastAsia="Calibri" w:hAnsi="Calibri" w:cs="Calibri"/>
          <w:color w:val="000000" w:themeColor="text1"/>
          <w:sz w:val="24"/>
          <w:szCs w:val="24"/>
        </w:rPr>
        <w:t>Rafael Pinedo-Villanueva reports grants from NIHR</w:t>
      </w:r>
      <w:r w:rsidR="00E13549">
        <w:rPr>
          <w:rFonts w:ascii="Calibri" w:eastAsia="Calibri" w:hAnsi="Calibri" w:cs="Calibri"/>
          <w:color w:val="000000" w:themeColor="text1"/>
          <w:sz w:val="24"/>
          <w:szCs w:val="24"/>
        </w:rPr>
        <w:t xml:space="preserve"> during the conduct of this study</w:t>
      </w:r>
      <w:r w:rsidRPr="3634DDD0">
        <w:rPr>
          <w:rFonts w:ascii="Calibri" w:eastAsia="Calibri" w:hAnsi="Calibri" w:cs="Calibri"/>
          <w:color w:val="000000" w:themeColor="text1"/>
          <w:sz w:val="24"/>
          <w:szCs w:val="24"/>
        </w:rPr>
        <w:t>.</w:t>
      </w:r>
    </w:p>
    <w:p w14:paraId="086ADA9E" w14:textId="6DA61AEE" w:rsidR="201122DC" w:rsidRDefault="201122DC" w:rsidP="00346402">
      <w:pPr>
        <w:spacing w:after="120" w:line="360" w:lineRule="auto"/>
      </w:pPr>
      <w:r w:rsidRPr="3634DDD0">
        <w:rPr>
          <w:rFonts w:ascii="Calibri" w:eastAsia="Calibri" w:hAnsi="Calibri" w:cs="Calibri"/>
          <w:sz w:val="24"/>
          <w:szCs w:val="24"/>
        </w:rPr>
        <w:t>Emily Sanderson. Competing interests: None declared.</w:t>
      </w:r>
    </w:p>
    <w:p w14:paraId="5CAD8F8C" w14:textId="3C6D9118" w:rsidR="201122DC" w:rsidRDefault="201122DC" w:rsidP="00346402">
      <w:pPr>
        <w:spacing w:after="120" w:line="360" w:lineRule="auto"/>
      </w:pPr>
      <w:r w:rsidRPr="3634DDD0">
        <w:rPr>
          <w:rFonts w:ascii="Calibri" w:eastAsia="Calibri" w:hAnsi="Calibri" w:cs="Calibri"/>
          <w:sz w:val="24"/>
          <w:szCs w:val="24"/>
        </w:rPr>
        <w:t>Jane Dennis. Competing interests: None declared.</w:t>
      </w:r>
    </w:p>
    <w:p w14:paraId="078F09AA" w14:textId="4A2D5EA4" w:rsidR="201122DC" w:rsidRDefault="201122DC" w:rsidP="00346402">
      <w:pPr>
        <w:spacing w:after="120" w:line="360" w:lineRule="auto"/>
      </w:pPr>
      <w:r w:rsidRPr="3634DDD0">
        <w:rPr>
          <w:rFonts w:ascii="Calibri" w:eastAsia="Calibri" w:hAnsi="Calibri" w:cs="Calibri"/>
          <w:sz w:val="24"/>
          <w:szCs w:val="24"/>
        </w:rPr>
        <w:t xml:space="preserve">Shaun Harris. </w:t>
      </w:r>
      <w:r w:rsidRPr="3634DDD0">
        <w:rPr>
          <w:rFonts w:ascii="Calibri" w:eastAsia="Calibri" w:hAnsi="Calibri" w:cs="Calibri"/>
          <w:color w:val="000000" w:themeColor="text1"/>
          <w:sz w:val="24"/>
          <w:szCs w:val="24"/>
        </w:rPr>
        <w:t>Competing interests: None declared.</w:t>
      </w:r>
    </w:p>
    <w:p w14:paraId="79E982F7" w14:textId="0B87A823" w:rsidR="201122DC" w:rsidRDefault="201122DC" w:rsidP="00BF2C3B">
      <w:pPr>
        <w:spacing w:after="120" w:line="360" w:lineRule="auto"/>
      </w:pPr>
      <w:r w:rsidRPr="3634DDD0">
        <w:rPr>
          <w:rFonts w:ascii="Calibri" w:eastAsia="Calibri" w:hAnsi="Calibri" w:cs="Calibri"/>
          <w:sz w:val="24"/>
          <w:szCs w:val="24"/>
        </w:rPr>
        <w:t xml:space="preserve">Andrew Judge. Competing interests: Andrew Judge reports grants from NIHR, HDR UK, the Royal College of Physicians, Healthcare Quality Improvement Partnership and the charities TOMMYs and Versus Arthritis, during the conduct of the study. </w:t>
      </w:r>
      <w:r w:rsidR="00BF2C3B" w:rsidRPr="00BF2C3B">
        <w:rPr>
          <w:rFonts w:ascii="Calibri" w:eastAsia="Calibri" w:hAnsi="Calibri" w:cs="Calibri"/>
          <w:sz w:val="24"/>
          <w:szCs w:val="24"/>
        </w:rPr>
        <w:t>Chair</w:t>
      </w:r>
      <w:r w:rsidR="00BF2C3B">
        <w:rPr>
          <w:rFonts w:ascii="Calibri" w:eastAsia="Calibri" w:hAnsi="Calibri" w:cs="Calibri"/>
          <w:sz w:val="24"/>
          <w:szCs w:val="24"/>
        </w:rPr>
        <w:t xml:space="preserve"> of the </w:t>
      </w:r>
      <w:r w:rsidR="00BF2C3B" w:rsidRPr="00BF2C3B">
        <w:rPr>
          <w:rFonts w:ascii="Calibri" w:eastAsia="Calibri" w:hAnsi="Calibri" w:cs="Calibri"/>
          <w:sz w:val="24"/>
          <w:szCs w:val="24"/>
        </w:rPr>
        <w:t xml:space="preserve">Data Monitoring </w:t>
      </w:r>
      <w:r w:rsidR="00BF2C3B" w:rsidRPr="00BF2C3B">
        <w:rPr>
          <w:rFonts w:ascii="Calibri" w:eastAsia="Calibri" w:hAnsi="Calibri" w:cs="Calibri"/>
          <w:sz w:val="24"/>
          <w:szCs w:val="24"/>
        </w:rPr>
        <w:lastRenderedPageBreak/>
        <w:t>Committee</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NIHR HTA Dupuytren’s Interventions Surgery vs. Collagenase (DISC) trial</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University of Leicester (25 Apr 2017 to present)</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 xml:space="preserve">Chair </w:t>
      </w:r>
      <w:r w:rsidR="00BF2C3B">
        <w:rPr>
          <w:rFonts w:ascii="Calibri" w:eastAsia="Calibri" w:hAnsi="Calibri" w:cs="Calibri"/>
          <w:sz w:val="24"/>
          <w:szCs w:val="24"/>
        </w:rPr>
        <w:t xml:space="preserve">of the </w:t>
      </w:r>
      <w:r w:rsidR="00BF2C3B" w:rsidRPr="00BF2C3B">
        <w:rPr>
          <w:rFonts w:ascii="Calibri" w:eastAsia="Calibri" w:hAnsi="Calibri" w:cs="Calibri"/>
          <w:sz w:val="24"/>
          <w:szCs w:val="24"/>
        </w:rPr>
        <w:t>Trial Steering Committee NIHR HTA The Gentle Years Yoga Trial Newcastle University (25 Apr 2019 to present)</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Sub-panel member of the NIHR Programme Grants for Applied Research (PGfAR) programme (1st Sept 2015 to 31 Aug 2020)</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Versus Arthritis Health Subcommittee (12 Oct 2016 to 30 June 2021)</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Nuffield Foundation Oliver Bird Fund Expert Panel Member (6 Aug 2019)</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Steering Committee</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Member Nuffield Foundation</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Multilevel Integrated Data for musculoskeletal health intelligence and Actions (MIDAS)</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University of Keele (1 Dec 2020 to present)</w:t>
      </w:r>
      <w:r w:rsidR="00BF2C3B">
        <w:rPr>
          <w:rFonts w:ascii="Calibri" w:eastAsia="Calibri" w:hAnsi="Calibri" w:cs="Calibri"/>
          <w:sz w:val="24"/>
          <w:szCs w:val="24"/>
        </w:rPr>
        <w:t xml:space="preserve">; </w:t>
      </w:r>
      <w:r w:rsidR="00BF2C3B" w:rsidRPr="00BF2C3B">
        <w:rPr>
          <w:rFonts w:ascii="Calibri" w:eastAsia="Calibri" w:hAnsi="Calibri" w:cs="Calibri"/>
          <w:sz w:val="24"/>
          <w:szCs w:val="24"/>
        </w:rPr>
        <w:t>Data Monitoring Committee Member</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Robotic Arthroplasty: a Clinical and cost Effectiveness Randomised controlled trial (RACER)</w:t>
      </w:r>
      <w:r w:rsidR="00BF2C3B">
        <w:rPr>
          <w:rFonts w:ascii="Calibri" w:eastAsia="Calibri" w:hAnsi="Calibri" w:cs="Calibri"/>
          <w:sz w:val="24"/>
          <w:szCs w:val="24"/>
        </w:rPr>
        <w:t>,</w:t>
      </w:r>
      <w:r w:rsidR="00BF2C3B" w:rsidRPr="00BF2C3B">
        <w:rPr>
          <w:rFonts w:ascii="Calibri" w:eastAsia="Calibri" w:hAnsi="Calibri" w:cs="Calibri"/>
          <w:sz w:val="24"/>
          <w:szCs w:val="24"/>
        </w:rPr>
        <w:t xml:space="preserve"> Warwick CTU (30 July 2020 to present)</w:t>
      </w:r>
      <w:r w:rsidR="00BF2C3B">
        <w:rPr>
          <w:rFonts w:ascii="Calibri" w:eastAsia="Calibri" w:hAnsi="Calibri" w:cs="Calibri"/>
          <w:sz w:val="24"/>
          <w:szCs w:val="24"/>
        </w:rPr>
        <w:t>.</w:t>
      </w:r>
    </w:p>
    <w:p w14:paraId="108D54F0" w14:textId="4B09A4C8" w:rsidR="201122DC" w:rsidRDefault="201122DC" w:rsidP="00346402">
      <w:pPr>
        <w:spacing w:after="120" w:line="360" w:lineRule="auto"/>
      </w:pPr>
      <w:r w:rsidRPr="050700A0">
        <w:rPr>
          <w:rFonts w:ascii="Calibri" w:eastAsia="Calibri" w:hAnsi="Calibri" w:cs="Calibri"/>
          <w:sz w:val="24"/>
          <w:szCs w:val="24"/>
        </w:rPr>
        <w:t>Sian Noble. Competing interests:</w:t>
      </w:r>
      <w:r w:rsidRPr="050700A0">
        <w:rPr>
          <w:rFonts w:ascii="Calibri" w:eastAsia="Calibri" w:hAnsi="Calibri" w:cs="Calibri"/>
          <w:color w:val="000000" w:themeColor="text1"/>
          <w:sz w:val="24"/>
          <w:szCs w:val="24"/>
        </w:rPr>
        <w:t xml:space="preserve"> </w:t>
      </w:r>
      <w:r w:rsidR="14ACE79C" w:rsidRPr="050700A0">
        <w:rPr>
          <w:rFonts w:ascii="Calibri" w:eastAsia="Calibri" w:hAnsi="Calibri" w:cs="Calibri"/>
          <w:color w:val="000000" w:themeColor="text1"/>
          <w:sz w:val="24"/>
          <w:szCs w:val="24"/>
        </w:rPr>
        <w:t xml:space="preserve">Sian Noble reports </w:t>
      </w:r>
      <w:r w:rsidRPr="050700A0">
        <w:rPr>
          <w:rFonts w:ascii="Calibri" w:eastAsia="Calibri" w:hAnsi="Calibri" w:cs="Calibri"/>
          <w:color w:val="000000" w:themeColor="text1"/>
          <w:sz w:val="24"/>
          <w:szCs w:val="24"/>
        </w:rPr>
        <w:t>grants from NIHR during the conduct of the study.</w:t>
      </w:r>
    </w:p>
    <w:p w14:paraId="2AB94BCB" w14:textId="7EF33EF1" w:rsidR="201122DC" w:rsidRDefault="201122DC" w:rsidP="00346402">
      <w:pPr>
        <w:spacing w:after="120" w:line="360" w:lineRule="auto"/>
      </w:pPr>
      <w:r w:rsidRPr="3634DDD0">
        <w:rPr>
          <w:rFonts w:ascii="Calibri" w:eastAsia="Calibri" w:hAnsi="Calibri" w:cs="Calibri"/>
          <w:sz w:val="24"/>
          <w:szCs w:val="24"/>
        </w:rPr>
        <w:t>Andrew D Beswick. Competing interests:</w:t>
      </w:r>
      <w:r w:rsidRPr="3634DDD0">
        <w:rPr>
          <w:rFonts w:ascii="Calibri" w:eastAsia="Calibri" w:hAnsi="Calibri" w:cs="Calibri"/>
          <w:color w:val="000000" w:themeColor="text1"/>
          <w:sz w:val="24"/>
          <w:szCs w:val="24"/>
        </w:rPr>
        <w:t xml:space="preserve"> Andrew D Beswick reports grants from NIHR during the conduct of the study.</w:t>
      </w:r>
    </w:p>
    <w:p w14:paraId="5BD0519D" w14:textId="033D79FB" w:rsidR="201122DC" w:rsidRDefault="201122DC" w:rsidP="00346402">
      <w:pPr>
        <w:spacing w:after="120" w:line="360" w:lineRule="auto"/>
      </w:pPr>
      <w:r w:rsidRPr="3634DDD0">
        <w:rPr>
          <w:rFonts w:ascii="Calibri" w:eastAsia="Calibri" w:hAnsi="Calibri" w:cs="Calibri"/>
          <w:sz w:val="24"/>
          <w:szCs w:val="24"/>
        </w:rPr>
        <w:t>Amanda Burston. Competing interests: None declared.</w:t>
      </w:r>
    </w:p>
    <w:p w14:paraId="08F8DBA8" w14:textId="5666A2F4" w:rsidR="201122DC" w:rsidRDefault="201122DC" w:rsidP="00346402">
      <w:pPr>
        <w:spacing w:after="120" w:line="360" w:lineRule="auto"/>
      </w:pPr>
      <w:r w:rsidRPr="3634DDD0">
        <w:rPr>
          <w:rFonts w:ascii="Calibri" w:eastAsia="Calibri" w:hAnsi="Calibri" w:cs="Calibri"/>
          <w:sz w:val="24"/>
          <w:szCs w:val="24"/>
        </w:rPr>
        <w:t xml:space="preserve">Tim J Peters. Competing interests: Tim J Peters </w:t>
      </w:r>
      <w:r w:rsidRPr="3634DDD0">
        <w:rPr>
          <w:rFonts w:ascii="Calibri" w:eastAsia="Calibri" w:hAnsi="Calibri" w:cs="Calibri"/>
          <w:color w:val="000000" w:themeColor="text1"/>
          <w:sz w:val="24"/>
          <w:szCs w:val="24"/>
        </w:rPr>
        <w:t>reports grants from NIHR during the conduct of the study.</w:t>
      </w:r>
      <w:r w:rsidR="00A524B1">
        <w:rPr>
          <w:rFonts w:ascii="Calibri" w:eastAsia="Calibri" w:hAnsi="Calibri" w:cs="Calibri"/>
          <w:color w:val="000000" w:themeColor="text1"/>
          <w:sz w:val="24"/>
          <w:szCs w:val="24"/>
        </w:rPr>
        <w:t xml:space="preserve"> M</w:t>
      </w:r>
      <w:r w:rsidR="00A524B1" w:rsidRPr="00A524B1">
        <w:rPr>
          <w:rFonts w:ascii="Calibri" w:eastAsia="Calibri" w:hAnsi="Calibri" w:cs="Calibri"/>
          <w:color w:val="000000" w:themeColor="text1"/>
          <w:sz w:val="24"/>
          <w:szCs w:val="24"/>
        </w:rPr>
        <w:t>ember of the NIHR CTU Standing Advisory Committee 2008-15</w:t>
      </w:r>
      <w:r w:rsidR="00A524B1">
        <w:rPr>
          <w:rFonts w:ascii="Calibri" w:eastAsia="Calibri" w:hAnsi="Calibri" w:cs="Calibri"/>
          <w:color w:val="000000" w:themeColor="text1"/>
          <w:sz w:val="24"/>
          <w:szCs w:val="24"/>
        </w:rPr>
        <w:t>.</w:t>
      </w:r>
    </w:p>
    <w:p w14:paraId="2147B5FC" w14:textId="4F85DA52" w:rsidR="201122DC" w:rsidRDefault="201122DC" w:rsidP="00346402">
      <w:pPr>
        <w:spacing w:after="120" w:line="360" w:lineRule="auto"/>
      </w:pPr>
      <w:r w:rsidRPr="3634DDD0">
        <w:rPr>
          <w:rFonts w:ascii="Calibri" w:eastAsia="Calibri" w:hAnsi="Calibri" w:cs="Calibri"/>
          <w:sz w:val="24"/>
          <w:szCs w:val="24"/>
        </w:rPr>
        <w:t>Julie Bruce. Competing interests:</w:t>
      </w:r>
      <w:r w:rsidRPr="3634DDD0">
        <w:rPr>
          <w:rFonts w:ascii="Calibri" w:eastAsia="Calibri" w:hAnsi="Calibri" w:cs="Calibri"/>
          <w:color w:val="000000" w:themeColor="text1"/>
          <w:sz w:val="24"/>
          <w:szCs w:val="24"/>
        </w:rPr>
        <w:t xml:space="preserve"> Julie Bruce reports grants from NIHR during the conduct of the study.</w:t>
      </w:r>
    </w:p>
    <w:p w14:paraId="2EA5641C" w14:textId="7232B897" w:rsidR="201122DC" w:rsidRDefault="201122DC" w:rsidP="00346402">
      <w:pPr>
        <w:spacing w:after="120" w:line="360" w:lineRule="auto"/>
      </w:pPr>
      <w:r w:rsidRPr="3634DDD0">
        <w:rPr>
          <w:rFonts w:ascii="Calibri" w:eastAsia="Calibri" w:hAnsi="Calibri" w:cs="Calibri"/>
          <w:sz w:val="24"/>
          <w:szCs w:val="24"/>
        </w:rPr>
        <w:t>Christopher Eccleston. Competing interests: None declared.</w:t>
      </w:r>
    </w:p>
    <w:p w14:paraId="0997E69F" w14:textId="6E4A09C6" w:rsidR="201122DC" w:rsidRDefault="201122DC" w:rsidP="00346402">
      <w:pPr>
        <w:spacing w:after="120" w:line="360" w:lineRule="auto"/>
      </w:pPr>
      <w:r w:rsidRPr="3634DDD0">
        <w:rPr>
          <w:rFonts w:ascii="Calibri" w:eastAsia="Calibri" w:hAnsi="Calibri" w:cs="Calibri"/>
          <w:sz w:val="24"/>
          <w:szCs w:val="24"/>
        </w:rPr>
        <w:t xml:space="preserve">Stewart Long. Competing interests: </w:t>
      </w:r>
      <w:r w:rsidR="007F6D18">
        <w:rPr>
          <w:rFonts w:ascii="Calibri" w:eastAsia="Calibri" w:hAnsi="Calibri" w:cs="Calibri"/>
          <w:sz w:val="24"/>
          <w:szCs w:val="24"/>
        </w:rPr>
        <w:t>Stewart Long reports grants from Versus Arthritis</w:t>
      </w:r>
      <w:r w:rsidRPr="3634DDD0">
        <w:rPr>
          <w:rFonts w:ascii="Calibri" w:eastAsia="Calibri" w:hAnsi="Calibri" w:cs="Calibri"/>
          <w:sz w:val="24"/>
          <w:szCs w:val="24"/>
        </w:rPr>
        <w:t>.</w:t>
      </w:r>
    </w:p>
    <w:p w14:paraId="289901A8" w14:textId="59B7022E" w:rsidR="201122DC" w:rsidRDefault="201122DC" w:rsidP="00346402">
      <w:pPr>
        <w:spacing w:after="120" w:line="360" w:lineRule="auto"/>
      </w:pPr>
      <w:r w:rsidRPr="3634DDD0">
        <w:rPr>
          <w:rFonts w:ascii="Calibri" w:eastAsia="Calibri" w:hAnsi="Calibri" w:cs="Calibri"/>
          <w:sz w:val="24"/>
          <w:szCs w:val="24"/>
        </w:rPr>
        <w:t>David Walsh. Competing interests: David Walsh reports grants from AbbVie, Pifzer, Lilly, Galapagos, Reckitt Benckiser Health Ltd, Love Productions Ltd, GlaxoSmithKline, during the conduct of the study. Has received personal fees from Irish Society for Rheumatology.</w:t>
      </w:r>
    </w:p>
    <w:p w14:paraId="3B8BC715" w14:textId="3FA9B883" w:rsidR="201122DC" w:rsidRDefault="201122DC" w:rsidP="00346402">
      <w:pPr>
        <w:spacing w:after="120" w:line="360" w:lineRule="auto"/>
      </w:pPr>
      <w:r w:rsidRPr="3634DDD0">
        <w:rPr>
          <w:rFonts w:ascii="Calibri" w:eastAsia="Calibri" w:hAnsi="Calibri" w:cs="Calibri"/>
          <w:sz w:val="24"/>
          <w:szCs w:val="24"/>
        </w:rPr>
        <w:t>Nicholas Howells.</w:t>
      </w:r>
      <w:r w:rsidRPr="3634DDD0">
        <w:rPr>
          <w:rFonts w:ascii="Calibri" w:eastAsia="Calibri" w:hAnsi="Calibri" w:cs="Calibri"/>
          <w:color w:val="000000" w:themeColor="text1"/>
          <w:sz w:val="24"/>
          <w:szCs w:val="24"/>
        </w:rPr>
        <w:t xml:space="preserve"> Competing interests: None declared.</w:t>
      </w:r>
    </w:p>
    <w:p w14:paraId="63BF0F6E" w14:textId="511CEC5D" w:rsidR="201122DC" w:rsidRDefault="201122DC" w:rsidP="00346402">
      <w:pPr>
        <w:spacing w:after="120" w:line="360" w:lineRule="auto"/>
      </w:pPr>
      <w:r w:rsidRPr="3634DDD0">
        <w:rPr>
          <w:rFonts w:ascii="Calibri" w:eastAsia="Calibri" w:hAnsi="Calibri" w:cs="Calibri"/>
          <w:sz w:val="24"/>
          <w:szCs w:val="24"/>
        </w:rPr>
        <w:t>Simon White. Competing interests: None declared.</w:t>
      </w:r>
    </w:p>
    <w:p w14:paraId="56429161" w14:textId="0E5ED548" w:rsidR="201122DC" w:rsidRDefault="201122DC" w:rsidP="00346402">
      <w:pPr>
        <w:spacing w:after="120" w:line="360" w:lineRule="auto"/>
      </w:pPr>
      <w:r w:rsidRPr="3634DDD0">
        <w:rPr>
          <w:rFonts w:ascii="Calibri" w:eastAsia="Calibri" w:hAnsi="Calibri" w:cs="Calibri"/>
          <w:sz w:val="24"/>
          <w:szCs w:val="24"/>
        </w:rPr>
        <w:t>Andrew Price. Competing interests: Andrew Price reports grants from NIHR during the conduct of the study and personal fees from Zimmer Biomet.</w:t>
      </w:r>
      <w:r w:rsidR="00785078">
        <w:rPr>
          <w:rFonts w:ascii="Calibri" w:eastAsia="Calibri" w:hAnsi="Calibri" w:cs="Calibri"/>
          <w:sz w:val="24"/>
          <w:szCs w:val="24"/>
        </w:rPr>
        <w:t xml:space="preserve"> He is a BOA trustee and member of the HS&amp;DR Funding committee</w:t>
      </w:r>
      <w:r w:rsidR="00E13549">
        <w:rPr>
          <w:rFonts w:ascii="Calibri" w:eastAsia="Calibri" w:hAnsi="Calibri" w:cs="Calibri"/>
          <w:sz w:val="24"/>
          <w:szCs w:val="24"/>
        </w:rPr>
        <w:t xml:space="preserve"> (Seacole) 2020-24.</w:t>
      </w:r>
    </w:p>
    <w:p w14:paraId="554B627A" w14:textId="0B157EE2" w:rsidR="201122DC" w:rsidRDefault="201122DC" w:rsidP="00346402">
      <w:pPr>
        <w:spacing w:after="120" w:line="360" w:lineRule="auto"/>
      </w:pPr>
      <w:r w:rsidRPr="3634DDD0">
        <w:rPr>
          <w:rFonts w:ascii="Calibri" w:eastAsia="Calibri" w:hAnsi="Calibri" w:cs="Calibri"/>
          <w:sz w:val="24"/>
          <w:szCs w:val="24"/>
        </w:rPr>
        <w:lastRenderedPageBreak/>
        <w:t>Nigel Arden. Competing interests: Nigel Arden reports grants from MERCK and personal fees from Pfizer/Lily and Bristows LLP during the conduct of the study.</w:t>
      </w:r>
    </w:p>
    <w:p w14:paraId="2944D971" w14:textId="2965E093" w:rsidR="201122DC" w:rsidRDefault="201122DC" w:rsidP="00346402">
      <w:pPr>
        <w:spacing w:after="120" w:line="360" w:lineRule="auto"/>
      </w:pPr>
      <w:r w:rsidRPr="3634DDD0">
        <w:rPr>
          <w:rFonts w:ascii="Calibri" w:eastAsia="Calibri" w:hAnsi="Calibri" w:cs="Calibri"/>
          <w:sz w:val="24"/>
          <w:szCs w:val="24"/>
        </w:rPr>
        <w:t>Andrew Toms. Competing interests; Andrew Toms reports grants from NIHR</w:t>
      </w:r>
      <w:r w:rsidR="00785078">
        <w:rPr>
          <w:rFonts w:ascii="Calibri" w:eastAsia="Calibri" w:hAnsi="Calibri" w:cs="Calibri"/>
          <w:sz w:val="24"/>
          <w:szCs w:val="24"/>
        </w:rPr>
        <w:t>,</w:t>
      </w:r>
      <w:r w:rsidRPr="3634DDD0">
        <w:rPr>
          <w:rFonts w:ascii="Calibri" w:eastAsia="Calibri" w:hAnsi="Calibri" w:cs="Calibri"/>
          <w:sz w:val="24"/>
          <w:szCs w:val="24"/>
        </w:rPr>
        <w:t xml:space="preserve"> Versus Arthritis</w:t>
      </w:r>
      <w:r w:rsidR="00785078">
        <w:rPr>
          <w:rFonts w:ascii="Calibri" w:eastAsia="Calibri" w:hAnsi="Calibri" w:cs="Calibri"/>
          <w:sz w:val="24"/>
          <w:szCs w:val="24"/>
        </w:rPr>
        <w:t xml:space="preserve"> and Stryker</w:t>
      </w:r>
      <w:r w:rsidRPr="3634DDD0">
        <w:rPr>
          <w:rFonts w:ascii="Calibri" w:eastAsia="Calibri" w:hAnsi="Calibri" w:cs="Calibri"/>
          <w:sz w:val="24"/>
          <w:szCs w:val="24"/>
        </w:rPr>
        <w:t xml:space="preserve">, and consultancies with Corin, Stryker, </w:t>
      </w:r>
      <w:r w:rsidR="00785078">
        <w:rPr>
          <w:rFonts w:ascii="Calibri" w:eastAsia="Calibri" w:hAnsi="Calibri" w:cs="Calibri"/>
          <w:sz w:val="24"/>
          <w:szCs w:val="24"/>
        </w:rPr>
        <w:t xml:space="preserve">and </w:t>
      </w:r>
      <w:r w:rsidRPr="3634DDD0">
        <w:rPr>
          <w:rFonts w:ascii="Calibri" w:eastAsia="Calibri" w:hAnsi="Calibri" w:cs="Calibri"/>
          <w:sz w:val="24"/>
          <w:szCs w:val="24"/>
        </w:rPr>
        <w:t>Smith and Nephew during the conduct of the study.</w:t>
      </w:r>
    </w:p>
    <w:p w14:paraId="79565FA9" w14:textId="04C7E557" w:rsidR="201122DC" w:rsidRDefault="201122DC" w:rsidP="00346402">
      <w:pPr>
        <w:spacing w:after="120" w:line="360" w:lineRule="auto"/>
      </w:pPr>
      <w:r w:rsidRPr="3634DDD0">
        <w:rPr>
          <w:rFonts w:ascii="Calibri" w:eastAsia="Calibri" w:hAnsi="Calibri" w:cs="Calibri"/>
          <w:color w:val="000000" w:themeColor="text1"/>
          <w:sz w:val="24"/>
          <w:szCs w:val="24"/>
        </w:rPr>
        <w:t>Candida McCabe.</w:t>
      </w:r>
      <w:r w:rsidRPr="3634DDD0">
        <w:rPr>
          <w:rFonts w:ascii="Calibri" w:eastAsia="Calibri" w:hAnsi="Calibri" w:cs="Calibri"/>
          <w:sz w:val="24"/>
          <w:szCs w:val="24"/>
        </w:rPr>
        <w:t xml:space="preserve"> Competing interests: None declared.</w:t>
      </w:r>
    </w:p>
    <w:p w14:paraId="0EE998AB" w14:textId="7E98CD55" w:rsidR="201122DC" w:rsidRDefault="0EEA1B74" w:rsidP="00346402">
      <w:pPr>
        <w:spacing w:after="120" w:line="360" w:lineRule="auto"/>
      </w:pPr>
      <w:r w:rsidRPr="4F7DF699">
        <w:rPr>
          <w:rFonts w:ascii="Calibri" w:eastAsia="Calibri" w:hAnsi="Calibri" w:cs="Calibri"/>
          <w:sz w:val="24"/>
          <w:szCs w:val="24"/>
        </w:rPr>
        <w:t xml:space="preserve">Ashley W Blom. Competing interests; Ashley W Blom reports grants from </w:t>
      </w:r>
      <w:r w:rsidR="2B2C7E88" w:rsidRPr="4F7DF699">
        <w:rPr>
          <w:rFonts w:ascii="Calibri" w:eastAsia="Calibri" w:hAnsi="Calibri" w:cs="Calibri"/>
          <w:sz w:val="24"/>
          <w:szCs w:val="24"/>
        </w:rPr>
        <w:t xml:space="preserve">NIHR and </w:t>
      </w:r>
      <w:r w:rsidRPr="4F7DF699">
        <w:rPr>
          <w:rFonts w:ascii="Calibri" w:eastAsia="Calibri" w:hAnsi="Calibri" w:cs="Calibri"/>
          <w:sz w:val="24"/>
          <w:szCs w:val="24"/>
        </w:rPr>
        <w:t>Stryker during the conduct of the study.</w:t>
      </w:r>
    </w:p>
    <w:p w14:paraId="1A9A3AF7" w14:textId="77777777" w:rsidR="009A52C2" w:rsidRPr="00CC6D72" w:rsidRDefault="009A52C2" w:rsidP="00346402">
      <w:pPr>
        <w:spacing w:after="120" w:line="360" w:lineRule="auto"/>
        <w:rPr>
          <w:sz w:val="24"/>
          <w:szCs w:val="24"/>
        </w:rPr>
      </w:pPr>
    </w:p>
    <w:p w14:paraId="7EC6B47D" w14:textId="77777777" w:rsidR="009A52C2" w:rsidRPr="00CC6D72" w:rsidRDefault="009A52C2" w:rsidP="00346402">
      <w:pPr>
        <w:spacing w:after="120" w:line="360" w:lineRule="auto"/>
        <w:rPr>
          <w:b/>
          <w:bCs/>
          <w:sz w:val="24"/>
          <w:szCs w:val="24"/>
        </w:rPr>
      </w:pPr>
      <w:r w:rsidRPr="00CC6D72">
        <w:rPr>
          <w:b/>
          <w:bCs/>
          <w:sz w:val="24"/>
          <w:szCs w:val="24"/>
        </w:rPr>
        <w:t xml:space="preserve">Corresponding author contact details: </w:t>
      </w:r>
    </w:p>
    <w:p w14:paraId="1394F933" w14:textId="77777777" w:rsidR="009A52C2" w:rsidRPr="00CC6D72" w:rsidRDefault="009A52C2" w:rsidP="00346402">
      <w:pPr>
        <w:spacing w:after="120" w:line="360" w:lineRule="auto"/>
        <w:rPr>
          <w:sz w:val="24"/>
          <w:szCs w:val="24"/>
        </w:rPr>
      </w:pPr>
      <w:r w:rsidRPr="00CC6D72">
        <w:rPr>
          <w:sz w:val="24"/>
          <w:szCs w:val="24"/>
        </w:rPr>
        <w:t>Rachael Gooberman-Hill</w:t>
      </w:r>
    </w:p>
    <w:p w14:paraId="1FE6E018" w14:textId="6EA8B2BE" w:rsidR="009A52C2" w:rsidRPr="00CC6D72" w:rsidRDefault="009A52C2" w:rsidP="00346402">
      <w:pPr>
        <w:spacing w:after="120" w:line="360" w:lineRule="auto"/>
        <w:rPr>
          <w:sz w:val="24"/>
          <w:szCs w:val="24"/>
        </w:rPr>
      </w:pPr>
      <w:r w:rsidRPr="050700A0">
        <w:rPr>
          <w:sz w:val="24"/>
          <w:szCs w:val="24"/>
        </w:rPr>
        <w:t>Address</w:t>
      </w:r>
      <w:r w:rsidR="265F0021" w:rsidRPr="050700A0">
        <w:rPr>
          <w:sz w:val="24"/>
          <w:szCs w:val="24"/>
        </w:rPr>
        <w:t xml:space="preserve">: </w:t>
      </w:r>
      <w:r w:rsidR="35F0021F" w:rsidRPr="050700A0">
        <w:rPr>
          <w:sz w:val="24"/>
          <w:szCs w:val="24"/>
        </w:rPr>
        <w:t>Bristol Medical School, Univers</w:t>
      </w:r>
      <w:r w:rsidR="15024852" w:rsidRPr="050700A0">
        <w:rPr>
          <w:sz w:val="24"/>
          <w:szCs w:val="24"/>
        </w:rPr>
        <w:t>ity</w:t>
      </w:r>
      <w:r w:rsidR="35F0021F" w:rsidRPr="050700A0">
        <w:rPr>
          <w:sz w:val="24"/>
          <w:szCs w:val="24"/>
        </w:rPr>
        <w:t xml:space="preserve"> of Bristol</w:t>
      </w:r>
      <w:r w:rsidR="3A3A4CF6" w:rsidRPr="050700A0">
        <w:rPr>
          <w:sz w:val="24"/>
          <w:szCs w:val="24"/>
        </w:rPr>
        <w:t>,</w:t>
      </w:r>
      <w:r w:rsidR="35F0021F" w:rsidRPr="050700A0">
        <w:rPr>
          <w:sz w:val="24"/>
          <w:szCs w:val="24"/>
        </w:rPr>
        <w:t xml:space="preserve"> Level 1, Learning and Research Building, Southmead Hospital, Bristol, BS10 5NB, UK</w:t>
      </w:r>
    </w:p>
    <w:p w14:paraId="01AA85F9" w14:textId="230685A3" w:rsidR="009A52C2" w:rsidRPr="00CC6D72" w:rsidRDefault="009A52C2" w:rsidP="00346402">
      <w:pPr>
        <w:spacing w:after="120" w:line="360" w:lineRule="auto"/>
        <w:rPr>
          <w:sz w:val="24"/>
          <w:szCs w:val="24"/>
          <w:lang w:val="fr-FR"/>
        </w:rPr>
      </w:pPr>
      <w:r w:rsidRPr="3634DDD0">
        <w:rPr>
          <w:sz w:val="24"/>
          <w:szCs w:val="24"/>
          <w:lang w:val="fr-FR"/>
        </w:rPr>
        <w:t xml:space="preserve">Email: </w:t>
      </w:r>
      <w:r w:rsidR="051487B3" w:rsidRPr="3634DDD0">
        <w:rPr>
          <w:sz w:val="24"/>
          <w:szCs w:val="24"/>
          <w:lang w:val="fr-FR"/>
        </w:rPr>
        <w:t>r.gooberman-hill@bristol.ac.uk</w:t>
      </w:r>
    </w:p>
    <w:p w14:paraId="4B17392E" w14:textId="478C7E17" w:rsidR="00832F95" w:rsidRPr="00E61FA4" w:rsidRDefault="00832F95">
      <w:pPr>
        <w:rPr>
          <w:b/>
          <w:bCs/>
          <w:sz w:val="24"/>
          <w:szCs w:val="24"/>
        </w:rPr>
      </w:pPr>
      <w:r w:rsidRPr="00E61FA4">
        <w:rPr>
          <w:b/>
          <w:bCs/>
          <w:sz w:val="24"/>
          <w:szCs w:val="24"/>
        </w:rPr>
        <w:t>Word counts</w:t>
      </w:r>
      <w:r w:rsidR="00B074A5" w:rsidRPr="00E61FA4">
        <w:rPr>
          <w:b/>
          <w:bCs/>
          <w:sz w:val="24"/>
          <w:szCs w:val="24"/>
        </w:rPr>
        <w:t>:</w:t>
      </w:r>
    </w:p>
    <w:p w14:paraId="17894761" w14:textId="75BE7622" w:rsidR="00B074A5" w:rsidRPr="00B074A5" w:rsidRDefault="00B074A5">
      <w:pPr>
        <w:rPr>
          <w:sz w:val="24"/>
          <w:szCs w:val="24"/>
        </w:rPr>
      </w:pPr>
      <w:r w:rsidRPr="00B074A5">
        <w:rPr>
          <w:sz w:val="24"/>
          <w:szCs w:val="24"/>
        </w:rPr>
        <w:t>Abstract</w:t>
      </w:r>
      <w:r w:rsidRPr="00B074A5">
        <w:rPr>
          <w:sz w:val="24"/>
          <w:szCs w:val="24"/>
        </w:rPr>
        <w:tab/>
      </w:r>
      <w:r w:rsidRPr="00B074A5">
        <w:rPr>
          <w:sz w:val="24"/>
          <w:szCs w:val="24"/>
        </w:rPr>
        <w:tab/>
      </w:r>
      <w:r w:rsidRPr="00B074A5">
        <w:rPr>
          <w:sz w:val="24"/>
          <w:szCs w:val="24"/>
        </w:rPr>
        <w:tab/>
        <w:t>745</w:t>
      </w:r>
    </w:p>
    <w:p w14:paraId="2CCA7C8C" w14:textId="01AAE97A" w:rsidR="00B074A5" w:rsidRPr="00B074A5" w:rsidRDefault="00B074A5">
      <w:pPr>
        <w:rPr>
          <w:sz w:val="24"/>
          <w:szCs w:val="24"/>
        </w:rPr>
      </w:pPr>
      <w:r w:rsidRPr="00B074A5">
        <w:rPr>
          <w:sz w:val="24"/>
          <w:szCs w:val="24"/>
        </w:rPr>
        <w:t>Plain English summary</w:t>
      </w:r>
      <w:r>
        <w:rPr>
          <w:sz w:val="24"/>
          <w:szCs w:val="24"/>
        </w:rPr>
        <w:tab/>
        <w:t>294</w:t>
      </w:r>
    </w:p>
    <w:p w14:paraId="32C6CCAF" w14:textId="0938B08E" w:rsidR="00B074A5" w:rsidRPr="00B074A5" w:rsidRDefault="00B074A5">
      <w:pPr>
        <w:rPr>
          <w:sz w:val="24"/>
          <w:szCs w:val="24"/>
        </w:rPr>
      </w:pPr>
      <w:r w:rsidRPr="00B074A5">
        <w:rPr>
          <w:sz w:val="24"/>
          <w:szCs w:val="24"/>
        </w:rPr>
        <w:t>Scientific abstract</w:t>
      </w:r>
      <w:r>
        <w:rPr>
          <w:sz w:val="24"/>
          <w:szCs w:val="24"/>
        </w:rPr>
        <w:tab/>
      </w:r>
      <w:r>
        <w:rPr>
          <w:sz w:val="24"/>
          <w:szCs w:val="24"/>
        </w:rPr>
        <w:tab/>
        <w:t>2371</w:t>
      </w:r>
    </w:p>
    <w:p w14:paraId="68CB1A1A" w14:textId="7255DE94" w:rsidR="00B074A5" w:rsidRPr="00E61FA4" w:rsidRDefault="00B074A5">
      <w:pPr>
        <w:rPr>
          <w:sz w:val="24"/>
          <w:szCs w:val="24"/>
        </w:rPr>
      </w:pPr>
      <w:r w:rsidRPr="00E61FA4">
        <w:rPr>
          <w:sz w:val="24"/>
          <w:szCs w:val="24"/>
        </w:rPr>
        <w:t>Synopsis</w:t>
      </w:r>
      <w:r w:rsidRPr="00E61FA4">
        <w:rPr>
          <w:sz w:val="24"/>
          <w:szCs w:val="24"/>
        </w:rPr>
        <w:tab/>
      </w:r>
      <w:r w:rsidRPr="00E61FA4">
        <w:rPr>
          <w:sz w:val="24"/>
          <w:szCs w:val="24"/>
        </w:rPr>
        <w:tab/>
      </w:r>
      <w:r w:rsidRPr="00E61FA4">
        <w:rPr>
          <w:sz w:val="24"/>
          <w:szCs w:val="24"/>
        </w:rPr>
        <w:tab/>
        <w:t>15051</w:t>
      </w:r>
    </w:p>
    <w:p w14:paraId="5AE148FA" w14:textId="5ED9E8F6" w:rsidR="00F85BA3" w:rsidRPr="00E61FA4" w:rsidRDefault="00F85BA3">
      <w:pPr>
        <w:rPr>
          <w:b/>
          <w:bCs/>
          <w:sz w:val="24"/>
          <w:szCs w:val="24"/>
        </w:rPr>
      </w:pPr>
      <w:r w:rsidRPr="00E61FA4">
        <w:rPr>
          <w:b/>
          <w:bCs/>
          <w:sz w:val="24"/>
          <w:szCs w:val="24"/>
        </w:rPr>
        <w:br w:type="page"/>
      </w:r>
    </w:p>
    <w:p w14:paraId="7771D167" w14:textId="07B2367F" w:rsidR="002E4818" w:rsidRPr="0036571E" w:rsidRDefault="002E4818" w:rsidP="00D61BD7">
      <w:pPr>
        <w:pStyle w:val="Heading1"/>
      </w:pPr>
      <w:bookmarkStart w:id="0" w:name="_Toc106106826"/>
      <w:r>
        <w:lastRenderedPageBreak/>
        <w:t>Abstract</w:t>
      </w:r>
      <w:bookmarkEnd w:id="0"/>
    </w:p>
    <w:p w14:paraId="549F1856" w14:textId="11E5E624" w:rsidR="00EE3113" w:rsidRPr="001D736C" w:rsidRDefault="00EE3113" w:rsidP="0049723A">
      <w:pPr>
        <w:spacing w:after="120" w:line="360" w:lineRule="auto"/>
        <w:rPr>
          <w:rStyle w:val="Hyperlink"/>
          <w:b/>
          <w:bCs/>
          <w:color w:val="auto"/>
          <w:sz w:val="24"/>
          <w:szCs w:val="24"/>
          <w:u w:val="none"/>
        </w:rPr>
      </w:pPr>
      <w:r w:rsidRPr="001D736C">
        <w:rPr>
          <w:rStyle w:val="Hyperlink"/>
          <w:b/>
          <w:bCs/>
          <w:color w:val="auto"/>
          <w:sz w:val="24"/>
          <w:szCs w:val="24"/>
          <w:u w:val="none"/>
        </w:rPr>
        <w:t>Background</w:t>
      </w:r>
    </w:p>
    <w:p w14:paraId="5491EBA3" w14:textId="0C849263" w:rsidR="00180504" w:rsidRDefault="00180504" w:rsidP="0049723A">
      <w:pPr>
        <w:spacing w:after="120" w:line="360" w:lineRule="auto"/>
        <w:rPr>
          <w:rStyle w:val="Hyperlink"/>
          <w:color w:val="auto"/>
          <w:sz w:val="24"/>
          <w:szCs w:val="24"/>
          <w:u w:val="none"/>
        </w:rPr>
      </w:pPr>
      <w:r w:rsidRPr="050700A0">
        <w:rPr>
          <w:rStyle w:val="Hyperlink"/>
          <w:color w:val="auto"/>
          <w:sz w:val="24"/>
          <w:szCs w:val="24"/>
          <w:u w:val="none"/>
        </w:rPr>
        <w:t xml:space="preserve">Treatment of osteoarthritis with knee replacement aims to reduce pain and disability. However, </w:t>
      </w:r>
      <w:r w:rsidR="4EA02992" w:rsidRPr="050700A0">
        <w:rPr>
          <w:rStyle w:val="Hyperlink"/>
          <w:color w:val="auto"/>
          <w:sz w:val="24"/>
          <w:szCs w:val="24"/>
          <w:u w:val="none"/>
        </w:rPr>
        <w:t>some</w:t>
      </w:r>
      <w:r w:rsidRPr="050700A0">
        <w:rPr>
          <w:rStyle w:val="Hyperlink"/>
          <w:color w:val="auto"/>
          <w:sz w:val="24"/>
          <w:szCs w:val="24"/>
          <w:u w:val="none"/>
        </w:rPr>
        <w:t xml:space="preserve"> p</w:t>
      </w:r>
      <w:r w:rsidR="3B456E45" w:rsidRPr="050700A0">
        <w:rPr>
          <w:rStyle w:val="Hyperlink"/>
          <w:color w:val="auto"/>
          <w:sz w:val="24"/>
          <w:szCs w:val="24"/>
          <w:u w:val="none"/>
        </w:rPr>
        <w:t>eople</w:t>
      </w:r>
      <w:r w:rsidRPr="050700A0">
        <w:rPr>
          <w:rStyle w:val="Hyperlink"/>
          <w:color w:val="auto"/>
          <w:sz w:val="24"/>
          <w:szCs w:val="24"/>
          <w:u w:val="none"/>
        </w:rPr>
        <w:t xml:space="preserve"> experience chronic pain.</w:t>
      </w:r>
    </w:p>
    <w:p w14:paraId="4699E579" w14:textId="0D920CFA" w:rsidR="00EE3113" w:rsidRPr="001D736C" w:rsidRDefault="00EE3113" w:rsidP="0049723A">
      <w:pPr>
        <w:spacing w:after="120" w:line="360" w:lineRule="auto"/>
        <w:rPr>
          <w:rStyle w:val="Hyperlink"/>
          <w:b/>
          <w:bCs/>
          <w:color w:val="auto"/>
          <w:sz w:val="24"/>
          <w:szCs w:val="24"/>
          <w:u w:val="none"/>
        </w:rPr>
      </w:pPr>
      <w:r w:rsidRPr="050700A0">
        <w:rPr>
          <w:rStyle w:val="Hyperlink"/>
          <w:b/>
          <w:bCs/>
          <w:color w:val="auto"/>
          <w:sz w:val="24"/>
          <w:szCs w:val="24"/>
          <w:u w:val="none"/>
        </w:rPr>
        <w:t>Objectives</w:t>
      </w:r>
    </w:p>
    <w:p w14:paraId="185A0D54" w14:textId="51D8FF4A" w:rsidR="00180504" w:rsidRPr="00180504" w:rsidRDefault="00180504" w:rsidP="0049723A">
      <w:pPr>
        <w:spacing w:after="120" w:line="360" w:lineRule="auto"/>
        <w:rPr>
          <w:rStyle w:val="Hyperlink"/>
          <w:color w:val="auto"/>
          <w:sz w:val="24"/>
          <w:szCs w:val="24"/>
          <w:u w:val="none"/>
        </w:rPr>
      </w:pPr>
      <w:r w:rsidRPr="050700A0">
        <w:rPr>
          <w:rStyle w:val="Hyperlink"/>
          <w:color w:val="auto"/>
          <w:sz w:val="24"/>
          <w:szCs w:val="24"/>
          <w:u w:val="none"/>
        </w:rPr>
        <w:t>To improve outcomes for p</w:t>
      </w:r>
      <w:r w:rsidR="624B7034" w:rsidRPr="050700A0">
        <w:rPr>
          <w:rStyle w:val="Hyperlink"/>
          <w:color w:val="auto"/>
          <w:sz w:val="24"/>
          <w:szCs w:val="24"/>
          <w:u w:val="none"/>
        </w:rPr>
        <w:t>eople</w:t>
      </w:r>
      <w:r w:rsidRPr="050700A0">
        <w:rPr>
          <w:rStyle w:val="Hyperlink"/>
          <w:color w:val="auto"/>
          <w:sz w:val="24"/>
          <w:szCs w:val="24"/>
          <w:u w:val="none"/>
        </w:rPr>
        <w:t xml:space="preserve"> with chronic pain after knee replacement</w:t>
      </w:r>
      <w:r w:rsidR="03271FBD" w:rsidRPr="050700A0">
        <w:rPr>
          <w:rStyle w:val="Hyperlink"/>
          <w:color w:val="auto"/>
          <w:sz w:val="24"/>
          <w:szCs w:val="24"/>
          <w:u w:val="none"/>
        </w:rPr>
        <w:t xml:space="preserve">: </w:t>
      </w:r>
      <w:r w:rsidR="001C4BFF" w:rsidRPr="050700A0">
        <w:rPr>
          <w:rStyle w:val="Hyperlink"/>
          <w:color w:val="auto"/>
          <w:sz w:val="24"/>
          <w:szCs w:val="24"/>
          <w:u w:val="none"/>
        </w:rPr>
        <w:t>identify post-surgical predictors</w:t>
      </w:r>
      <w:r w:rsidR="2DD4B81D" w:rsidRPr="050700A0">
        <w:rPr>
          <w:rStyle w:val="Hyperlink"/>
          <w:color w:val="auto"/>
          <w:sz w:val="24"/>
          <w:szCs w:val="24"/>
          <w:u w:val="none"/>
        </w:rPr>
        <w:t xml:space="preserve"> and</w:t>
      </w:r>
      <w:r w:rsidR="001C4BFF" w:rsidRPr="050700A0">
        <w:rPr>
          <w:rStyle w:val="Hyperlink"/>
          <w:color w:val="auto"/>
          <w:sz w:val="24"/>
          <w:szCs w:val="24"/>
          <w:u w:val="none"/>
        </w:rPr>
        <w:t xml:space="preserve"> effective interventions</w:t>
      </w:r>
      <w:r w:rsidR="3126B110" w:rsidRPr="050700A0">
        <w:rPr>
          <w:rStyle w:val="Hyperlink"/>
          <w:color w:val="auto"/>
          <w:sz w:val="24"/>
          <w:szCs w:val="24"/>
          <w:u w:val="none"/>
        </w:rPr>
        <w:t>;</w:t>
      </w:r>
      <w:r w:rsidR="001C4BFF" w:rsidRPr="050700A0">
        <w:rPr>
          <w:rStyle w:val="Hyperlink"/>
          <w:color w:val="auto"/>
          <w:sz w:val="24"/>
          <w:szCs w:val="24"/>
          <w:u w:val="none"/>
        </w:rPr>
        <w:t xml:space="preserve"> character</w:t>
      </w:r>
      <w:r w:rsidR="001F1120" w:rsidRPr="050700A0">
        <w:rPr>
          <w:rStyle w:val="Hyperlink"/>
          <w:color w:val="auto"/>
          <w:sz w:val="24"/>
          <w:szCs w:val="24"/>
          <w:u w:val="none"/>
        </w:rPr>
        <w:t>is</w:t>
      </w:r>
      <w:r w:rsidR="21D0E066" w:rsidRPr="050700A0">
        <w:rPr>
          <w:rStyle w:val="Hyperlink"/>
          <w:color w:val="auto"/>
          <w:sz w:val="24"/>
          <w:szCs w:val="24"/>
          <w:u w:val="none"/>
        </w:rPr>
        <w:t>e</w:t>
      </w:r>
      <w:r w:rsidR="001C4BFF" w:rsidRPr="050700A0">
        <w:rPr>
          <w:rStyle w:val="Hyperlink"/>
          <w:color w:val="auto"/>
          <w:sz w:val="24"/>
          <w:szCs w:val="24"/>
          <w:u w:val="none"/>
        </w:rPr>
        <w:t xml:space="preserve"> </w:t>
      </w:r>
      <w:r w:rsidR="00E944AD" w:rsidRPr="050700A0">
        <w:rPr>
          <w:rStyle w:val="Hyperlink"/>
          <w:color w:val="auto"/>
          <w:sz w:val="24"/>
          <w:szCs w:val="24"/>
          <w:u w:val="none"/>
        </w:rPr>
        <w:t>patient</w:t>
      </w:r>
      <w:r w:rsidR="001C4BFF" w:rsidRPr="050700A0">
        <w:rPr>
          <w:rStyle w:val="Hyperlink"/>
          <w:color w:val="auto"/>
          <w:sz w:val="24"/>
          <w:szCs w:val="24"/>
          <w:u w:val="none"/>
        </w:rPr>
        <w:t xml:space="preserve"> </w:t>
      </w:r>
      <w:r w:rsidR="001F1120" w:rsidRPr="050700A0">
        <w:rPr>
          <w:rStyle w:val="Hyperlink"/>
          <w:color w:val="auto"/>
          <w:sz w:val="24"/>
          <w:szCs w:val="24"/>
          <w:u w:val="none"/>
        </w:rPr>
        <w:t>pathway</w:t>
      </w:r>
      <w:r w:rsidR="00E944AD" w:rsidRPr="050700A0">
        <w:rPr>
          <w:rStyle w:val="Hyperlink"/>
          <w:color w:val="auto"/>
          <w:sz w:val="24"/>
          <w:szCs w:val="24"/>
          <w:u w:val="none"/>
        </w:rPr>
        <w:t>s</w:t>
      </w:r>
      <w:r w:rsidR="001F1120" w:rsidRPr="050700A0">
        <w:rPr>
          <w:rStyle w:val="Hyperlink"/>
          <w:color w:val="auto"/>
          <w:sz w:val="24"/>
          <w:szCs w:val="24"/>
          <w:u w:val="none"/>
        </w:rPr>
        <w:t xml:space="preserve"> </w:t>
      </w:r>
      <w:r w:rsidR="001C4BFF" w:rsidRPr="050700A0">
        <w:rPr>
          <w:rStyle w:val="Hyperlink"/>
          <w:color w:val="auto"/>
          <w:sz w:val="24"/>
          <w:szCs w:val="24"/>
          <w:u w:val="none"/>
        </w:rPr>
        <w:t>and resource use</w:t>
      </w:r>
      <w:r w:rsidR="7C6E98E8" w:rsidRPr="050700A0">
        <w:rPr>
          <w:rStyle w:val="Hyperlink"/>
          <w:color w:val="auto"/>
          <w:sz w:val="24"/>
          <w:szCs w:val="24"/>
          <w:u w:val="none"/>
        </w:rPr>
        <w:t>;</w:t>
      </w:r>
      <w:r w:rsidR="001C4BFF" w:rsidRPr="050700A0">
        <w:rPr>
          <w:rStyle w:val="Hyperlink"/>
          <w:color w:val="auto"/>
          <w:sz w:val="24"/>
          <w:szCs w:val="24"/>
          <w:u w:val="none"/>
        </w:rPr>
        <w:t xml:space="preserve"> develop and evaluat</w:t>
      </w:r>
      <w:r w:rsidR="256B0935" w:rsidRPr="050700A0">
        <w:rPr>
          <w:rStyle w:val="Hyperlink"/>
          <w:color w:val="auto"/>
          <w:sz w:val="24"/>
          <w:szCs w:val="24"/>
          <w:u w:val="none"/>
        </w:rPr>
        <w:t>e</w:t>
      </w:r>
      <w:r w:rsidR="001C4BFF" w:rsidRPr="050700A0">
        <w:rPr>
          <w:rStyle w:val="Hyperlink"/>
          <w:color w:val="auto"/>
          <w:sz w:val="24"/>
          <w:szCs w:val="24"/>
          <w:u w:val="none"/>
        </w:rPr>
        <w:t xml:space="preserve"> a new care pathway</w:t>
      </w:r>
      <w:r w:rsidR="38A7A690" w:rsidRPr="050700A0">
        <w:rPr>
          <w:rStyle w:val="Hyperlink"/>
          <w:color w:val="auto"/>
          <w:sz w:val="24"/>
          <w:szCs w:val="24"/>
          <w:u w:val="none"/>
        </w:rPr>
        <w:t>;</w:t>
      </w:r>
      <w:r w:rsidR="001C4BFF" w:rsidRPr="050700A0">
        <w:rPr>
          <w:rStyle w:val="Hyperlink"/>
          <w:color w:val="auto"/>
          <w:sz w:val="24"/>
          <w:szCs w:val="24"/>
          <w:u w:val="none"/>
        </w:rPr>
        <w:t xml:space="preserve"> </w:t>
      </w:r>
      <w:r w:rsidR="00E944AD" w:rsidRPr="050700A0">
        <w:rPr>
          <w:rStyle w:val="Hyperlink"/>
          <w:color w:val="auto"/>
          <w:sz w:val="24"/>
          <w:szCs w:val="24"/>
          <w:u w:val="none"/>
        </w:rPr>
        <w:t xml:space="preserve">and </w:t>
      </w:r>
      <w:r w:rsidR="001C4BFF" w:rsidRPr="050700A0">
        <w:rPr>
          <w:rStyle w:val="Hyperlink"/>
          <w:color w:val="auto"/>
          <w:sz w:val="24"/>
          <w:szCs w:val="24"/>
          <w:u w:val="none"/>
        </w:rPr>
        <w:t>explor</w:t>
      </w:r>
      <w:r w:rsidR="37498556" w:rsidRPr="050700A0">
        <w:rPr>
          <w:rStyle w:val="Hyperlink"/>
          <w:color w:val="auto"/>
          <w:sz w:val="24"/>
          <w:szCs w:val="24"/>
          <w:u w:val="none"/>
        </w:rPr>
        <w:t>e</w:t>
      </w:r>
      <w:r w:rsidR="001C4BFF" w:rsidRPr="050700A0">
        <w:rPr>
          <w:rStyle w:val="Hyperlink"/>
          <w:color w:val="auto"/>
          <w:sz w:val="24"/>
          <w:szCs w:val="24"/>
          <w:u w:val="none"/>
        </w:rPr>
        <w:t xml:space="preserve"> non-use of services.</w:t>
      </w:r>
    </w:p>
    <w:p w14:paraId="1F4EE549" w14:textId="5B7FE410" w:rsidR="00EE3113" w:rsidRPr="001D736C" w:rsidRDefault="009A52C2" w:rsidP="0049723A">
      <w:pPr>
        <w:spacing w:after="120" w:line="360" w:lineRule="auto"/>
        <w:rPr>
          <w:rStyle w:val="Hyperlink"/>
          <w:b/>
          <w:bCs/>
          <w:color w:val="auto"/>
          <w:sz w:val="24"/>
          <w:szCs w:val="24"/>
          <w:u w:val="none"/>
        </w:rPr>
      </w:pPr>
      <w:r>
        <w:rPr>
          <w:rStyle w:val="Hyperlink"/>
          <w:b/>
          <w:bCs/>
          <w:color w:val="auto"/>
          <w:sz w:val="24"/>
          <w:szCs w:val="24"/>
          <w:u w:val="none"/>
        </w:rPr>
        <w:t>Design</w:t>
      </w:r>
    </w:p>
    <w:p w14:paraId="07115DD8" w14:textId="358EB570" w:rsidR="00180504" w:rsidRPr="00180504" w:rsidRDefault="00180504" w:rsidP="0049723A">
      <w:pPr>
        <w:spacing w:after="120" w:line="360" w:lineRule="auto"/>
        <w:rPr>
          <w:rStyle w:val="Hyperlink"/>
          <w:color w:val="auto"/>
          <w:sz w:val="24"/>
          <w:szCs w:val="24"/>
          <w:u w:val="none"/>
        </w:rPr>
      </w:pPr>
      <w:r w:rsidRPr="1C3F8CB0">
        <w:rPr>
          <w:rStyle w:val="Hyperlink"/>
          <w:color w:val="auto"/>
          <w:sz w:val="24"/>
          <w:szCs w:val="24"/>
          <w:u w:val="none"/>
        </w:rPr>
        <w:t>Systematic reviews</w:t>
      </w:r>
      <w:r w:rsidR="00942D53" w:rsidRPr="1C3F8CB0">
        <w:rPr>
          <w:rStyle w:val="Hyperlink"/>
          <w:color w:val="auto"/>
          <w:sz w:val="24"/>
          <w:szCs w:val="24"/>
          <w:u w:val="none"/>
        </w:rPr>
        <w:t>;</w:t>
      </w:r>
      <w:r w:rsidRPr="1C3F8CB0">
        <w:rPr>
          <w:rStyle w:val="Hyperlink"/>
          <w:color w:val="auto"/>
          <w:sz w:val="24"/>
          <w:szCs w:val="24"/>
          <w:u w:val="none"/>
        </w:rPr>
        <w:t xml:space="preserve"> </w:t>
      </w:r>
      <w:r w:rsidR="00942D53" w:rsidRPr="1C3F8CB0">
        <w:rPr>
          <w:rStyle w:val="Hyperlink"/>
          <w:color w:val="auto"/>
          <w:sz w:val="24"/>
          <w:szCs w:val="24"/>
          <w:u w:val="none"/>
        </w:rPr>
        <w:t xml:space="preserve">national </w:t>
      </w:r>
      <w:r w:rsidR="001C4BFF" w:rsidRPr="1C3F8CB0">
        <w:rPr>
          <w:rStyle w:val="Hyperlink"/>
          <w:color w:val="auto"/>
          <w:sz w:val="24"/>
          <w:szCs w:val="24"/>
          <w:u w:val="none"/>
        </w:rPr>
        <w:t>database</w:t>
      </w:r>
      <w:r w:rsidR="00894708" w:rsidRPr="1C3F8CB0">
        <w:rPr>
          <w:rStyle w:val="Hyperlink"/>
          <w:color w:val="auto"/>
          <w:sz w:val="24"/>
          <w:szCs w:val="24"/>
          <w:u w:val="none"/>
        </w:rPr>
        <w:t xml:space="preserve"> analyses</w:t>
      </w:r>
      <w:r w:rsidR="00942D53" w:rsidRPr="1C3F8CB0">
        <w:rPr>
          <w:rStyle w:val="Hyperlink"/>
          <w:color w:val="auto"/>
          <w:sz w:val="24"/>
          <w:szCs w:val="24"/>
          <w:u w:val="none"/>
        </w:rPr>
        <w:t xml:space="preserve">; </w:t>
      </w:r>
      <w:r w:rsidR="001C4BFF" w:rsidRPr="1C3F8CB0">
        <w:rPr>
          <w:rStyle w:val="Hyperlink"/>
          <w:color w:val="auto"/>
          <w:sz w:val="24"/>
          <w:szCs w:val="24"/>
          <w:u w:val="none"/>
        </w:rPr>
        <w:t>cohort</w:t>
      </w:r>
      <w:r w:rsidR="2660CFFA" w:rsidRPr="1C3F8CB0">
        <w:rPr>
          <w:rStyle w:val="Hyperlink"/>
          <w:color w:val="auto"/>
          <w:sz w:val="24"/>
          <w:szCs w:val="24"/>
          <w:u w:val="none"/>
        </w:rPr>
        <w:t xml:space="preserve"> study</w:t>
      </w:r>
      <w:r w:rsidR="00942D53" w:rsidRPr="1C3F8CB0">
        <w:rPr>
          <w:rStyle w:val="Hyperlink"/>
          <w:color w:val="auto"/>
          <w:sz w:val="24"/>
          <w:szCs w:val="24"/>
          <w:u w:val="none"/>
        </w:rPr>
        <w:t>; i</w:t>
      </w:r>
      <w:r w:rsidR="001C4BFF" w:rsidRPr="1C3F8CB0">
        <w:rPr>
          <w:rStyle w:val="Hyperlink"/>
          <w:color w:val="auto"/>
          <w:sz w:val="24"/>
          <w:szCs w:val="24"/>
          <w:u w:val="none"/>
        </w:rPr>
        <w:t>ntervention development</w:t>
      </w:r>
      <w:r w:rsidR="00942D53" w:rsidRPr="1C3F8CB0">
        <w:rPr>
          <w:rStyle w:val="Hyperlink"/>
          <w:color w:val="auto"/>
          <w:sz w:val="24"/>
          <w:szCs w:val="24"/>
          <w:u w:val="none"/>
        </w:rPr>
        <w:t>; r</w:t>
      </w:r>
      <w:r w:rsidR="001C4BFF" w:rsidRPr="1C3F8CB0">
        <w:rPr>
          <w:rStyle w:val="Hyperlink"/>
          <w:color w:val="auto"/>
          <w:sz w:val="24"/>
          <w:szCs w:val="24"/>
          <w:u w:val="none"/>
        </w:rPr>
        <w:t>andomised controlled trial</w:t>
      </w:r>
      <w:r w:rsidR="00942D53" w:rsidRPr="1C3F8CB0">
        <w:rPr>
          <w:rStyle w:val="Hyperlink"/>
          <w:color w:val="auto"/>
          <w:sz w:val="24"/>
          <w:szCs w:val="24"/>
          <w:u w:val="none"/>
        </w:rPr>
        <w:t xml:space="preserve">; </w:t>
      </w:r>
      <w:r w:rsidR="00C87FEE" w:rsidRPr="1C3F8CB0">
        <w:rPr>
          <w:rStyle w:val="Hyperlink"/>
          <w:color w:val="auto"/>
          <w:sz w:val="24"/>
          <w:szCs w:val="24"/>
          <w:u w:val="none"/>
        </w:rPr>
        <w:t xml:space="preserve">health economic analyses; </w:t>
      </w:r>
      <w:r w:rsidR="00942D53" w:rsidRPr="1C3F8CB0">
        <w:rPr>
          <w:rStyle w:val="Hyperlink"/>
          <w:color w:val="auto"/>
          <w:sz w:val="24"/>
          <w:szCs w:val="24"/>
          <w:u w:val="none"/>
        </w:rPr>
        <w:t>q</w:t>
      </w:r>
      <w:r w:rsidR="001C4BFF" w:rsidRPr="1C3F8CB0">
        <w:rPr>
          <w:rStyle w:val="Hyperlink"/>
          <w:color w:val="auto"/>
          <w:sz w:val="24"/>
          <w:szCs w:val="24"/>
          <w:u w:val="none"/>
        </w:rPr>
        <w:t>ualitative stud</w:t>
      </w:r>
      <w:r w:rsidR="00C87FEE" w:rsidRPr="1C3F8CB0">
        <w:rPr>
          <w:rStyle w:val="Hyperlink"/>
          <w:color w:val="auto"/>
          <w:sz w:val="24"/>
          <w:szCs w:val="24"/>
          <w:u w:val="none"/>
        </w:rPr>
        <w:t xml:space="preserve">ies; </w:t>
      </w:r>
      <w:r w:rsidR="001C4BFF" w:rsidRPr="1C3F8CB0">
        <w:rPr>
          <w:rStyle w:val="Hyperlink"/>
          <w:color w:val="auto"/>
          <w:sz w:val="24"/>
          <w:szCs w:val="24"/>
          <w:u w:val="none"/>
        </w:rPr>
        <w:t>stakeholder engagement</w:t>
      </w:r>
      <w:r w:rsidR="32E935FF" w:rsidRPr="1C3F8CB0">
        <w:rPr>
          <w:rStyle w:val="Hyperlink"/>
          <w:color w:val="auto"/>
          <w:sz w:val="24"/>
          <w:szCs w:val="24"/>
          <w:u w:val="none"/>
        </w:rPr>
        <w:t xml:space="preserve">. Extensive and meaningful patient and public involvement underpinned </w:t>
      </w:r>
      <w:r w:rsidR="00935AA9">
        <w:rPr>
          <w:rStyle w:val="Hyperlink"/>
          <w:color w:val="auto"/>
          <w:sz w:val="24"/>
          <w:szCs w:val="24"/>
          <w:u w:val="none"/>
        </w:rPr>
        <w:t xml:space="preserve">all </w:t>
      </w:r>
      <w:r w:rsidR="32E935FF" w:rsidRPr="1C3F8CB0">
        <w:rPr>
          <w:rStyle w:val="Hyperlink"/>
          <w:color w:val="auto"/>
          <w:sz w:val="24"/>
          <w:szCs w:val="24"/>
          <w:u w:val="none"/>
        </w:rPr>
        <w:t xml:space="preserve">studies. </w:t>
      </w:r>
    </w:p>
    <w:p w14:paraId="2E960A6C" w14:textId="77049D3E" w:rsidR="0036571E" w:rsidRP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Setting</w:t>
      </w:r>
    </w:p>
    <w:p w14:paraId="6D8B1444" w14:textId="48C78891" w:rsidR="001C4BFF" w:rsidRPr="001C4BFF" w:rsidRDefault="5C549EC5" w:rsidP="0049723A">
      <w:pPr>
        <w:spacing w:after="120" w:line="360" w:lineRule="auto"/>
        <w:rPr>
          <w:rStyle w:val="Hyperlink"/>
          <w:color w:val="auto"/>
          <w:sz w:val="24"/>
          <w:szCs w:val="24"/>
          <w:u w:val="none"/>
        </w:rPr>
      </w:pPr>
      <w:r w:rsidRPr="65AC188A">
        <w:rPr>
          <w:rStyle w:val="Hyperlink"/>
          <w:color w:val="auto"/>
          <w:sz w:val="24"/>
          <w:szCs w:val="24"/>
          <w:u w:val="none"/>
        </w:rPr>
        <w:t>NHS</w:t>
      </w:r>
      <w:r w:rsidR="1517409C" w:rsidRPr="65AC188A">
        <w:rPr>
          <w:rStyle w:val="Hyperlink"/>
          <w:color w:val="auto"/>
          <w:sz w:val="24"/>
          <w:szCs w:val="24"/>
          <w:u w:val="none"/>
        </w:rPr>
        <w:t>, secondary care</w:t>
      </w:r>
      <w:r w:rsidR="342D815F" w:rsidRPr="65AC188A">
        <w:rPr>
          <w:rStyle w:val="Hyperlink"/>
          <w:color w:val="auto"/>
          <w:sz w:val="24"/>
          <w:szCs w:val="24"/>
          <w:u w:val="none"/>
        </w:rPr>
        <w:t>, primary care</w:t>
      </w:r>
      <w:r w:rsidR="6790C864" w:rsidRPr="65AC188A">
        <w:rPr>
          <w:rStyle w:val="Hyperlink"/>
          <w:color w:val="auto"/>
          <w:sz w:val="24"/>
          <w:szCs w:val="24"/>
          <w:u w:val="none"/>
        </w:rPr>
        <w:t>.</w:t>
      </w:r>
    </w:p>
    <w:p w14:paraId="4D1AA53B" w14:textId="3A807812" w:rsidR="0036571E" w:rsidRP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Participants</w:t>
      </w:r>
    </w:p>
    <w:p w14:paraId="44010954" w14:textId="755F58DB" w:rsidR="00942D53" w:rsidRPr="00942D53" w:rsidRDefault="00942D53" w:rsidP="0049723A">
      <w:pPr>
        <w:spacing w:after="120" w:line="360" w:lineRule="auto"/>
        <w:rPr>
          <w:rStyle w:val="Hyperlink"/>
          <w:color w:val="auto"/>
          <w:sz w:val="24"/>
          <w:szCs w:val="24"/>
          <w:u w:val="none"/>
        </w:rPr>
      </w:pPr>
      <w:r w:rsidRPr="050700A0">
        <w:rPr>
          <w:rStyle w:val="Hyperlink"/>
          <w:color w:val="auto"/>
          <w:sz w:val="24"/>
          <w:szCs w:val="24"/>
          <w:u w:val="none"/>
        </w:rPr>
        <w:t>P</w:t>
      </w:r>
      <w:r w:rsidR="00077C7A" w:rsidRPr="050700A0">
        <w:rPr>
          <w:rStyle w:val="Hyperlink"/>
          <w:color w:val="auto"/>
          <w:sz w:val="24"/>
          <w:szCs w:val="24"/>
          <w:u w:val="none"/>
        </w:rPr>
        <w:t>eople</w:t>
      </w:r>
      <w:r w:rsidRPr="050700A0">
        <w:rPr>
          <w:rStyle w:val="Hyperlink"/>
          <w:color w:val="auto"/>
          <w:sz w:val="24"/>
          <w:szCs w:val="24"/>
          <w:u w:val="none"/>
        </w:rPr>
        <w:t xml:space="preserve"> with, or at risk of, chronic pain after knee replacement</w:t>
      </w:r>
      <w:r w:rsidR="4D9ADB40" w:rsidRPr="050700A0">
        <w:rPr>
          <w:rStyle w:val="Hyperlink"/>
          <w:color w:val="auto"/>
          <w:sz w:val="24"/>
          <w:szCs w:val="24"/>
          <w:u w:val="none"/>
        </w:rPr>
        <w:t>. H</w:t>
      </w:r>
      <w:r w:rsidRPr="050700A0">
        <w:rPr>
          <w:rStyle w:val="Hyperlink"/>
          <w:color w:val="auto"/>
          <w:sz w:val="24"/>
          <w:szCs w:val="24"/>
          <w:u w:val="none"/>
        </w:rPr>
        <w:t xml:space="preserve">ealthcare professionals </w:t>
      </w:r>
      <w:r w:rsidR="00077C7A" w:rsidRPr="050700A0">
        <w:rPr>
          <w:rStyle w:val="Hyperlink"/>
          <w:color w:val="auto"/>
          <w:sz w:val="24"/>
          <w:szCs w:val="24"/>
          <w:u w:val="none"/>
        </w:rPr>
        <w:t xml:space="preserve">involved in care </w:t>
      </w:r>
      <w:r w:rsidR="77707F72" w:rsidRPr="050700A0">
        <w:rPr>
          <w:rStyle w:val="Hyperlink"/>
          <w:color w:val="auto"/>
          <w:sz w:val="24"/>
          <w:szCs w:val="24"/>
          <w:u w:val="none"/>
        </w:rPr>
        <w:t>of</w:t>
      </w:r>
      <w:r w:rsidR="00077C7A" w:rsidRPr="050700A0">
        <w:rPr>
          <w:rStyle w:val="Hyperlink"/>
          <w:color w:val="auto"/>
          <w:sz w:val="24"/>
          <w:szCs w:val="24"/>
          <w:u w:val="none"/>
        </w:rPr>
        <w:t xml:space="preserve"> people with pain.</w:t>
      </w:r>
    </w:p>
    <w:p w14:paraId="124193AA" w14:textId="1982A502" w:rsidR="0036571E" w:rsidRP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Interventions</w:t>
      </w:r>
    </w:p>
    <w:p w14:paraId="76D00F0F" w14:textId="7E93EC49" w:rsidR="00942D53" w:rsidRPr="00942D53" w:rsidRDefault="1E6F22A2" w:rsidP="0049723A">
      <w:pPr>
        <w:spacing w:after="120" w:line="360" w:lineRule="auto"/>
        <w:rPr>
          <w:rStyle w:val="Hyperlink"/>
          <w:color w:val="auto"/>
          <w:sz w:val="24"/>
          <w:szCs w:val="24"/>
          <w:u w:val="none"/>
        </w:rPr>
      </w:pPr>
      <w:r w:rsidRPr="050700A0">
        <w:rPr>
          <w:rStyle w:val="Hyperlink"/>
          <w:color w:val="auto"/>
          <w:sz w:val="24"/>
          <w:szCs w:val="24"/>
          <w:u w:val="none"/>
        </w:rPr>
        <w:t>C</w:t>
      </w:r>
      <w:r w:rsidR="5C549EC5" w:rsidRPr="050700A0">
        <w:rPr>
          <w:rStyle w:val="Hyperlink"/>
          <w:color w:val="auto"/>
          <w:sz w:val="24"/>
          <w:szCs w:val="24"/>
          <w:u w:val="none"/>
        </w:rPr>
        <w:t>are pathway for management of p</w:t>
      </w:r>
      <w:r w:rsidR="4153E202" w:rsidRPr="050700A0">
        <w:rPr>
          <w:rStyle w:val="Hyperlink"/>
          <w:color w:val="auto"/>
          <w:sz w:val="24"/>
          <w:szCs w:val="24"/>
          <w:u w:val="none"/>
        </w:rPr>
        <w:t>eople</w:t>
      </w:r>
      <w:r w:rsidR="5C549EC5" w:rsidRPr="050700A0">
        <w:rPr>
          <w:rStyle w:val="Hyperlink"/>
          <w:color w:val="auto"/>
          <w:sz w:val="24"/>
          <w:szCs w:val="24"/>
          <w:u w:val="none"/>
        </w:rPr>
        <w:t xml:space="preserve"> with pain </w:t>
      </w:r>
      <w:r w:rsidR="691DB288" w:rsidRPr="050700A0">
        <w:rPr>
          <w:rStyle w:val="Hyperlink"/>
          <w:color w:val="auto"/>
          <w:sz w:val="24"/>
          <w:szCs w:val="24"/>
          <w:u w:val="none"/>
        </w:rPr>
        <w:t xml:space="preserve">at three months </w:t>
      </w:r>
      <w:r w:rsidR="5C549EC5" w:rsidRPr="050700A0">
        <w:rPr>
          <w:rStyle w:val="Hyperlink"/>
          <w:color w:val="auto"/>
          <w:sz w:val="24"/>
          <w:szCs w:val="24"/>
          <w:u w:val="none"/>
        </w:rPr>
        <w:t>after knee replacement</w:t>
      </w:r>
      <w:r w:rsidR="26455832" w:rsidRPr="050700A0">
        <w:rPr>
          <w:rStyle w:val="Hyperlink"/>
          <w:color w:val="auto"/>
          <w:sz w:val="24"/>
          <w:szCs w:val="24"/>
          <w:u w:val="none"/>
        </w:rPr>
        <w:t>.</w:t>
      </w:r>
      <w:r w:rsidR="5C549EC5" w:rsidRPr="050700A0">
        <w:rPr>
          <w:rStyle w:val="Hyperlink"/>
          <w:color w:val="auto"/>
          <w:sz w:val="24"/>
          <w:szCs w:val="24"/>
          <w:u w:val="none"/>
        </w:rPr>
        <w:t xml:space="preserve"> </w:t>
      </w:r>
    </w:p>
    <w:p w14:paraId="78CAA251" w14:textId="0563D50C" w:rsid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Main outcome measures</w:t>
      </w:r>
    </w:p>
    <w:p w14:paraId="61F0E687" w14:textId="2132C3D1" w:rsidR="00942D53" w:rsidRPr="00942D53" w:rsidRDefault="00942D53" w:rsidP="0049723A">
      <w:pPr>
        <w:spacing w:after="120" w:line="360" w:lineRule="auto"/>
        <w:rPr>
          <w:rStyle w:val="Hyperlink"/>
          <w:color w:val="auto"/>
          <w:sz w:val="24"/>
          <w:szCs w:val="24"/>
          <w:u w:val="none"/>
        </w:rPr>
      </w:pPr>
      <w:r w:rsidRPr="050700A0">
        <w:rPr>
          <w:rStyle w:val="Hyperlink"/>
          <w:color w:val="auto"/>
          <w:sz w:val="24"/>
          <w:szCs w:val="24"/>
          <w:u w:val="none"/>
        </w:rPr>
        <w:t>Patient-reported outcomes</w:t>
      </w:r>
      <w:r w:rsidR="14D87F34" w:rsidRPr="050700A0">
        <w:rPr>
          <w:rStyle w:val="Hyperlink"/>
          <w:color w:val="auto"/>
          <w:sz w:val="24"/>
          <w:szCs w:val="24"/>
          <w:u w:val="none"/>
        </w:rPr>
        <w:t xml:space="preserve">. Cost-effectiveness </w:t>
      </w:r>
      <w:r w:rsidR="0C89A550" w:rsidRPr="050700A0">
        <w:rPr>
          <w:rStyle w:val="Hyperlink"/>
          <w:color w:val="auto"/>
          <w:sz w:val="24"/>
          <w:szCs w:val="24"/>
          <w:u w:val="none"/>
        </w:rPr>
        <w:t xml:space="preserve">over </w:t>
      </w:r>
      <w:r w:rsidR="14D87F34" w:rsidRPr="050700A0">
        <w:rPr>
          <w:rStyle w:val="Hyperlink"/>
          <w:color w:val="auto"/>
          <w:sz w:val="24"/>
          <w:szCs w:val="24"/>
          <w:u w:val="none"/>
        </w:rPr>
        <w:t>12-months.</w:t>
      </w:r>
    </w:p>
    <w:p w14:paraId="10C1FB29" w14:textId="23B66AE3" w:rsid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 xml:space="preserve">Data sources </w:t>
      </w:r>
    </w:p>
    <w:p w14:paraId="1D1016B3" w14:textId="07D9FAD1" w:rsidR="00C87FEE" w:rsidRDefault="00942D53" w:rsidP="0049723A">
      <w:pPr>
        <w:spacing w:after="120" w:line="360" w:lineRule="auto"/>
        <w:rPr>
          <w:rStyle w:val="Hyperlink"/>
          <w:color w:val="auto"/>
          <w:sz w:val="24"/>
          <w:szCs w:val="24"/>
          <w:u w:val="none"/>
        </w:rPr>
      </w:pPr>
      <w:r w:rsidRPr="73370551">
        <w:rPr>
          <w:rStyle w:val="Hyperlink"/>
          <w:color w:val="auto"/>
          <w:sz w:val="24"/>
          <w:szCs w:val="24"/>
          <w:u w:val="none"/>
        </w:rPr>
        <w:t>Literature databases</w:t>
      </w:r>
      <w:r w:rsidR="5762F687" w:rsidRPr="73370551">
        <w:rPr>
          <w:rStyle w:val="Hyperlink"/>
          <w:color w:val="auto"/>
          <w:sz w:val="24"/>
          <w:szCs w:val="24"/>
          <w:u w:val="none"/>
        </w:rPr>
        <w:t>.</w:t>
      </w:r>
    </w:p>
    <w:p w14:paraId="4777CB26" w14:textId="4E89BFD1" w:rsidR="00942D53" w:rsidRDefault="5C549EC5" w:rsidP="0049723A">
      <w:pPr>
        <w:spacing w:after="120" w:line="360" w:lineRule="auto"/>
        <w:rPr>
          <w:rStyle w:val="Hyperlink"/>
          <w:color w:val="auto"/>
          <w:sz w:val="24"/>
          <w:szCs w:val="24"/>
          <w:u w:val="none"/>
        </w:rPr>
      </w:pPr>
      <w:r w:rsidRPr="050700A0">
        <w:rPr>
          <w:rStyle w:val="Hyperlink"/>
          <w:color w:val="auto"/>
          <w:sz w:val="24"/>
          <w:szCs w:val="24"/>
          <w:u w:val="none"/>
        </w:rPr>
        <w:t>National Joint Registry</w:t>
      </w:r>
      <w:r w:rsidR="691DB288" w:rsidRPr="050700A0">
        <w:rPr>
          <w:rStyle w:val="Hyperlink"/>
          <w:color w:val="auto"/>
          <w:sz w:val="24"/>
          <w:szCs w:val="24"/>
          <w:u w:val="none"/>
        </w:rPr>
        <w:t xml:space="preserve">; </w:t>
      </w:r>
      <w:r w:rsidRPr="050700A0">
        <w:rPr>
          <w:rStyle w:val="Hyperlink"/>
          <w:color w:val="auto"/>
          <w:sz w:val="24"/>
          <w:szCs w:val="24"/>
          <w:u w:val="none"/>
        </w:rPr>
        <w:t>Hospital Episode Statistics</w:t>
      </w:r>
      <w:r w:rsidR="3E7E7162" w:rsidRPr="050700A0">
        <w:rPr>
          <w:rStyle w:val="Hyperlink"/>
          <w:color w:val="auto"/>
          <w:sz w:val="24"/>
          <w:szCs w:val="24"/>
          <w:u w:val="none"/>
        </w:rPr>
        <w:t xml:space="preserve">; </w:t>
      </w:r>
      <w:r w:rsidRPr="050700A0">
        <w:rPr>
          <w:rStyle w:val="Hyperlink"/>
          <w:color w:val="auto"/>
          <w:sz w:val="24"/>
          <w:szCs w:val="24"/>
          <w:u w:val="none"/>
        </w:rPr>
        <w:t>Patient Reported Outcomes</w:t>
      </w:r>
      <w:r w:rsidR="691DB288" w:rsidRPr="050700A0">
        <w:rPr>
          <w:rStyle w:val="Hyperlink"/>
          <w:color w:val="auto"/>
          <w:sz w:val="24"/>
          <w:szCs w:val="24"/>
          <w:u w:val="none"/>
        </w:rPr>
        <w:t>; Clinical Practice Research Datalink</w:t>
      </w:r>
      <w:r w:rsidR="27449FB6" w:rsidRPr="050700A0">
        <w:rPr>
          <w:rStyle w:val="Hyperlink"/>
          <w:color w:val="auto"/>
          <w:sz w:val="24"/>
          <w:szCs w:val="24"/>
          <w:u w:val="none"/>
        </w:rPr>
        <w:t>.</w:t>
      </w:r>
    </w:p>
    <w:p w14:paraId="48974DF8" w14:textId="74188DAA" w:rsidR="00942D53" w:rsidRPr="001D4F4F" w:rsidRDefault="746261EF" w:rsidP="050700A0">
      <w:pPr>
        <w:spacing w:after="120" w:line="360" w:lineRule="auto"/>
        <w:rPr>
          <w:rStyle w:val="Hyperlink"/>
          <w:b/>
          <w:bCs/>
          <w:i/>
          <w:iCs/>
          <w:color w:val="auto"/>
          <w:sz w:val="24"/>
          <w:szCs w:val="24"/>
          <w:u w:val="none"/>
        </w:rPr>
      </w:pPr>
      <w:r w:rsidRPr="050700A0">
        <w:rPr>
          <w:rStyle w:val="Hyperlink"/>
          <w:color w:val="auto"/>
          <w:sz w:val="24"/>
          <w:szCs w:val="24"/>
          <w:u w:val="none"/>
        </w:rPr>
        <w:t>COASt</w:t>
      </w:r>
      <w:r w:rsidR="1B0AD020" w:rsidRPr="050700A0">
        <w:rPr>
          <w:rStyle w:val="Hyperlink"/>
          <w:color w:val="auto"/>
          <w:sz w:val="24"/>
          <w:szCs w:val="24"/>
          <w:u w:val="none"/>
        </w:rPr>
        <w:t xml:space="preserve"> study</w:t>
      </w:r>
      <w:r w:rsidR="3FE04DC7" w:rsidRPr="050700A0">
        <w:rPr>
          <w:rStyle w:val="Hyperlink"/>
          <w:color w:val="auto"/>
          <w:sz w:val="24"/>
          <w:szCs w:val="24"/>
          <w:u w:val="none"/>
        </w:rPr>
        <w:t>.</w:t>
      </w:r>
    </w:p>
    <w:p w14:paraId="50B3A317" w14:textId="79698FDE" w:rsidR="00942D53" w:rsidRDefault="00942D53" w:rsidP="0049723A">
      <w:pPr>
        <w:spacing w:after="120" w:line="360" w:lineRule="auto"/>
        <w:rPr>
          <w:rStyle w:val="Hyperlink"/>
          <w:color w:val="auto"/>
          <w:sz w:val="24"/>
          <w:szCs w:val="24"/>
          <w:u w:val="none"/>
        </w:rPr>
      </w:pPr>
      <w:r w:rsidRPr="5C0BD387">
        <w:rPr>
          <w:rStyle w:val="Hyperlink"/>
          <w:color w:val="auto"/>
          <w:sz w:val="24"/>
          <w:szCs w:val="24"/>
          <w:u w:val="none"/>
        </w:rPr>
        <w:lastRenderedPageBreak/>
        <w:t>STAR randomised trial</w:t>
      </w:r>
      <w:r w:rsidR="26BF8887" w:rsidRPr="5C0BD387">
        <w:rPr>
          <w:rStyle w:val="Hyperlink"/>
          <w:color w:val="auto"/>
          <w:sz w:val="24"/>
          <w:szCs w:val="24"/>
          <w:u w:val="none"/>
        </w:rPr>
        <w:t>.</w:t>
      </w:r>
    </w:p>
    <w:p w14:paraId="4E123C89" w14:textId="0E70042E" w:rsidR="6A2EFFC8" w:rsidRDefault="6A2EFFC8" w:rsidP="73370551">
      <w:pPr>
        <w:spacing w:after="120" w:line="360" w:lineRule="auto"/>
        <w:rPr>
          <w:rStyle w:val="Hyperlink"/>
          <w:color w:val="auto"/>
          <w:sz w:val="24"/>
          <w:szCs w:val="24"/>
          <w:highlight w:val="yellow"/>
          <w:u w:val="none"/>
        </w:rPr>
      </w:pPr>
      <w:r w:rsidRPr="126827A2">
        <w:rPr>
          <w:rStyle w:val="Hyperlink"/>
          <w:color w:val="auto"/>
          <w:sz w:val="24"/>
          <w:szCs w:val="24"/>
          <w:u w:val="none"/>
        </w:rPr>
        <w:t xml:space="preserve">Interviews with </w:t>
      </w:r>
      <w:r w:rsidR="134EE53D" w:rsidRPr="042CE1CC">
        <w:rPr>
          <w:rStyle w:val="Hyperlink"/>
          <w:color w:val="auto"/>
          <w:sz w:val="24"/>
          <w:szCs w:val="24"/>
          <w:u w:val="none"/>
        </w:rPr>
        <w:t>90</w:t>
      </w:r>
      <w:r w:rsidRPr="042CE1CC">
        <w:rPr>
          <w:rStyle w:val="Hyperlink"/>
          <w:color w:val="auto"/>
          <w:sz w:val="24"/>
          <w:szCs w:val="24"/>
          <w:u w:val="none"/>
        </w:rPr>
        <w:t xml:space="preserve"> patients and </w:t>
      </w:r>
      <w:r w:rsidR="51B1FEE5" w:rsidRPr="042CE1CC">
        <w:rPr>
          <w:rStyle w:val="Hyperlink"/>
          <w:color w:val="auto"/>
          <w:sz w:val="24"/>
          <w:szCs w:val="24"/>
          <w:u w:val="none"/>
        </w:rPr>
        <w:t>14</w:t>
      </w:r>
      <w:r w:rsidRPr="042CE1CC">
        <w:rPr>
          <w:rStyle w:val="Hyperlink"/>
          <w:color w:val="auto"/>
          <w:sz w:val="24"/>
          <w:szCs w:val="24"/>
          <w:u w:val="none"/>
        </w:rPr>
        <w:t xml:space="preserve"> </w:t>
      </w:r>
      <w:r w:rsidR="710AAA13" w:rsidRPr="042CE1CC">
        <w:rPr>
          <w:rStyle w:val="Hyperlink"/>
          <w:color w:val="auto"/>
          <w:sz w:val="24"/>
          <w:szCs w:val="24"/>
          <w:u w:val="none"/>
        </w:rPr>
        <w:t>healthcare professionals</w:t>
      </w:r>
      <w:r w:rsidRPr="042CE1CC">
        <w:rPr>
          <w:rStyle w:val="Hyperlink"/>
          <w:color w:val="auto"/>
          <w:sz w:val="24"/>
          <w:szCs w:val="24"/>
          <w:u w:val="none"/>
        </w:rPr>
        <w:t>.</w:t>
      </w:r>
    </w:p>
    <w:p w14:paraId="1E9CA481" w14:textId="5024C4F1" w:rsidR="00942D53" w:rsidRPr="00942D53" w:rsidRDefault="00942D53" w:rsidP="0049723A">
      <w:pPr>
        <w:spacing w:after="120" w:line="360" w:lineRule="auto"/>
        <w:rPr>
          <w:rStyle w:val="Hyperlink"/>
          <w:color w:val="auto"/>
          <w:sz w:val="24"/>
          <w:szCs w:val="24"/>
          <w:u w:val="none"/>
        </w:rPr>
      </w:pPr>
      <w:r w:rsidRPr="73370551">
        <w:rPr>
          <w:rStyle w:val="Hyperlink"/>
          <w:color w:val="auto"/>
          <w:sz w:val="24"/>
          <w:szCs w:val="24"/>
          <w:u w:val="none"/>
        </w:rPr>
        <w:t>Stakeholder events</w:t>
      </w:r>
      <w:r w:rsidR="39BCF9C1" w:rsidRPr="73370551">
        <w:rPr>
          <w:rStyle w:val="Hyperlink"/>
          <w:color w:val="auto"/>
          <w:sz w:val="24"/>
          <w:szCs w:val="24"/>
          <w:u w:val="none"/>
        </w:rPr>
        <w:t>.</w:t>
      </w:r>
    </w:p>
    <w:p w14:paraId="3F8674FC" w14:textId="12B24414" w:rsidR="0036571E" w:rsidRDefault="0036571E" w:rsidP="0049723A">
      <w:pPr>
        <w:spacing w:after="120" w:line="360" w:lineRule="auto"/>
        <w:rPr>
          <w:rStyle w:val="Hyperlink"/>
          <w:b/>
          <w:bCs/>
          <w:color w:val="auto"/>
          <w:sz w:val="24"/>
          <w:szCs w:val="24"/>
          <w:u w:val="none"/>
        </w:rPr>
      </w:pPr>
      <w:r w:rsidRPr="0036571E">
        <w:rPr>
          <w:rStyle w:val="Hyperlink"/>
          <w:b/>
          <w:bCs/>
          <w:color w:val="auto"/>
          <w:sz w:val="24"/>
          <w:szCs w:val="24"/>
          <w:u w:val="none"/>
        </w:rPr>
        <w:t xml:space="preserve">Review methods </w:t>
      </w:r>
    </w:p>
    <w:p w14:paraId="4C4323E0" w14:textId="4055F49F" w:rsidR="00C87FEE" w:rsidRPr="00C87FEE" w:rsidRDefault="00C87FEE" w:rsidP="0049723A">
      <w:pPr>
        <w:spacing w:after="120" w:line="360" w:lineRule="auto"/>
        <w:rPr>
          <w:rStyle w:val="Hyperlink"/>
          <w:color w:val="auto"/>
          <w:sz w:val="24"/>
          <w:szCs w:val="24"/>
          <w:u w:val="none"/>
        </w:rPr>
      </w:pPr>
      <w:r w:rsidRPr="050700A0">
        <w:rPr>
          <w:rStyle w:val="Hyperlink"/>
          <w:color w:val="auto"/>
          <w:sz w:val="24"/>
          <w:szCs w:val="24"/>
          <w:u w:val="none"/>
        </w:rPr>
        <w:t>Systematic reviews of cohort studies or randomised trials</w:t>
      </w:r>
      <w:r w:rsidR="34BA2243" w:rsidRPr="050700A0">
        <w:rPr>
          <w:rStyle w:val="Hyperlink"/>
          <w:color w:val="auto"/>
          <w:sz w:val="24"/>
          <w:szCs w:val="24"/>
          <w:u w:val="none"/>
        </w:rPr>
        <w:t>. M</w:t>
      </w:r>
      <w:r w:rsidRPr="050700A0">
        <w:rPr>
          <w:rStyle w:val="Hyperlink"/>
          <w:color w:val="auto"/>
          <w:sz w:val="24"/>
          <w:szCs w:val="24"/>
          <w:u w:val="none"/>
        </w:rPr>
        <w:t>eta-analysis or narrative synthesis</w:t>
      </w:r>
      <w:r w:rsidR="0B1F58E1" w:rsidRPr="050700A0">
        <w:rPr>
          <w:rStyle w:val="Hyperlink"/>
          <w:color w:val="auto"/>
          <w:sz w:val="24"/>
          <w:szCs w:val="24"/>
          <w:u w:val="none"/>
        </w:rPr>
        <w:t>.</w:t>
      </w:r>
    </w:p>
    <w:p w14:paraId="3043E1AA" w14:textId="5BEA72CE" w:rsidR="0036571E" w:rsidRDefault="0036571E" w:rsidP="0049723A">
      <w:pPr>
        <w:spacing w:after="120" w:line="360" w:lineRule="auto"/>
        <w:rPr>
          <w:rStyle w:val="Hyperlink"/>
          <w:b/>
          <w:bCs/>
          <w:color w:val="auto"/>
          <w:sz w:val="24"/>
          <w:szCs w:val="24"/>
          <w:u w:val="none"/>
        </w:rPr>
      </w:pPr>
      <w:r w:rsidRPr="5C0BD387">
        <w:rPr>
          <w:rStyle w:val="Hyperlink"/>
          <w:b/>
          <w:bCs/>
          <w:color w:val="auto"/>
          <w:sz w:val="24"/>
          <w:szCs w:val="24"/>
          <w:u w:val="none"/>
        </w:rPr>
        <w:t>Results</w:t>
      </w:r>
    </w:p>
    <w:p w14:paraId="3322242A" w14:textId="0770546A" w:rsidR="2D2C3236" w:rsidRDefault="013D67C2" w:rsidP="5C0BD387">
      <w:pPr>
        <w:spacing w:after="120" w:line="360" w:lineRule="auto"/>
        <w:rPr>
          <w:rStyle w:val="Hyperlink"/>
          <w:color w:val="auto"/>
          <w:sz w:val="24"/>
          <w:szCs w:val="24"/>
          <w:u w:val="none"/>
        </w:rPr>
      </w:pPr>
      <w:r w:rsidRPr="050700A0">
        <w:rPr>
          <w:rStyle w:val="Hyperlink"/>
          <w:color w:val="auto"/>
          <w:sz w:val="24"/>
          <w:szCs w:val="24"/>
          <w:u w:val="none"/>
        </w:rPr>
        <w:t>In</w:t>
      </w:r>
      <w:r w:rsidR="2D2C3236" w:rsidRPr="050700A0">
        <w:rPr>
          <w:rStyle w:val="Hyperlink"/>
          <w:color w:val="auto"/>
          <w:sz w:val="24"/>
          <w:szCs w:val="24"/>
          <w:u w:val="none"/>
        </w:rPr>
        <w:t xml:space="preserve"> the </w:t>
      </w:r>
      <w:r w:rsidR="26296EFF" w:rsidRPr="050700A0">
        <w:rPr>
          <w:rStyle w:val="Hyperlink"/>
          <w:color w:val="auto"/>
          <w:sz w:val="24"/>
          <w:szCs w:val="24"/>
          <w:u w:val="none"/>
        </w:rPr>
        <w:t>COASt cohort</w:t>
      </w:r>
      <w:r w:rsidR="2D2C3236" w:rsidRPr="050700A0">
        <w:rPr>
          <w:rStyle w:val="Hyperlink"/>
          <w:color w:val="auto"/>
          <w:sz w:val="24"/>
          <w:szCs w:val="24"/>
          <w:u w:val="none"/>
        </w:rPr>
        <w:t xml:space="preserve">, </w:t>
      </w:r>
      <w:r w:rsidR="2597C053" w:rsidRPr="050700A0">
        <w:rPr>
          <w:rStyle w:val="Hyperlink"/>
          <w:color w:val="auto"/>
          <w:sz w:val="24"/>
          <w:szCs w:val="24"/>
          <w:u w:val="none"/>
        </w:rPr>
        <w:t>14% of</w:t>
      </w:r>
      <w:r w:rsidR="2D2C3236" w:rsidRPr="050700A0">
        <w:rPr>
          <w:rStyle w:val="Hyperlink"/>
          <w:color w:val="auto"/>
          <w:sz w:val="24"/>
          <w:szCs w:val="24"/>
          <w:u w:val="none"/>
        </w:rPr>
        <w:t xml:space="preserve"> people experienced chronic pain one year after knee replacement. By five years 65% reported no pain, 31% fluctuated, and 4% remained in chronic pain. People with chronic pain had worse quality of life than those not in chronic </w:t>
      </w:r>
      <w:r w:rsidR="77C2E6C8" w:rsidRPr="050700A0">
        <w:rPr>
          <w:rStyle w:val="Hyperlink"/>
          <w:color w:val="auto"/>
          <w:sz w:val="24"/>
          <w:szCs w:val="24"/>
          <w:u w:val="none"/>
        </w:rPr>
        <w:t xml:space="preserve">pain, </w:t>
      </w:r>
      <w:r w:rsidR="2D2C3236" w:rsidRPr="050700A0">
        <w:rPr>
          <w:rStyle w:val="Hyperlink"/>
          <w:color w:val="auto"/>
          <w:sz w:val="24"/>
          <w:szCs w:val="24"/>
          <w:u w:val="none"/>
        </w:rPr>
        <w:t>higher primary care costs</w:t>
      </w:r>
      <w:r w:rsidR="6B8F559A" w:rsidRPr="050700A0">
        <w:rPr>
          <w:rStyle w:val="Hyperlink"/>
          <w:color w:val="auto"/>
          <w:sz w:val="24"/>
          <w:szCs w:val="24"/>
          <w:u w:val="none"/>
        </w:rPr>
        <w:t>,</w:t>
      </w:r>
      <w:r w:rsidR="39741795" w:rsidRPr="050700A0">
        <w:rPr>
          <w:rStyle w:val="Hyperlink"/>
          <w:color w:val="auto"/>
          <w:sz w:val="24"/>
          <w:szCs w:val="24"/>
          <w:u w:val="none"/>
        </w:rPr>
        <w:t xml:space="preserve"> and </w:t>
      </w:r>
      <w:r w:rsidR="48821730" w:rsidRPr="050700A0">
        <w:rPr>
          <w:rStyle w:val="Hyperlink"/>
          <w:color w:val="auto"/>
          <w:sz w:val="24"/>
          <w:szCs w:val="24"/>
          <w:u w:val="none"/>
        </w:rPr>
        <w:t>more frequent</w:t>
      </w:r>
      <w:r w:rsidR="2D2C3236" w:rsidRPr="050700A0">
        <w:rPr>
          <w:rStyle w:val="Hyperlink"/>
          <w:color w:val="auto"/>
          <w:sz w:val="24"/>
          <w:szCs w:val="24"/>
          <w:u w:val="none"/>
        </w:rPr>
        <w:t xml:space="preserve"> </w:t>
      </w:r>
      <w:r w:rsidR="4BEC4CED" w:rsidRPr="050700A0">
        <w:rPr>
          <w:rStyle w:val="Hyperlink"/>
          <w:color w:val="auto"/>
          <w:sz w:val="24"/>
          <w:szCs w:val="24"/>
          <w:u w:val="none"/>
        </w:rPr>
        <w:t xml:space="preserve">analgesia </w:t>
      </w:r>
      <w:r w:rsidR="2D2C3236" w:rsidRPr="050700A0">
        <w:rPr>
          <w:rStyle w:val="Hyperlink"/>
          <w:color w:val="auto"/>
          <w:sz w:val="24"/>
          <w:szCs w:val="24"/>
          <w:u w:val="none"/>
        </w:rPr>
        <w:t>prescript</w:t>
      </w:r>
      <w:r w:rsidR="38C121A0" w:rsidRPr="050700A0">
        <w:rPr>
          <w:rStyle w:val="Hyperlink"/>
          <w:color w:val="auto"/>
          <w:sz w:val="24"/>
          <w:szCs w:val="24"/>
          <w:u w:val="none"/>
        </w:rPr>
        <w:t>ion</w:t>
      </w:r>
      <w:r w:rsidR="0AD02CCB" w:rsidRPr="050700A0">
        <w:rPr>
          <w:rStyle w:val="Hyperlink"/>
          <w:color w:val="auto"/>
          <w:sz w:val="24"/>
          <w:szCs w:val="24"/>
          <w:u w:val="none"/>
        </w:rPr>
        <w:t xml:space="preserve">, </w:t>
      </w:r>
      <w:r w:rsidR="571A03F4" w:rsidRPr="050700A0">
        <w:rPr>
          <w:rStyle w:val="Hyperlink"/>
          <w:color w:val="auto"/>
          <w:sz w:val="24"/>
          <w:szCs w:val="24"/>
          <w:u w:val="none"/>
        </w:rPr>
        <w:t>particularly</w:t>
      </w:r>
      <w:r w:rsidR="2D2C3236" w:rsidRPr="050700A0">
        <w:rPr>
          <w:rStyle w:val="Hyperlink"/>
          <w:color w:val="auto"/>
          <w:sz w:val="24"/>
          <w:szCs w:val="24"/>
          <w:u w:val="none"/>
        </w:rPr>
        <w:t xml:space="preserve"> opioids.</w:t>
      </w:r>
    </w:p>
    <w:p w14:paraId="61BD3D84" w14:textId="4814F4E3" w:rsidR="19946E9F" w:rsidRDefault="1617F38B" w:rsidP="050700A0">
      <w:pPr>
        <w:spacing w:after="120" w:line="360" w:lineRule="auto"/>
        <w:rPr>
          <w:rStyle w:val="Hyperlink"/>
          <w:color w:val="auto"/>
          <w:sz w:val="24"/>
          <w:szCs w:val="24"/>
          <w:highlight w:val="yellow"/>
          <w:u w:val="none"/>
        </w:rPr>
      </w:pPr>
      <w:r w:rsidRPr="050700A0">
        <w:rPr>
          <w:rStyle w:val="Hyperlink"/>
          <w:color w:val="auto"/>
          <w:sz w:val="24"/>
          <w:szCs w:val="24"/>
          <w:u w:val="none"/>
        </w:rPr>
        <w:t>P</w:t>
      </w:r>
      <w:r w:rsidR="0EE0AD8D" w:rsidRPr="050700A0">
        <w:rPr>
          <w:rStyle w:val="Hyperlink"/>
          <w:color w:val="auto"/>
          <w:sz w:val="24"/>
          <w:szCs w:val="24"/>
          <w:u w:val="none"/>
        </w:rPr>
        <w:t xml:space="preserve">eople with chronic pain after knee replacement who made </w:t>
      </w:r>
      <w:r w:rsidR="436D1767" w:rsidRPr="050700A0">
        <w:rPr>
          <w:rStyle w:val="Hyperlink"/>
          <w:color w:val="auto"/>
          <w:sz w:val="24"/>
          <w:szCs w:val="24"/>
          <w:u w:val="none"/>
        </w:rPr>
        <w:t>little</w:t>
      </w:r>
      <w:r w:rsidR="0EE0AD8D" w:rsidRPr="050700A0">
        <w:rPr>
          <w:rStyle w:val="Hyperlink"/>
          <w:color w:val="auto"/>
          <w:sz w:val="24"/>
          <w:szCs w:val="24"/>
          <w:u w:val="none"/>
        </w:rPr>
        <w:t xml:space="preserve"> or no use of services </w:t>
      </w:r>
      <w:r w:rsidR="3F2A21A7" w:rsidRPr="050700A0">
        <w:rPr>
          <w:rStyle w:val="Hyperlink"/>
          <w:color w:val="auto"/>
          <w:sz w:val="24"/>
          <w:szCs w:val="24"/>
          <w:u w:val="none"/>
        </w:rPr>
        <w:t>often felt nothing more could be done</w:t>
      </w:r>
      <w:r w:rsidR="32B63997" w:rsidRPr="050700A0">
        <w:rPr>
          <w:rStyle w:val="Hyperlink"/>
          <w:color w:val="auto"/>
          <w:sz w:val="24"/>
          <w:szCs w:val="24"/>
          <w:u w:val="none"/>
        </w:rPr>
        <w:t>,</w:t>
      </w:r>
      <w:r w:rsidR="0EE0AD8D" w:rsidRPr="050700A0">
        <w:rPr>
          <w:rStyle w:val="Hyperlink"/>
          <w:color w:val="auto"/>
          <w:sz w:val="24"/>
          <w:szCs w:val="24"/>
          <w:u w:val="none"/>
        </w:rPr>
        <w:t xml:space="preserve"> </w:t>
      </w:r>
      <w:r w:rsidR="42707F9D" w:rsidRPr="050700A0">
        <w:rPr>
          <w:rStyle w:val="Hyperlink"/>
          <w:color w:val="auto"/>
          <w:sz w:val="24"/>
          <w:szCs w:val="24"/>
          <w:u w:val="none"/>
        </w:rPr>
        <w:t>or that further</w:t>
      </w:r>
      <w:r w:rsidR="0EE0AD8D" w:rsidRPr="050700A0">
        <w:rPr>
          <w:rStyle w:val="Hyperlink"/>
          <w:color w:val="auto"/>
          <w:sz w:val="24"/>
          <w:szCs w:val="24"/>
          <w:u w:val="none"/>
        </w:rPr>
        <w:t xml:space="preserve"> </w:t>
      </w:r>
      <w:r w:rsidR="6A36B6E1" w:rsidRPr="050700A0">
        <w:rPr>
          <w:rStyle w:val="Hyperlink"/>
          <w:color w:val="auto"/>
          <w:sz w:val="24"/>
          <w:szCs w:val="24"/>
          <w:u w:val="none"/>
        </w:rPr>
        <w:t xml:space="preserve">treatments </w:t>
      </w:r>
      <w:r w:rsidR="0EE0AD8D" w:rsidRPr="050700A0">
        <w:rPr>
          <w:rStyle w:val="Hyperlink"/>
          <w:color w:val="auto"/>
          <w:sz w:val="24"/>
          <w:szCs w:val="24"/>
          <w:u w:val="none"/>
        </w:rPr>
        <w:t xml:space="preserve">may </w:t>
      </w:r>
      <w:r w:rsidR="07922F6F" w:rsidRPr="050700A0">
        <w:rPr>
          <w:rStyle w:val="Hyperlink"/>
          <w:color w:val="auto"/>
          <w:sz w:val="24"/>
          <w:szCs w:val="24"/>
          <w:u w:val="none"/>
        </w:rPr>
        <w:t>have no</w:t>
      </w:r>
      <w:r w:rsidR="306710E8" w:rsidRPr="050700A0">
        <w:rPr>
          <w:rStyle w:val="Hyperlink"/>
          <w:color w:val="auto"/>
          <w:sz w:val="24"/>
          <w:szCs w:val="24"/>
          <w:u w:val="none"/>
        </w:rPr>
        <w:t xml:space="preserve"> </w:t>
      </w:r>
      <w:r w:rsidR="0EE0AD8D" w:rsidRPr="050700A0">
        <w:rPr>
          <w:rStyle w:val="Hyperlink"/>
          <w:color w:val="auto"/>
          <w:sz w:val="24"/>
          <w:szCs w:val="24"/>
          <w:u w:val="none"/>
        </w:rPr>
        <w:t>benefit</w:t>
      </w:r>
      <w:r w:rsidR="7845CB78" w:rsidRPr="050700A0">
        <w:rPr>
          <w:rStyle w:val="Hyperlink"/>
          <w:color w:val="auto"/>
          <w:sz w:val="24"/>
          <w:szCs w:val="24"/>
          <w:u w:val="none"/>
        </w:rPr>
        <w:t xml:space="preserve"> or </w:t>
      </w:r>
      <w:r w:rsidR="0732194A" w:rsidRPr="050700A0">
        <w:rPr>
          <w:rStyle w:val="Hyperlink"/>
          <w:color w:val="auto"/>
          <w:sz w:val="24"/>
          <w:szCs w:val="24"/>
          <w:u w:val="none"/>
        </w:rPr>
        <w:t>cause</w:t>
      </w:r>
      <w:r w:rsidR="2D7EF469" w:rsidRPr="050700A0">
        <w:rPr>
          <w:rStyle w:val="Hyperlink"/>
          <w:color w:val="auto"/>
          <w:sz w:val="24"/>
          <w:szCs w:val="24"/>
          <w:u w:val="none"/>
        </w:rPr>
        <w:t xml:space="preserve"> </w:t>
      </w:r>
      <w:r w:rsidR="7845CB78" w:rsidRPr="050700A0">
        <w:rPr>
          <w:rStyle w:val="Hyperlink"/>
          <w:color w:val="auto"/>
          <w:sz w:val="24"/>
          <w:szCs w:val="24"/>
          <w:u w:val="none"/>
        </w:rPr>
        <w:t>harm</w:t>
      </w:r>
      <w:r w:rsidR="0EE0AD8D" w:rsidRPr="050700A0">
        <w:rPr>
          <w:rStyle w:val="Hyperlink"/>
          <w:color w:val="auto"/>
          <w:sz w:val="24"/>
          <w:szCs w:val="24"/>
          <w:u w:val="none"/>
        </w:rPr>
        <w:t xml:space="preserve">. </w:t>
      </w:r>
      <w:r w:rsidR="774595C0" w:rsidRPr="050700A0">
        <w:rPr>
          <w:rStyle w:val="Hyperlink"/>
          <w:color w:val="auto"/>
          <w:sz w:val="24"/>
          <w:szCs w:val="24"/>
          <w:u w:val="none"/>
        </w:rPr>
        <w:t>People</w:t>
      </w:r>
      <w:r w:rsidR="53A89715" w:rsidRPr="050700A0">
        <w:rPr>
          <w:rStyle w:val="Hyperlink"/>
          <w:color w:val="auto"/>
          <w:sz w:val="24"/>
          <w:szCs w:val="24"/>
          <w:u w:val="none"/>
        </w:rPr>
        <w:t xml:space="preserve"> described a feeling of disconnection from their replaced knee.</w:t>
      </w:r>
    </w:p>
    <w:p w14:paraId="72044C7B" w14:textId="23918D64" w:rsidR="19946E9F" w:rsidRDefault="19946E9F" w:rsidP="126827A2">
      <w:pPr>
        <w:spacing w:after="120" w:line="360" w:lineRule="auto"/>
        <w:rPr>
          <w:rStyle w:val="Hyperlink"/>
          <w:color w:val="auto"/>
          <w:sz w:val="24"/>
          <w:szCs w:val="24"/>
          <w:u w:val="none"/>
        </w:rPr>
      </w:pPr>
      <w:r w:rsidRPr="5C0BD387">
        <w:rPr>
          <w:rStyle w:val="Hyperlink"/>
          <w:color w:val="auto"/>
          <w:sz w:val="24"/>
          <w:szCs w:val="24"/>
          <w:u w:val="none"/>
        </w:rPr>
        <w:t>Analysis of UK databases identified risk factors for chronic</w:t>
      </w:r>
      <w:r w:rsidR="20AAA91B" w:rsidRPr="5C0BD387">
        <w:rPr>
          <w:rStyle w:val="Hyperlink"/>
          <w:color w:val="auto"/>
          <w:sz w:val="24"/>
          <w:szCs w:val="24"/>
          <w:u w:val="none"/>
        </w:rPr>
        <w:t xml:space="preserve"> pain after knee replacement</w:t>
      </w:r>
      <w:r w:rsidR="0CCA487C" w:rsidRPr="5C0BD387">
        <w:rPr>
          <w:rStyle w:val="Hyperlink"/>
          <w:color w:val="auto"/>
          <w:sz w:val="24"/>
          <w:szCs w:val="24"/>
          <w:u w:val="none"/>
        </w:rPr>
        <w:t xml:space="preserve">. Pre-operative </w:t>
      </w:r>
      <w:r w:rsidR="00990A80">
        <w:rPr>
          <w:rStyle w:val="Hyperlink"/>
          <w:color w:val="auto"/>
          <w:sz w:val="24"/>
          <w:szCs w:val="24"/>
          <w:u w:val="none"/>
        </w:rPr>
        <w:t>predictor</w:t>
      </w:r>
      <w:r w:rsidR="00990A80" w:rsidRPr="4A9D1AF0">
        <w:rPr>
          <w:rStyle w:val="Hyperlink"/>
          <w:color w:val="auto"/>
          <w:sz w:val="24"/>
          <w:szCs w:val="24"/>
          <w:u w:val="none"/>
        </w:rPr>
        <w:t>s</w:t>
      </w:r>
      <w:r w:rsidR="0CCA487C" w:rsidRPr="4A9D1AF0">
        <w:rPr>
          <w:rStyle w:val="Hyperlink"/>
          <w:color w:val="auto"/>
          <w:sz w:val="24"/>
          <w:szCs w:val="24"/>
          <w:u w:val="none"/>
        </w:rPr>
        <w:t xml:space="preserve"> were</w:t>
      </w:r>
      <w:r w:rsidR="55E38621" w:rsidRPr="4A9D1AF0">
        <w:rPr>
          <w:rStyle w:val="Hyperlink"/>
          <w:color w:val="auto"/>
          <w:sz w:val="24"/>
          <w:szCs w:val="24"/>
          <w:u w:val="none"/>
        </w:rPr>
        <w:t>:</w:t>
      </w:r>
      <w:r w:rsidR="3F263307" w:rsidRPr="5C0BD387">
        <w:rPr>
          <w:rStyle w:val="Hyperlink"/>
          <w:color w:val="auto"/>
          <w:sz w:val="24"/>
          <w:szCs w:val="24"/>
          <w:u w:val="none"/>
        </w:rPr>
        <w:t xml:space="preserve"> mild knee pain</w:t>
      </w:r>
      <w:r w:rsidR="3F263307" w:rsidRPr="4A9D1AF0">
        <w:rPr>
          <w:rStyle w:val="Hyperlink"/>
          <w:color w:val="auto"/>
          <w:sz w:val="24"/>
          <w:szCs w:val="24"/>
          <w:u w:val="none"/>
        </w:rPr>
        <w:t>,</w:t>
      </w:r>
      <w:r w:rsidR="1904BF5C" w:rsidRPr="4A9D1AF0">
        <w:rPr>
          <w:rStyle w:val="Hyperlink"/>
          <w:color w:val="auto"/>
          <w:sz w:val="24"/>
          <w:szCs w:val="24"/>
          <w:u w:val="none"/>
        </w:rPr>
        <w:t xml:space="preserve"> </w:t>
      </w:r>
      <w:r w:rsidR="3F263307" w:rsidRPr="5C0BD387">
        <w:rPr>
          <w:rStyle w:val="Hyperlink"/>
          <w:color w:val="auto"/>
          <w:sz w:val="24"/>
          <w:szCs w:val="24"/>
          <w:u w:val="none"/>
        </w:rPr>
        <w:t xml:space="preserve">smoking, </w:t>
      </w:r>
      <w:r w:rsidR="19136319" w:rsidRPr="4A9D1AF0">
        <w:rPr>
          <w:rStyle w:val="Hyperlink"/>
          <w:color w:val="auto"/>
          <w:sz w:val="24"/>
          <w:szCs w:val="24"/>
          <w:u w:val="none"/>
        </w:rPr>
        <w:t>deprivation</w:t>
      </w:r>
      <w:r w:rsidR="3F263307" w:rsidRPr="5C0BD387">
        <w:rPr>
          <w:rStyle w:val="Hyperlink"/>
          <w:color w:val="auto"/>
          <w:sz w:val="24"/>
          <w:szCs w:val="24"/>
          <w:u w:val="none"/>
        </w:rPr>
        <w:t>, body mass index 35≤40 kg/m</w:t>
      </w:r>
      <w:r w:rsidR="3F263307" w:rsidRPr="5C0BD387">
        <w:rPr>
          <w:rStyle w:val="Hyperlink"/>
          <w:color w:val="auto"/>
          <w:sz w:val="24"/>
          <w:szCs w:val="24"/>
          <w:u w:val="none"/>
          <w:vertAlign w:val="superscript"/>
        </w:rPr>
        <w:t>2</w:t>
      </w:r>
      <w:r w:rsidR="3F263307" w:rsidRPr="5C0BD387">
        <w:rPr>
          <w:rStyle w:val="Hyperlink"/>
          <w:color w:val="auto"/>
          <w:sz w:val="24"/>
          <w:szCs w:val="24"/>
          <w:u w:val="none"/>
        </w:rPr>
        <w:t>, and knee arthroscopy</w:t>
      </w:r>
      <w:r w:rsidR="6AA8A9BC" w:rsidRPr="4A9D1AF0">
        <w:rPr>
          <w:rStyle w:val="Hyperlink"/>
          <w:color w:val="auto"/>
          <w:sz w:val="24"/>
          <w:szCs w:val="24"/>
          <w:u w:val="none"/>
        </w:rPr>
        <w:t>.</w:t>
      </w:r>
      <w:r w:rsidR="6AA8A9BC" w:rsidRPr="5C0BD387">
        <w:rPr>
          <w:rStyle w:val="Hyperlink"/>
          <w:color w:val="auto"/>
          <w:sz w:val="24"/>
          <w:szCs w:val="24"/>
          <w:u w:val="none"/>
        </w:rPr>
        <w:t xml:space="preserve"> Peri- and post-operative predictors </w:t>
      </w:r>
      <w:r w:rsidR="743EA968" w:rsidRPr="5C0BD387">
        <w:rPr>
          <w:rStyle w:val="Hyperlink"/>
          <w:color w:val="auto"/>
          <w:sz w:val="24"/>
          <w:szCs w:val="24"/>
          <w:u w:val="none"/>
        </w:rPr>
        <w:t xml:space="preserve">were: </w:t>
      </w:r>
      <w:r w:rsidR="55E38621" w:rsidRPr="5C0BD387">
        <w:rPr>
          <w:rStyle w:val="Hyperlink"/>
          <w:color w:val="auto"/>
          <w:sz w:val="24"/>
          <w:szCs w:val="24"/>
          <w:u w:val="none"/>
        </w:rPr>
        <w:t>mechanical complication</w:t>
      </w:r>
      <w:r w:rsidR="75086209" w:rsidRPr="5C0BD387">
        <w:rPr>
          <w:rStyle w:val="Hyperlink"/>
          <w:color w:val="auto"/>
          <w:sz w:val="24"/>
          <w:szCs w:val="24"/>
          <w:u w:val="none"/>
        </w:rPr>
        <w:t>s</w:t>
      </w:r>
      <w:r w:rsidR="55E38621" w:rsidRPr="5C0BD387">
        <w:rPr>
          <w:rStyle w:val="Hyperlink"/>
          <w:color w:val="auto"/>
          <w:sz w:val="24"/>
          <w:szCs w:val="24"/>
          <w:u w:val="none"/>
        </w:rPr>
        <w:t>, infection, readmission</w:t>
      </w:r>
      <w:r w:rsidR="00990A80">
        <w:rPr>
          <w:rStyle w:val="Hyperlink"/>
          <w:color w:val="auto"/>
          <w:sz w:val="24"/>
          <w:szCs w:val="24"/>
          <w:u w:val="none"/>
        </w:rPr>
        <w:t>,</w:t>
      </w:r>
      <w:r w:rsidR="55E38621" w:rsidRPr="5C0BD387">
        <w:rPr>
          <w:rStyle w:val="Hyperlink"/>
          <w:color w:val="auto"/>
          <w:sz w:val="24"/>
          <w:szCs w:val="24"/>
          <w:u w:val="none"/>
        </w:rPr>
        <w:t xml:space="preserve"> </w:t>
      </w:r>
      <w:r w:rsidR="06535D85" w:rsidRPr="5C0BD387">
        <w:rPr>
          <w:rStyle w:val="Hyperlink"/>
          <w:color w:val="auto"/>
          <w:sz w:val="24"/>
          <w:szCs w:val="24"/>
          <w:u w:val="none"/>
        </w:rPr>
        <w:t>revision, extended</w:t>
      </w:r>
      <w:r w:rsidR="55E38621" w:rsidRPr="5C0BD387">
        <w:rPr>
          <w:rStyle w:val="Hyperlink"/>
          <w:color w:val="auto"/>
          <w:sz w:val="24"/>
          <w:szCs w:val="24"/>
          <w:u w:val="none"/>
        </w:rPr>
        <w:t xml:space="preserve"> hospital stay</w:t>
      </w:r>
      <w:r w:rsidR="0A1338BA" w:rsidRPr="5C0BD387">
        <w:rPr>
          <w:rStyle w:val="Hyperlink"/>
          <w:color w:val="auto"/>
          <w:sz w:val="24"/>
          <w:szCs w:val="24"/>
          <w:u w:val="none"/>
        </w:rPr>
        <w:t xml:space="preserve">, </w:t>
      </w:r>
      <w:r w:rsidR="12ACACBE" w:rsidRPr="5C0BD387">
        <w:rPr>
          <w:rStyle w:val="Hyperlink"/>
          <w:color w:val="auto"/>
          <w:sz w:val="24"/>
          <w:szCs w:val="24"/>
          <w:u w:val="none"/>
        </w:rPr>
        <w:t>manipulation under anaesthetic</w:t>
      </w:r>
      <w:r w:rsidR="5230A840" w:rsidRPr="4A9D1AF0">
        <w:rPr>
          <w:rStyle w:val="Hyperlink"/>
          <w:color w:val="auto"/>
          <w:sz w:val="24"/>
          <w:szCs w:val="24"/>
          <w:u w:val="none"/>
        </w:rPr>
        <w:t>,</w:t>
      </w:r>
      <w:r w:rsidR="12ACACBE" w:rsidRPr="5C0BD387">
        <w:rPr>
          <w:rStyle w:val="Hyperlink"/>
          <w:color w:val="auto"/>
          <w:sz w:val="24"/>
          <w:szCs w:val="24"/>
          <w:u w:val="none"/>
        </w:rPr>
        <w:t xml:space="preserve"> and use of opioids </w:t>
      </w:r>
      <w:r w:rsidR="0B04C0FA" w:rsidRPr="4A9D1AF0">
        <w:rPr>
          <w:rStyle w:val="Hyperlink"/>
          <w:color w:val="auto"/>
          <w:sz w:val="24"/>
          <w:szCs w:val="24"/>
          <w:u w:val="none"/>
        </w:rPr>
        <w:t>or</w:t>
      </w:r>
      <w:r w:rsidR="12ACACBE" w:rsidRPr="5C0BD387">
        <w:rPr>
          <w:rStyle w:val="Hyperlink"/>
          <w:color w:val="auto"/>
          <w:sz w:val="24"/>
          <w:szCs w:val="24"/>
          <w:u w:val="none"/>
        </w:rPr>
        <w:t xml:space="preserve"> antidepressants.</w:t>
      </w:r>
    </w:p>
    <w:p w14:paraId="139EFF4E" w14:textId="4AAE79F8" w:rsidR="00EE3113" w:rsidRDefault="49806DE1" w:rsidP="050700A0">
      <w:pPr>
        <w:spacing w:after="120" w:line="360" w:lineRule="auto"/>
        <w:rPr>
          <w:rStyle w:val="Hyperlink"/>
          <w:color w:val="auto"/>
          <w:sz w:val="24"/>
          <w:szCs w:val="24"/>
          <w:u w:val="none"/>
        </w:rPr>
      </w:pPr>
      <w:r w:rsidRPr="050700A0">
        <w:rPr>
          <w:rStyle w:val="Hyperlink"/>
          <w:color w:val="auto"/>
          <w:sz w:val="24"/>
          <w:szCs w:val="24"/>
          <w:u w:val="none"/>
        </w:rPr>
        <w:t>In systematic reviews</w:t>
      </w:r>
      <w:r w:rsidR="618EE893" w:rsidRPr="050700A0">
        <w:rPr>
          <w:rStyle w:val="Hyperlink"/>
          <w:color w:val="auto"/>
          <w:sz w:val="24"/>
          <w:szCs w:val="24"/>
          <w:u w:val="none"/>
        </w:rPr>
        <w:t xml:space="preserve">, </w:t>
      </w:r>
      <w:r w:rsidR="1D13F765" w:rsidRPr="050700A0">
        <w:rPr>
          <w:rStyle w:val="Hyperlink"/>
          <w:color w:val="auto"/>
          <w:sz w:val="24"/>
          <w:szCs w:val="24"/>
          <w:u w:val="none"/>
        </w:rPr>
        <w:t>pre-operative exercise and education showed no benefit relating to chronic pain. P</w:t>
      </w:r>
      <w:r w:rsidRPr="050700A0">
        <w:rPr>
          <w:rStyle w:val="Hyperlink"/>
          <w:color w:val="auto"/>
          <w:sz w:val="24"/>
          <w:szCs w:val="24"/>
          <w:u w:val="none"/>
        </w:rPr>
        <w:t>eri</w:t>
      </w:r>
      <w:r w:rsidR="3EE930AD" w:rsidRPr="050700A0">
        <w:rPr>
          <w:rStyle w:val="Hyperlink"/>
          <w:color w:val="auto"/>
          <w:sz w:val="24"/>
          <w:szCs w:val="24"/>
          <w:u w:val="none"/>
        </w:rPr>
        <w:t>-</w:t>
      </w:r>
      <w:r w:rsidRPr="050700A0">
        <w:rPr>
          <w:rStyle w:val="Hyperlink"/>
          <w:color w:val="auto"/>
          <w:sz w:val="24"/>
          <w:szCs w:val="24"/>
          <w:u w:val="none"/>
        </w:rPr>
        <w:t xml:space="preserve">operative interventions that merit further research </w:t>
      </w:r>
      <w:r w:rsidR="78B0E14F" w:rsidRPr="050700A0">
        <w:rPr>
          <w:rStyle w:val="Hyperlink"/>
          <w:color w:val="auto"/>
          <w:sz w:val="24"/>
          <w:szCs w:val="24"/>
          <w:u w:val="none"/>
        </w:rPr>
        <w:t>were</w:t>
      </w:r>
      <w:r w:rsidR="00A368FB">
        <w:rPr>
          <w:rStyle w:val="Hyperlink"/>
          <w:color w:val="auto"/>
          <w:sz w:val="24"/>
          <w:szCs w:val="24"/>
          <w:u w:val="none"/>
        </w:rPr>
        <w:t xml:space="preserve"> identified</w:t>
      </w:r>
      <w:r w:rsidR="19D3B037" w:rsidRPr="050700A0">
        <w:rPr>
          <w:rStyle w:val="Hyperlink"/>
          <w:color w:val="auto"/>
          <w:sz w:val="24"/>
          <w:szCs w:val="24"/>
          <w:u w:val="none"/>
        </w:rPr>
        <w:t>.</w:t>
      </w:r>
      <w:r w:rsidR="53E0C8B6" w:rsidRPr="050700A0">
        <w:rPr>
          <w:rStyle w:val="Hyperlink"/>
          <w:color w:val="auto"/>
          <w:sz w:val="24"/>
          <w:szCs w:val="24"/>
          <w:u w:val="none"/>
        </w:rPr>
        <w:t xml:space="preserve"> </w:t>
      </w:r>
      <w:r w:rsidR="7C1A520D" w:rsidRPr="050700A0">
        <w:rPr>
          <w:rStyle w:val="Hyperlink"/>
          <w:color w:val="auto"/>
          <w:sz w:val="24"/>
          <w:szCs w:val="24"/>
          <w:u w:val="none"/>
        </w:rPr>
        <w:t>C</w:t>
      </w:r>
      <w:r w:rsidR="53E0C8B6" w:rsidRPr="050700A0">
        <w:rPr>
          <w:rStyle w:val="Hyperlink"/>
          <w:color w:val="auto"/>
          <w:sz w:val="24"/>
          <w:szCs w:val="24"/>
          <w:u w:val="none"/>
        </w:rPr>
        <w:t xml:space="preserve">ommon peri-operative treatments </w:t>
      </w:r>
      <w:r w:rsidR="39E6EC1E" w:rsidRPr="050700A0">
        <w:rPr>
          <w:rStyle w:val="Hyperlink"/>
          <w:color w:val="auto"/>
          <w:sz w:val="24"/>
          <w:szCs w:val="24"/>
          <w:u w:val="none"/>
        </w:rPr>
        <w:t>were</w:t>
      </w:r>
      <w:r w:rsidR="53E0C8B6" w:rsidRPr="050700A0">
        <w:rPr>
          <w:rStyle w:val="Hyperlink"/>
          <w:color w:val="auto"/>
          <w:sz w:val="24"/>
          <w:szCs w:val="24"/>
          <w:u w:val="none"/>
        </w:rPr>
        <w:t xml:space="preserve"> not associated with chronic pain.</w:t>
      </w:r>
      <w:r w:rsidR="4EF15F40" w:rsidRPr="050700A0">
        <w:rPr>
          <w:rStyle w:val="Hyperlink"/>
          <w:color w:val="auto"/>
          <w:sz w:val="24"/>
          <w:szCs w:val="24"/>
          <w:u w:val="none"/>
        </w:rPr>
        <w:t xml:space="preserve"> </w:t>
      </w:r>
      <w:r w:rsidRPr="050700A0">
        <w:rPr>
          <w:rStyle w:val="Hyperlink"/>
          <w:color w:val="auto"/>
          <w:sz w:val="24"/>
          <w:szCs w:val="24"/>
          <w:u w:val="none"/>
        </w:rPr>
        <w:t xml:space="preserve">There was no strong evidence favouring </w:t>
      </w:r>
      <w:r w:rsidR="4646BDAA" w:rsidRPr="050700A0">
        <w:rPr>
          <w:rStyle w:val="Hyperlink"/>
          <w:color w:val="auto"/>
          <w:sz w:val="24"/>
          <w:szCs w:val="24"/>
          <w:u w:val="none"/>
        </w:rPr>
        <w:t xml:space="preserve">specific </w:t>
      </w:r>
      <w:r w:rsidR="26D4355F" w:rsidRPr="050700A0">
        <w:rPr>
          <w:rStyle w:val="Hyperlink"/>
          <w:color w:val="auto"/>
          <w:sz w:val="24"/>
          <w:szCs w:val="24"/>
          <w:u w:val="none"/>
        </w:rPr>
        <w:t>post</w:t>
      </w:r>
      <w:r w:rsidR="4211B0E6" w:rsidRPr="050700A0">
        <w:rPr>
          <w:rStyle w:val="Hyperlink"/>
          <w:color w:val="auto"/>
          <w:sz w:val="24"/>
          <w:szCs w:val="24"/>
          <w:u w:val="none"/>
        </w:rPr>
        <w:t>-operative</w:t>
      </w:r>
      <w:r w:rsidR="26D4355F" w:rsidRPr="050700A0">
        <w:rPr>
          <w:rStyle w:val="Hyperlink"/>
          <w:color w:val="auto"/>
          <w:sz w:val="24"/>
          <w:szCs w:val="24"/>
          <w:u w:val="none"/>
        </w:rPr>
        <w:t xml:space="preserve"> </w:t>
      </w:r>
      <w:r w:rsidR="5A475F1A" w:rsidRPr="050700A0">
        <w:rPr>
          <w:rStyle w:val="Hyperlink"/>
          <w:color w:val="auto"/>
          <w:sz w:val="24"/>
          <w:szCs w:val="24"/>
          <w:u w:val="none"/>
        </w:rPr>
        <w:t xml:space="preserve">physiotherapy </w:t>
      </w:r>
      <w:r w:rsidR="4F9E92EE" w:rsidRPr="050700A0">
        <w:rPr>
          <w:rStyle w:val="Hyperlink"/>
          <w:color w:val="auto"/>
          <w:sz w:val="24"/>
          <w:szCs w:val="24"/>
          <w:u w:val="none"/>
        </w:rPr>
        <w:t>content</w:t>
      </w:r>
      <w:r w:rsidRPr="050700A0">
        <w:rPr>
          <w:rStyle w:val="Hyperlink"/>
          <w:color w:val="auto"/>
          <w:sz w:val="24"/>
          <w:szCs w:val="24"/>
          <w:u w:val="none"/>
        </w:rPr>
        <w:t>.</w:t>
      </w:r>
    </w:p>
    <w:p w14:paraId="07B854B7" w14:textId="2AFE04D3" w:rsidR="00EE3113" w:rsidRDefault="5173501B" w:rsidP="5C0BD387">
      <w:pPr>
        <w:spacing w:after="120" w:line="360" w:lineRule="auto"/>
        <w:rPr>
          <w:rStyle w:val="Hyperlink"/>
          <w:color w:val="auto"/>
          <w:sz w:val="24"/>
          <w:szCs w:val="24"/>
          <w:u w:val="none"/>
        </w:rPr>
      </w:pPr>
      <w:r w:rsidRPr="050700A0">
        <w:rPr>
          <w:rStyle w:val="Hyperlink"/>
          <w:color w:val="auto"/>
          <w:sz w:val="24"/>
          <w:szCs w:val="24"/>
          <w:u w:val="none"/>
        </w:rPr>
        <w:t>W</w:t>
      </w:r>
      <w:r w:rsidR="4446CF5A" w:rsidRPr="050700A0">
        <w:rPr>
          <w:rStyle w:val="Hyperlink"/>
          <w:color w:val="auto"/>
          <w:sz w:val="24"/>
          <w:szCs w:val="24"/>
          <w:u w:val="none"/>
        </w:rPr>
        <w:t xml:space="preserve">e evaluated the STAR </w:t>
      </w:r>
      <w:r w:rsidR="66D67311" w:rsidRPr="050700A0">
        <w:rPr>
          <w:rStyle w:val="Hyperlink"/>
          <w:color w:val="auto"/>
          <w:sz w:val="24"/>
          <w:szCs w:val="24"/>
          <w:u w:val="none"/>
        </w:rPr>
        <w:t xml:space="preserve">care </w:t>
      </w:r>
      <w:r w:rsidR="4446CF5A" w:rsidRPr="050700A0">
        <w:rPr>
          <w:rStyle w:val="Hyperlink"/>
          <w:color w:val="auto"/>
          <w:sz w:val="24"/>
          <w:szCs w:val="24"/>
          <w:u w:val="none"/>
        </w:rPr>
        <w:t>pathway</w:t>
      </w:r>
      <w:r w:rsidR="56A2FE56" w:rsidRPr="050700A0">
        <w:rPr>
          <w:rStyle w:val="Hyperlink"/>
          <w:color w:val="auto"/>
          <w:sz w:val="24"/>
          <w:szCs w:val="24"/>
          <w:u w:val="none"/>
        </w:rPr>
        <w:t xml:space="preserve"> in </w:t>
      </w:r>
      <w:r w:rsidR="4446CF5A" w:rsidRPr="050700A0">
        <w:rPr>
          <w:rStyle w:val="Hyperlink"/>
          <w:color w:val="auto"/>
          <w:sz w:val="24"/>
          <w:szCs w:val="24"/>
          <w:u w:val="none"/>
        </w:rPr>
        <w:t>a multi-centre randomised controlled trial. We</w:t>
      </w:r>
      <w:r w:rsidR="2F99967D" w:rsidRPr="050700A0">
        <w:rPr>
          <w:rStyle w:val="Hyperlink"/>
          <w:color w:val="auto"/>
          <w:sz w:val="24"/>
          <w:szCs w:val="24"/>
          <w:u w:val="none"/>
        </w:rPr>
        <w:t xml:space="preserve"> </w:t>
      </w:r>
      <w:r w:rsidR="227E2F11" w:rsidRPr="050700A0">
        <w:rPr>
          <w:rStyle w:val="Hyperlink"/>
          <w:color w:val="auto"/>
          <w:sz w:val="24"/>
          <w:szCs w:val="24"/>
          <w:u w:val="none"/>
        </w:rPr>
        <w:t xml:space="preserve">randomised </w:t>
      </w:r>
      <w:r w:rsidR="4446CF5A" w:rsidRPr="050700A0">
        <w:rPr>
          <w:rStyle w:val="Hyperlink"/>
          <w:color w:val="auto"/>
          <w:sz w:val="24"/>
          <w:szCs w:val="24"/>
          <w:u w:val="none"/>
        </w:rPr>
        <w:t>363 p</w:t>
      </w:r>
      <w:r w:rsidR="687303C3" w:rsidRPr="050700A0">
        <w:rPr>
          <w:rStyle w:val="Hyperlink"/>
          <w:color w:val="auto"/>
          <w:sz w:val="24"/>
          <w:szCs w:val="24"/>
          <w:u w:val="none"/>
        </w:rPr>
        <w:t>eople</w:t>
      </w:r>
      <w:r w:rsidR="4446CF5A" w:rsidRPr="050700A0">
        <w:rPr>
          <w:rStyle w:val="Hyperlink"/>
          <w:color w:val="auto"/>
          <w:sz w:val="24"/>
          <w:szCs w:val="24"/>
          <w:u w:val="none"/>
        </w:rPr>
        <w:t xml:space="preserve"> </w:t>
      </w:r>
      <w:r w:rsidR="334FC7D2" w:rsidRPr="050700A0">
        <w:rPr>
          <w:rStyle w:val="Hyperlink"/>
          <w:color w:val="auto"/>
          <w:sz w:val="24"/>
          <w:szCs w:val="24"/>
          <w:u w:val="none"/>
        </w:rPr>
        <w:t xml:space="preserve">with pain at three months after knee replacement </w:t>
      </w:r>
      <w:r w:rsidR="4446CF5A" w:rsidRPr="050700A0">
        <w:rPr>
          <w:rStyle w:val="Hyperlink"/>
          <w:color w:val="auto"/>
          <w:sz w:val="24"/>
          <w:szCs w:val="24"/>
          <w:u w:val="none"/>
        </w:rPr>
        <w:t xml:space="preserve">from </w:t>
      </w:r>
      <w:r w:rsidR="663312D9" w:rsidRPr="050700A0">
        <w:rPr>
          <w:rStyle w:val="Hyperlink"/>
          <w:color w:val="auto"/>
          <w:sz w:val="24"/>
          <w:szCs w:val="24"/>
          <w:u w:val="none"/>
        </w:rPr>
        <w:t>eight</w:t>
      </w:r>
      <w:r w:rsidR="4446CF5A" w:rsidRPr="050700A0">
        <w:rPr>
          <w:rStyle w:val="Hyperlink"/>
          <w:color w:val="auto"/>
          <w:sz w:val="24"/>
          <w:szCs w:val="24"/>
          <w:u w:val="none"/>
        </w:rPr>
        <w:t xml:space="preserve"> NHS Trusts in England and Wales. </w:t>
      </w:r>
      <w:r w:rsidR="71B5C25F" w:rsidRPr="050700A0">
        <w:rPr>
          <w:rStyle w:val="Hyperlink"/>
          <w:color w:val="auto"/>
          <w:sz w:val="24"/>
          <w:szCs w:val="24"/>
          <w:u w:val="none"/>
        </w:rPr>
        <w:t>A</w:t>
      </w:r>
      <w:r w:rsidR="4446CF5A" w:rsidRPr="050700A0">
        <w:rPr>
          <w:rStyle w:val="Hyperlink"/>
          <w:color w:val="auto"/>
          <w:sz w:val="24"/>
          <w:szCs w:val="24"/>
          <w:u w:val="none"/>
        </w:rPr>
        <w:t xml:space="preserve">t 12 months </w:t>
      </w:r>
      <w:r w:rsidR="1A443196" w:rsidRPr="050700A0">
        <w:rPr>
          <w:rStyle w:val="Hyperlink"/>
          <w:color w:val="auto"/>
          <w:sz w:val="24"/>
          <w:szCs w:val="24"/>
          <w:u w:val="none"/>
        </w:rPr>
        <w:t>follow-up,</w:t>
      </w:r>
      <w:r w:rsidR="7ADE562F" w:rsidRPr="050700A0">
        <w:rPr>
          <w:rStyle w:val="Hyperlink"/>
          <w:color w:val="auto"/>
          <w:sz w:val="24"/>
          <w:szCs w:val="24"/>
          <w:u w:val="none"/>
        </w:rPr>
        <w:t xml:space="preserve"> the </w:t>
      </w:r>
      <w:r w:rsidR="4446CF5A" w:rsidRPr="050700A0">
        <w:rPr>
          <w:rStyle w:val="Hyperlink"/>
          <w:color w:val="auto"/>
          <w:sz w:val="24"/>
          <w:szCs w:val="24"/>
          <w:u w:val="none"/>
        </w:rPr>
        <w:t xml:space="preserve">intervention </w:t>
      </w:r>
      <w:r w:rsidR="4BE834EA" w:rsidRPr="050700A0">
        <w:rPr>
          <w:rStyle w:val="Hyperlink"/>
          <w:color w:val="auto"/>
          <w:sz w:val="24"/>
          <w:szCs w:val="24"/>
          <w:u w:val="none"/>
        </w:rPr>
        <w:t xml:space="preserve">group </w:t>
      </w:r>
      <w:r w:rsidR="4446CF5A" w:rsidRPr="050700A0">
        <w:rPr>
          <w:rStyle w:val="Hyperlink"/>
          <w:color w:val="auto"/>
          <w:sz w:val="24"/>
          <w:szCs w:val="24"/>
          <w:u w:val="none"/>
        </w:rPr>
        <w:t>had lower mean pain severity</w:t>
      </w:r>
      <w:r w:rsidR="00C8F02E" w:rsidRPr="050700A0">
        <w:rPr>
          <w:rStyle w:val="Hyperlink"/>
          <w:color w:val="auto"/>
          <w:sz w:val="24"/>
          <w:szCs w:val="24"/>
          <w:u w:val="none"/>
        </w:rPr>
        <w:t>, adjusted difference -0.65 (95%CI -1.17, -0.13; p=0.014),</w:t>
      </w:r>
      <w:r w:rsidR="4446CF5A" w:rsidRPr="050700A0">
        <w:rPr>
          <w:rStyle w:val="Hyperlink"/>
          <w:color w:val="auto"/>
          <w:sz w:val="24"/>
          <w:szCs w:val="24"/>
          <w:u w:val="none"/>
        </w:rPr>
        <w:t xml:space="preserve"> and pain interference</w:t>
      </w:r>
      <w:r w:rsidR="48AF433C" w:rsidRPr="050700A0">
        <w:rPr>
          <w:rStyle w:val="Hyperlink"/>
          <w:color w:val="auto"/>
          <w:sz w:val="24"/>
          <w:szCs w:val="24"/>
          <w:u w:val="none"/>
        </w:rPr>
        <w:t xml:space="preserve">, </w:t>
      </w:r>
      <w:r w:rsidR="4446CF5A" w:rsidRPr="050700A0">
        <w:rPr>
          <w:rStyle w:val="Hyperlink"/>
          <w:color w:val="auto"/>
          <w:sz w:val="24"/>
          <w:szCs w:val="24"/>
          <w:u w:val="none"/>
        </w:rPr>
        <w:t>adjusted difference -0.68 (95%CI -1.29, -0.08; p=0.026</w:t>
      </w:r>
      <w:r w:rsidR="01A13BDE" w:rsidRPr="776264C0">
        <w:rPr>
          <w:rStyle w:val="Hyperlink"/>
          <w:color w:val="auto"/>
          <w:sz w:val="24"/>
          <w:szCs w:val="24"/>
          <w:u w:val="none"/>
        </w:rPr>
        <w:t xml:space="preserve">), as measured on the </w:t>
      </w:r>
      <w:r w:rsidR="01A13BDE" w:rsidRPr="776264C0">
        <w:rPr>
          <w:rStyle w:val="Hyperlink"/>
          <w:color w:val="auto"/>
          <w:sz w:val="24"/>
          <w:szCs w:val="24"/>
          <w:u w:val="none"/>
        </w:rPr>
        <w:lastRenderedPageBreak/>
        <w:t>Brief Pain Inventory subscales (scale 0-10).</w:t>
      </w:r>
      <w:r w:rsidR="4446CF5A" w:rsidRPr="050700A0">
        <w:rPr>
          <w:rStyle w:val="Hyperlink"/>
          <w:color w:val="auto"/>
          <w:sz w:val="24"/>
          <w:szCs w:val="24"/>
          <w:u w:val="none"/>
        </w:rPr>
        <w:t xml:space="preserve"> </w:t>
      </w:r>
      <w:r w:rsidR="6966B52E" w:rsidRPr="050700A0">
        <w:rPr>
          <w:rStyle w:val="Hyperlink"/>
          <w:color w:val="auto"/>
          <w:sz w:val="24"/>
          <w:szCs w:val="24"/>
          <w:u w:val="none"/>
        </w:rPr>
        <w:t>P</w:t>
      </w:r>
      <w:r w:rsidR="15D24E6A" w:rsidRPr="050700A0">
        <w:rPr>
          <w:rStyle w:val="Hyperlink"/>
          <w:color w:val="auto"/>
          <w:sz w:val="24"/>
          <w:szCs w:val="24"/>
          <w:u w:val="none"/>
        </w:rPr>
        <w:t>eople</w:t>
      </w:r>
      <w:r w:rsidR="6966B52E" w:rsidRPr="050700A0">
        <w:rPr>
          <w:rStyle w:val="Hyperlink"/>
          <w:color w:val="auto"/>
          <w:sz w:val="24"/>
          <w:szCs w:val="24"/>
          <w:u w:val="none"/>
        </w:rPr>
        <w:t xml:space="preserve"> r</w:t>
      </w:r>
      <w:r w:rsidR="2345FC65" w:rsidRPr="050700A0">
        <w:rPr>
          <w:rStyle w:val="Hyperlink"/>
          <w:color w:val="auto"/>
          <w:sz w:val="24"/>
          <w:szCs w:val="24"/>
          <w:u w:val="none"/>
        </w:rPr>
        <w:t>eceiving</w:t>
      </w:r>
      <w:r w:rsidR="6966B52E" w:rsidRPr="050700A0">
        <w:rPr>
          <w:rStyle w:val="Hyperlink"/>
          <w:color w:val="auto"/>
          <w:sz w:val="24"/>
          <w:szCs w:val="24"/>
          <w:u w:val="none"/>
        </w:rPr>
        <w:t xml:space="preserve"> the STAR pathway had lower </w:t>
      </w:r>
      <w:r w:rsidR="3950DCCF" w:rsidRPr="050700A0">
        <w:rPr>
          <w:rStyle w:val="Hyperlink"/>
          <w:color w:val="auto"/>
          <w:sz w:val="24"/>
          <w:szCs w:val="24"/>
          <w:u w:val="none"/>
        </w:rPr>
        <w:t xml:space="preserve">NHS and Personal Social Services </w:t>
      </w:r>
      <w:r w:rsidR="6966B52E" w:rsidRPr="050700A0">
        <w:rPr>
          <w:rStyle w:val="Hyperlink"/>
          <w:color w:val="auto"/>
          <w:sz w:val="24"/>
          <w:szCs w:val="24"/>
          <w:u w:val="none"/>
        </w:rPr>
        <w:t>costs, -£</w:t>
      </w:r>
      <w:r w:rsidR="00456468" w:rsidRPr="050700A0">
        <w:rPr>
          <w:rStyle w:val="Hyperlink"/>
          <w:color w:val="auto"/>
          <w:sz w:val="24"/>
          <w:szCs w:val="24"/>
          <w:u w:val="none"/>
        </w:rPr>
        <w:t>724</w:t>
      </w:r>
      <w:r w:rsidR="6966B52E" w:rsidRPr="050700A0">
        <w:rPr>
          <w:rStyle w:val="Hyperlink"/>
          <w:color w:val="auto"/>
          <w:sz w:val="24"/>
          <w:szCs w:val="24"/>
          <w:u w:val="none"/>
        </w:rPr>
        <w:t xml:space="preserve"> (95%CI</w:t>
      </w:r>
      <w:r w:rsidR="022610A5" w:rsidRPr="050700A0">
        <w:rPr>
          <w:rStyle w:val="Hyperlink"/>
          <w:color w:val="auto"/>
          <w:sz w:val="24"/>
          <w:szCs w:val="24"/>
          <w:u w:val="none"/>
        </w:rPr>
        <w:t xml:space="preserve"> -£1</w:t>
      </w:r>
      <w:r w:rsidR="002F4F1C" w:rsidRPr="050700A0">
        <w:rPr>
          <w:rStyle w:val="Hyperlink"/>
          <w:color w:val="auto"/>
          <w:sz w:val="24"/>
          <w:szCs w:val="24"/>
          <w:u w:val="none"/>
        </w:rPr>
        <w:t>500</w:t>
      </w:r>
      <w:r w:rsidR="022610A5" w:rsidRPr="050700A0">
        <w:rPr>
          <w:rStyle w:val="Hyperlink"/>
          <w:color w:val="auto"/>
          <w:sz w:val="24"/>
          <w:szCs w:val="24"/>
          <w:u w:val="none"/>
        </w:rPr>
        <w:t>,</w:t>
      </w:r>
      <w:r w:rsidR="07FC9D32" w:rsidRPr="050700A0">
        <w:rPr>
          <w:rStyle w:val="Hyperlink"/>
          <w:color w:val="auto"/>
          <w:sz w:val="24"/>
          <w:szCs w:val="24"/>
          <w:u w:val="none"/>
        </w:rPr>
        <w:t xml:space="preserve"> </w:t>
      </w:r>
      <w:r w:rsidR="022610A5" w:rsidRPr="050700A0">
        <w:rPr>
          <w:rStyle w:val="Hyperlink"/>
          <w:color w:val="auto"/>
          <w:sz w:val="24"/>
          <w:szCs w:val="24"/>
          <w:u w:val="none"/>
        </w:rPr>
        <w:t>£</w:t>
      </w:r>
      <w:r w:rsidR="002F4F1C" w:rsidRPr="050700A0">
        <w:rPr>
          <w:rStyle w:val="Hyperlink"/>
          <w:color w:val="auto"/>
          <w:sz w:val="24"/>
          <w:szCs w:val="24"/>
          <w:u w:val="none"/>
        </w:rPr>
        <w:t>51</w:t>
      </w:r>
      <w:r w:rsidR="6966B52E" w:rsidRPr="050700A0">
        <w:rPr>
          <w:rStyle w:val="Hyperlink"/>
          <w:color w:val="auto"/>
          <w:sz w:val="24"/>
          <w:szCs w:val="24"/>
          <w:u w:val="none"/>
        </w:rPr>
        <w:t>), and higher quality adjusted life years</w:t>
      </w:r>
      <w:r w:rsidR="00F5621D">
        <w:rPr>
          <w:rStyle w:val="Hyperlink"/>
          <w:color w:val="auto"/>
          <w:sz w:val="24"/>
          <w:szCs w:val="24"/>
          <w:u w:val="none"/>
        </w:rPr>
        <w:t xml:space="preserve"> (QALY</w:t>
      </w:r>
      <w:r w:rsidR="00BC65FD">
        <w:rPr>
          <w:rStyle w:val="Hyperlink"/>
          <w:color w:val="auto"/>
          <w:sz w:val="24"/>
          <w:szCs w:val="24"/>
          <w:u w:val="none"/>
        </w:rPr>
        <w:t>)</w:t>
      </w:r>
      <w:r w:rsidR="6966B52E" w:rsidRPr="050700A0">
        <w:rPr>
          <w:rStyle w:val="Hyperlink"/>
          <w:color w:val="auto"/>
          <w:sz w:val="24"/>
          <w:szCs w:val="24"/>
          <w:u w:val="none"/>
        </w:rPr>
        <w:t xml:space="preserve">, </w:t>
      </w:r>
      <w:r w:rsidR="09704171" w:rsidRPr="050700A0">
        <w:rPr>
          <w:rStyle w:val="Hyperlink"/>
          <w:color w:val="auto"/>
          <w:sz w:val="24"/>
          <w:szCs w:val="24"/>
          <w:u w:val="none"/>
        </w:rPr>
        <w:t>0.0</w:t>
      </w:r>
      <w:r w:rsidR="002F4F1C" w:rsidRPr="050700A0">
        <w:rPr>
          <w:rStyle w:val="Hyperlink"/>
          <w:color w:val="auto"/>
          <w:sz w:val="24"/>
          <w:szCs w:val="24"/>
          <w:u w:val="none"/>
        </w:rPr>
        <w:t>3</w:t>
      </w:r>
      <w:r w:rsidR="6966B52E" w:rsidRPr="050700A0">
        <w:rPr>
          <w:rStyle w:val="Hyperlink"/>
          <w:color w:val="auto"/>
          <w:sz w:val="24"/>
          <w:szCs w:val="24"/>
          <w:u w:val="none"/>
        </w:rPr>
        <w:t xml:space="preserve"> (95%CI</w:t>
      </w:r>
      <w:r w:rsidR="39658CF1" w:rsidRPr="050700A0">
        <w:rPr>
          <w:rStyle w:val="Hyperlink"/>
          <w:color w:val="auto"/>
          <w:sz w:val="24"/>
          <w:szCs w:val="24"/>
          <w:u w:val="none"/>
        </w:rPr>
        <w:t xml:space="preserve"> </w:t>
      </w:r>
      <w:r w:rsidR="002F4F1C" w:rsidRPr="050700A0">
        <w:rPr>
          <w:rStyle w:val="Hyperlink"/>
          <w:color w:val="auto"/>
          <w:sz w:val="24"/>
          <w:szCs w:val="24"/>
          <w:u w:val="none"/>
        </w:rPr>
        <w:t>-</w:t>
      </w:r>
      <w:r w:rsidR="39658CF1" w:rsidRPr="050700A0">
        <w:rPr>
          <w:rStyle w:val="Hyperlink"/>
          <w:color w:val="auto"/>
          <w:sz w:val="24"/>
          <w:szCs w:val="24"/>
          <w:u w:val="none"/>
        </w:rPr>
        <w:t>0.0</w:t>
      </w:r>
      <w:r w:rsidR="007B04AE" w:rsidRPr="050700A0">
        <w:rPr>
          <w:rStyle w:val="Hyperlink"/>
          <w:color w:val="auto"/>
          <w:sz w:val="24"/>
          <w:szCs w:val="24"/>
          <w:u w:val="none"/>
        </w:rPr>
        <w:t>08</w:t>
      </w:r>
      <w:r w:rsidR="39658CF1" w:rsidRPr="050700A0">
        <w:rPr>
          <w:rStyle w:val="Hyperlink"/>
          <w:color w:val="auto"/>
          <w:sz w:val="24"/>
          <w:szCs w:val="24"/>
          <w:u w:val="none"/>
        </w:rPr>
        <w:t>,</w:t>
      </w:r>
      <w:r w:rsidR="003F4226" w:rsidRPr="050700A0">
        <w:rPr>
          <w:rStyle w:val="Hyperlink"/>
          <w:color w:val="auto"/>
          <w:sz w:val="24"/>
          <w:szCs w:val="24"/>
          <w:u w:val="none"/>
        </w:rPr>
        <w:t xml:space="preserve"> </w:t>
      </w:r>
      <w:r w:rsidR="39658CF1" w:rsidRPr="050700A0">
        <w:rPr>
          <w:rStyle w:val="Hyperlink"/>
          <w:color w:val="auto"/>
          <w:sz w:val="24"/>
          <w:szCs w:val="24"/>
          <w:u w:val="none"/>
        </w:rPr>
        <w:t>0.0</w:t>
      </w:r>
      <w:r w:rsidR="007B04AE" w:rsidRPr="050700A0">
        <w:rPr>
          <w:rStyle w:val="Hyperlink"/>
          <w:color w:val="auto"/>
          <w:sz w:val="24"/>
          <w:szCs w:val="24"/>
          <w:u w:val="none"/>
        </w:rPr>
        <w:t>6</w:t>
      </w:r>
      <w:r w:rsidR="6966B52E" w:rsidRPr="050700A0">
        <w:rPr>
          <w:rStyle w:val="Hyperlink"/>
          <w:color w:val="auto"/>
          <w:sz w:val="24"/>
          <w:szCs w:val="24"/>
          <w:u w:val="none"/>
        </w:rPr>
        <w:t xml:space="preserve">), than those </w:t>
      </w:r>
      <w:r w:rsidR="64D928B1" w:rsidRPr="050700A0">
        <w:rPr>
          <w:rStyle w:val="Hyperlink"/>
          <w:color w:val="auto"/>
          <w:sz w:val="24"/>
          <w:szCs w:val="24"/>
          <w:u w:val="none"/>
        </w:rPr>
        <w:t>with</w:t>
      </w:r>
      <w:r w:rsidR="6966B52E" w:rsidRPr="050700A0">
        <w:rPr>
          <w:rStyle w:val="Hyperlink"/>
          <w:color w:val="auto"/>
          <w:sz w:val="24"/>
          <w:szCs w:val="24"/>
          <w:u w:val="none"/>
        </w:rPr>
        <w:t xml:space="preserve"> usual care. </w:t>
      </w:r>
      <w:r w:rsidR="477BED7B" w:rsidRPr="050700A0">
        <w:rPr>
          <w:rStyle w:val="Hyperlink"/>
          <w:color w:val="auto"/>
          <w:sz w:val="24"/>
          <w:szCs w:val="24"/>
          <w:u w:val="none"/>
        </w:rPr>
        <w:t>The STAR pathway</w:t>
      </w:r>
      <w:r w:rsidR="6966B52E" w:rsidRPr="050700A0">
        <w:rPr>
          <w:rStyle w:val="Hyperlink"/>
          <w:color w:val="auto"/>
          <w:sz w:val="24"/>
          <w:szCs w:val="24"/>
          <w:u w:val="none"/>
        </w:rPr>
        <w:t xml:space="preserve"> was cost-effective, incremental net monetary benefit at £20,000 </w:t>
      </w:r>
      <w:r w:rsidR="00BC65FD">
        <w:rPr>
          <w:rStyle w:val="Hyperlink"/>
          <w:color w:val="auto"/>
          <w:sz w:val="24"/>
          <w:szCs w:val="24"/>
          <w:u w:val="none"/>
        </w:rPr>
        <w:t>QALY</w:t>
      </w:r>
      <w:r w:rsidR="197DC22F" w:rsidRPr="050700A0">
        <w:rPr>
          <w:rStyle w:val="Hyperlink"/>
          <w:color w:val="auto"/>
          <w:sz w:val="24"/>
          <w:szCs w:val="24"/>
          <w:u w:val="none"/>
        </w:rPr>
        <w:t xml:space="preserve"> threshold</w:t>
      </w:r>
      <w:r w:rsidR="577F2F58" w:rsidRPr="050700A0">
        <w:rPr>
          <w:rStyle w:val="Hyperlink"/>
          <w:color w:val="auto"/>
          <w:sz w:val="24"/>
          <w:szCs w:val="24"/>
          <w:u w:val="none"/>
        </w:rPr>
        <w:t xml:space="preserve"> </w:t>
      </w:r>
      <w:r w:rsidR="6966B52E" w:rsidRPr="050700A0">
        <w:rPr>
          <w:rStyle w:val="Hyperlink"/>
          <w:color w:val="auto"/>
          <w:sz w:val="24"/>
          <w:szCs w:val="24"/>
          <w:u w:val="none"/>
        </w:rPr>
        <w:t>£</w:t>
      </w:r>
      <w:r w:rsidR="5B0C3127" w:rsidRPr="050700A0">
        <w:rPr>
          <w:rStyle w:val="Hyperlink"/>
          <w:color w:val="auto"/>
          <w:sz w:val="24"/>
          <w:szCs w:val="24"/>
          <w:u w:val="none"/>
        </w:rPr>
        <w:t>12</w:t>
      </w:r>
      <w:r w:rsidR="007B04AE" w:rsidRPr="050700A0">
        <w:rPr>
          <w:rStyle w:val="Hyperlink"/>
          <w:color w:val="auto"/>
          <w:sz w:val="24"/>
          <w:szCs w:val="24"/>
          <w:u w:val="none"/>
        </w:rPr>
        <w:t>56</w:t>
      </w:r>
      <w:r w:rsidR="6966B52E" w:rsidRPr="050700A0">
        <w:rPr>
          <w:rStyle w:val="Hyperlink"/>
          <w:color w:val="auto"/>
          <w:sz w:val="24"/>
          <w:szCs w:val="24"/>
          <w:u w:val="none"/>
        </w:rPr>
        <w:t xml:space="preserve"> (95%CI</w:t>
      </w:r>
      <w:r w:rsidR="4B329092" w:rsidRPr="050700A0">
        <w:rPr>
          <w:rStyle w:val="Hyperlink"/>
          <w:color w:val="auto"/>
          <w:sz w:val="24"/>
          <w:szCs w:val="24"/>
          <w:u w:val="none"/>
        </w:rPr>
        <w:t xml:space="preserve"> £1</w:t>
      </w:r>
      <w:r w:rsidR="007B04AE" w:rsidRPr="050700A0">
        <w:rPr>
          <w:rStyle w:val="Hyperlink"/>
          <w:color w:val="auto"/>
          <w:sz w:val="24"/>
          <w:szCs w:val="24"/>
          <w:u w:val="none"/>
        </w:rPr>
        <w:t>64</w:t>
      </w:r>
      <w:r w:rsidR="0DB93FDB" w:rsidRPr="050700A0">
        <w:rPr>
          <w:rStyle w:val="Hyperlink"/>
          <w:color w:val="auto"/>
          <w:sz w:val="24"/>
          <w:szCs w:val="24"/>
          <w:u w:val="none"/>
        </w:rPr>
        <w:t xml:space="preserve">, </w:t>
      </w:r>
      <w:r w:rsidR="4B329092" w:rsidRPr="050700A0">
        <w:rPr>
          <w:rStyle w:val="Hyperlink"/>
          <w:color w:val="auto"/>
          <w:sz w:val="24"/>
          <w:szCs w:val="24"/>
          <w:u w:val="none"/>
        </w:rPr>
        <w:t>£23</w:t>
      </w:r>
      <w:r w:rsidR="007B04AE" w:rsidRPr="050700A0">
        <w:rPr>
          <w:rStyle w:val="Hyperlink"/>
          <w:color w:val="auto"/>
          <w:sz w:val="24"/>
          <w:szCs w:val="24"/>
          <w:u w:val="none"/>
        </w:rPr>
        <w:t>48</w:t>
      </w:r>
      <w:r w:rsidR="6966B52E" w:rsidRPr="050700A0">
        <w:rPr>
          <w:rStyle w:val="Hyperlink"/>
          <w:color w:val="auto"/>
          <w:sz w:val="24"/>
          <w:szCs w:val="24"/>
          <w:u w:val="none"/>
        </w:rPr>
        <w:t>)</w:t>
      </w:r>
      <w:r w:rsidR="00F5621D">
        <w:rPr>
          <w:rStyle w:val="Hyperlink"/>
          <w:color w:val="auto"/>
          <w:sz w:val="24"/>
          <w:szCs w:val="24"/>
          <w:u w:val="none"/>
        </w:rPr>
        <w:t xml:space="preserve"> </w:t>
      </w:r>
      <w:r w:rsidR="00F5621D" w:rsidRPr="1F3D3E98">
        <w:rPr>
          <w:rFonts w:ascii="Calibri" w:eastAsia="Calibri" w:hAnsi="Calibri" w:cs="Calibri"/>
          <w:sz w:val="24"/>
          <w:szCs w:val="24"/>
        </w:rPr>
        <w:t>indicating a 98.</w:t>
      </w:r>
      <w:r w:rsidR="00F5621D">
        <w:rPr>
          <w:rFonts w:ascii="Calibri" w:eastAsia="Calibri" w:hAnsi="Calibri" w:cs="Calibri"/>
          <w:sz w:val="24"/>
          <w:szCs w:val="24"/>
        </w:rPr>
        <w:t>79</w:t>
      </w:r>
      <w:r w:rsidR="00F5621D" w:rsidRPr="1F3D3E98">
        <w:rPr>
          <w:rFonts w:ascii="Calibri" w:eastAsia="Calibri" w:hAnsi="Calibri" w:cs="Calibri"/>
          <w:sz w:val="24"/>
          <w:szCs w:val="24"/>
        </w:rPr>
        <w:t>% probability that the intervention is the cost-effective option.</w:t>
      </w:r>
    </w:p>
    <w:p w14:paraId="4444C5A3" w14:textId="574B0226" w:rsidR="00EE3113" w:rsidRDefault="38B74DDC" w:rsidP="5C0BD387">
      <w:pPr>
        <w:spacing w:after="120" w:line="360" w:lineRule="auto"/>
        <w:rPr>
          <w:rStyle w:val="Hyperlink"/>
          <w:color w:val="auto"/>
          <w:sz w:val="24"/>
          <w:szCs w:val="24"/>
          <w:u w:val="none"/>
        </w:rPr>
      </w:pPr>
      <w:r w:rsidRPr="050700A0">
        <w:rPr>
          <w:rStyle w:val="Hyperlink"/>
          <w:color w:val="auto"/>
          <w:sz w:val="24"/>
          <w:szCs w:val="24"/>
          <w:u w:val="none"/>
        </w:rPr>
        <w:t>P</w:t>
      </w:r>
      <w:r w:rsidR="3F8EDCC8" w:rsidRPr="050700A0">
        <w:rPr>
          <w:rStyle w:val="Hyperlink"/>
          <w:color w:val="auto"/>
          <w:sz w:val="24"/>
          <w:szCs w:val="24"/>
          <w:u w:val="none"/>
        </w:rPr>
        <w:t>a</w:t>
      </w:r>
      <w:r w:rsidR="13F1C762" w:rsidRPr="050700A0">
        <w:rPr>
          <w:rStyle w:val="Hyperlink"/>
          <w:color w:val="auto"/>
          <w:sz w:val="24"/>
          <w:szCs w:val="24"/>
          <w:u w:val="none"/>
        </w:rPr>
        <w:t>rticipant</w:t>
      </w:r>
      <w:r w:rsidR="3F8EDCC8" w:rsidRPr="050700A0">
        <w:rPr>
          <w:rStyle w:val="Hyperlink"/>
          <w:color w:val="auto"/>
          <w:sz w:val="24"/>
          <w:szCs w:val="24"/>
          <w:u w:val="none"/>
        </w:rPr>
        <w:t>s</w:t>
      </w:r>
      <w:r w:rsidR="3F03643F" w:rsidRPr="050700A0">
        <w:rPr>
          <w:rStyle w:val="Hyperlink"/>
          <w:color w:val="auto"/>
          <w:sz w:val="24"/>
          <w:szCs w:val="24"/>
          <w:u w:val="none"/>
        </w:rPr>
        <w:t xml:space="preserve"> found t</w:t>
      </w:r>
      <w:r w:rsidR="59B5AD6E" w:rsidRPr="050700A0">
        <w:rPr>
          <w:rStyle w:val="Hyperlink"/>
          <w:color w:val="auto"/>
          <w:sz w:val="24"/>
          <w:szCs w:val="24"/>
          <w:u w:val="none"/>
        </w:rPr>
        <w:t>h</w:t>
      </w:r>
      <w:r w:rsidR="3F03643F" w:rsidRPr="050700A0">
        <w:rPr>
          <w:rStyle w:val="Hyperlink"/>
          <w:color w:val="auto"/>
          <w:sz w:val="24"/>
          <w:szCs w:val="24"/>
          <w:u w:val="none"/>
        </w:rPr>
        <w:t xml:space="preserve">e STAR pathway acceptable </w:t>
      </w:r>
      <w:r w:rsidR="00DEE2B2" w:rsidRPr="050700A0">
        <w:rPr>
          <w:rStyle w:val="Hyperlink"/>
          <w:color w:val="auto"/>
          <w:sz w:val="24"/>
          <w:szCs w:val="24"/>
          <w:u w:val="none"/>
        </w:rPr>
        <w:t>with</w:t>
      </w:r>
      <w:r w:rsidR="3F03643F" w:rsidRPr="050700A0">
        <w:rPr>
          <w:rStyle w:val="Hyperlink"/>
          <w:color w:val="auto"/>
          <w:sz w:val="24"/>
          <w:szCs w:val="24"/>
          <w:u w:val="none"/>
        </w:rPr>
        <w:t xml:space="preserve"> opportunit</w:t>
      </w:r>
      <w:r w:rsidR="78A9D893" w:rsidRPr="050700A0">
        <w:rPr>
          <w:rStyle w:val="Hyperlink"/>
          <w:color w:val="auto"/>
          <w:sz w:val="24"/>
          <w:szCs w:val="24"/>
          <w:u w:val="none"/>
        </w:rPr>
        <w:t>ies</w:t>
      </w:r>
      <w:r w:rsidR="39699F73" w:rsidRPr="050700A0">
        <w:rPr>
          <w:rStyle w:val="Hyperlink"/>
          <w:color w:val="auto"/>
          <w:sz w:val="24"/>
          <w:szCs w:val="24"/>
          <w:u w:val="none"/>
        </w:rPr>
        <w:t xml:space="preserve"> to receive information and</w:t>
      </w:r>
      <w:r w:rsidR="3F03643F" w:rsidRPr="050700A0">
        <w:rPr>
          <w:rStyle w:val="Hyperlink"/>
          <w:color w:val="auto"/>
          <w:sz w:val="24"/>
          <w:szCs w:val="24"/>
          <w:u w:val="none"/>
        </w:rPr>
        <w:t xml:space="preserve"> </w:t>
      </w:r>
      <w:r w:rsidR="3F5F8A57" w:rsidRPr="050700A0">
        <w:rPr>
          <w:rStyle w:val="Hyperlink"/>
          <w:color w:val="auto"/>
          <w:sz w:val="24"/>
          <w:szCs w:val="24"/>
          <w:u w:val="none"/>
        </w:rPr>
        <w:t>discus</w:t>
      </w:r>
      <w:r w:rsidR="37591C6A" w:rsidRPr="050700A0">
        <w:rPr>
          <w:rStyle w:val="Hyperlink"/>
          <w:color w:val="auto"/>
          <w:sz w:val="24"/>
          <w:szCs w:val="24"/>
          <w:u w:val="none"/>
        </w:rPr>
        <w:t>s</w:t>
      </w:r>
      <w:r w:rsidR="3F03643F" w:rsidRPr="050700A0">
        <w:rPr>
          <w:rStyle w:val="Hyperlink"/>
          <w:color w:val="auto"/>
          <w:sz w:val="24"/>
          <w:szCs w:val="24"/>
          <w:u w:val="none"/>
        </w:rPr>
        <w:t xml:space="preserve"> concerns, while ensuring further treatment and support.</w:t>
      </w:r>
    </w:p>
    <w:p w14:paraId="611B3526" w14:textId="1CE739CF" w:rsidR="00EE3113" w:rsidRDefault="4CB32D0C" w:rsidP="5C0BD387">
      <w:pPr>
        <w:spacing w:after="120" w:line="360" w:lineRule="auto"/>
        <w:rPr>
          <w:rStyle w:val="Hyperlink"/>
          <w:color w:val="auto"/>
          <w:sz w:val="24"/>
          <w:szCs w:val="24"/>
          <w:u w:val="none"/>
        </w:rPr>
      </w:pPr>
      <w:r w:rsidRPr="050700A0">
        <w:rPr>
          <w:rStyle w:val="Hyperlink"/>
          <w:color w:val="auto"/>
          <w:sz w:val="24"/>
          <w:szCs w:val="24"/>
          <w:u w:val="none"/>
        </w:rPr>
        <w:t>In systematic reviews c</w:t>
      </w:r>
      <w:r w:rsidR="49806DE1" w:rsidRPr="050700A0">
        <w:rPr>
          <w:rStyle w:val="Hyperlink"/>
          <w:color w:val="auto"/>
          <w:sz w:val="24"/>
          <w:szCs w:val="24"/>
          <w:u w:val="none"/>
        </w:rPr>
        <w:t xml:space="preserve">onsidering </w:t>
      </w:r>
      <w:r w:rsidR="0274DE15" w:rsidRPr="050700A0">
        <w:rPr>
          <w:rStyle w:val="Hyperlink"/>
          <w:color w:val="auto"/>
          <w:sz w:val="24"/>
          <w:szCs w:val="24"/>
          <w:u w:val="none"/>
        </w:rPr>
        <w:t>treatment</w:t>
      </w:r>
      <w:r w:rsidR="2AB9517F" w:rsidRPr="050700A0">
        <w:rPr>
          <w:rStyle w:val="Hyperlink"/>
          <w:color w:val="auto"/>
          <w:sz w:val="24"/>
          <w:szCs w:val="24"/>
          <w:u w:val="none"/>
        </w:rPr>
        <w:t>s</w:t>
      </w:r>
      <w:r w:rsidR="49806DE1" w:rsidRPr="050700A0">
        <w:rPr>
          <w:rStyle w:val="Hyperlink"/>
          <w:color w:val="auto"/>
          <w:sz w:val="24"/>
          <w:szCs w:val="24"/>
          <w:u w:val="none"/>
        </w:rPr>
        <w:t xml:space="preserve"> for </w:t>
      </w:r>
      <w:r w:rsidR="0274DE15" w:rsidRPr="050700A0">
        <w:rPr>
          <w:rStyle w:val="Hyperlink"/>
          <w:color w:val="auto"/>
          <w:sz w:val="24"/>
          <w:szCs w:val="24"/>
          <w:u w:val="none"/>
        </w:rPr>
        <w:t>chronic pain after surger</w:t>
      </w:r>
      <w:r w:rsidR="10D935D9" w:rsidRPr="050700A0">
        <w:rPr>
          <w:rStyle w:val="Hyperlink"/>
          <w:color w:val="auto"/>
          <w:sz w:val="24"/>
          <w:szCs w:val="24"/>
          <w:u w:val="none"/>
        </w:rPr>
        <w:t>y</w:t>
      </w:r>
      <w:r w:rsidR="49806DE1" w:rsidRPr="050700A0">
        <w:rPr>
          <w:rStyle w:val="Hyperlink"/>
          <w:color w:val="auto"/>
          <w:sz w:val="24"/>
          <w:szCs w:val="24"/>
          <w:u w:val="none"/>
        </w:rPr>
        <w:t xml:space="preserve"> </w:t>
      </w:r>
      <w:r w:rsidR="6C74F005" w:rsidRPr="050700A0">
        <w:rPr>
          <w:rStyle w:val="Hyperlink"/>
          <w:color w:val="auto"/>
          <w:sz w:val="24"/>
          <w:szCs w:val="24"/>
          <w:u w:val="none"/>
        </w:rPr>
        <w:t xml:space="preserve">we identified </w:t>
      </w:r>
      <w:r w:rsidR="7B579584" w:rsidRPr="050700A0">
        <w:rPr>
          <w:rStyle w:val="Hyperlink"/>
          <w:color w:val="auto"/>
          <w:sz w:val="24"/>
          <w:szCs w:val="24"/>
          <w:u w:val="none"/>
        </w:rPr>
        <w:t xml:space="preserve">some </w:t>
      </w:r>
      <w:r w:rsidR="6C74F005" w:rsidRPr="050700A0">
        <w:rPr>
          <w:rStyle w:val="Hyperlink"/>
          <w:color w:val="auto"/>
          <w:sz w:val="24"/>
          <w:szCs w:val="24"/>
          <w:u w:val="none"/>
        </w:rPr>
        <w:t>u</w:t>
      </w:r>
      <w:r w:rsidR="49806DE1" w:rsidRPr="050700A0">
        <w:rPr>
          <w:rStyle w:val="Hyperlink"/>
          <w:color w:val="auto"/>
          <w:sz w:val="24"/>
          <w:szCs w:val="24"/>
          <w:u w:val="none"/>
        </w:rPr>
        <w:t xml:space="preserve">nifactorial interventions </w:t>
      </w:r>
      <w:r w:rsidR="6B37373B" w:rsidRPr="050700A0">
        <w:rPr>
          <w:rStyle w:val="Hyperlink"/>
          <w:color w:val="auto"/>
          <w:sz w:val="24"/>
          <w:szCs w:val="24"/>
          <w:u w:val="none"/>
        </w:rPr>
        <w:t>that</w:t>
      </w:r>
      <w:r w:rsidR="49806DE1" w:rsidRPr="050700A0">
        <w:rPr>
          <w:rStyle w:val="Hyperlink"/>
          <w:color w:val="auto"/>
          <w:sz w:val="24"/>
          <w:szCs w:val="24"/>
          <w:u w:val="none"/>
        </w:rPr>
        <w:t xml:space="preserve"> </w:t>
      </w:r>
      <w:r w:rsidR="28F22E93" w:rsidRPr="050700A0">
        <w:rPr>
          <w:rStyle w:val="Hyperlink"/>
          <w:color w:val="auto"/>
          <w:sz w:val="24"/>
          <w:szCs w:val="24"/>
          <w:u w:val="none"/>
        </w:rPr>
        <w:t>merit</w:t>
      </w:r>
      <w:r w:rsidR="49806DE1" w:rsidRPr="050700A0">
        <w:rPr>
          <w:rStyle w:val="Hyperlink"/>
          <w:color w:val="auto"/>
          <w:sz w:val="24"/>
          <w:szCs w:val="24"/>
          <w:u w:val="none"/>
        </w:rPr>
        <w:t xml:space="preserve"> further research</w:t>
      </w:r>
      <w:r w:rsidR="58105D44" w:rsidRPr="050700A0">
        <w:rPr>
          <w:rStyle w:val="Hyperlink"/>
          <w:color w:val="auto"/>
          <w:sz w:val="24"/>
          <w:szCs w:val="24"/>
          <w:u w:val="none"/>
        </w:rPr>
        <w:t xml:space="preserve"> </w:t>
      </w:r>
      <w:r w:rsidR="6DD09E62" w:rsidRPr="050700A0">
        <w:rPr>
          <w:rStyle w:val="Hyperlink"/>
          <w:color w:val="auto"/>
          <w:sz w:val="24"/>
          <w:szCs w:val="24"/>
          <w:u w:val="none"/>
        </w:rPr>
        <w:t>after</w:t>
      </w:r>
      <w:r w:rsidR="58105D44" w:rsidRPr="050700A0">
        <w:rPr>
          <w:rStyle w:val="Hyperlink"/>
          <w:color w:val="auto"/>
          <w:sz w:val="24"/>
          <w:szCs w:val="24"/>
          <w:u w:val="none"/>
        </w:rPr>
        <w:t xml:space="preserve"> knee replacement</w:t>
      </w:r>
      <w:r w:rsidR="49806DE1" w:rsidRPr="050700A0">
        <w:rPr>
          <w:rStyle w:val="Hyperlink"/>
          <w:color w:val="auto"/>
          <w:sz w:val="24"/>
          <w:szCs w:val="24"/>
          <w:u w:val="none"/>
        </w:rPr>
        <w:t>.</w:t>
      </w:r>
    </w:p>
    <w:p w14:paraId="54AF38A4" w14:textId="55E1E478" w:rsidR="00EE3113" w:rsidRDefault="61A66ABB" w:rsidP="4F7DF699">
      <w:pPr>
        <w:spacing w:after="120" w:line="360" w:lineRule="auto"/>
        <w:rPr>
          <w:rStyle w:val="Hyperlink"/>
          <w:b/>
          <w:bCs/>
          <w:color w:val="auto"/>
          <w:sz w:val="24"/>
          <w:szCs w:val="24"/>
          <w:u w:val="none"/>
        </w:rPr>
      </w:pPr>
      <w:r w:rsidRPr="4F7DF699">
        <w:rPr>
          <w:rStyle w:val="Hyperlink"/>
          <w:color w:val="auto"/>
          <w:sz w:val="24"/>
          <w:szCs w:val="24"/>
          <w:u w:val="none"/>
        </w:rPr>
        <w:t>H</w:t>
      </w:r>
      <w:r w:rsidR="1DFA2E65" w:rsidRPr="4F7DF699">
        <w:rPr>
          <w:rStyle w:val="Hyperlink"/>
          <w:color w:val="auto"/>
          <w:sz w:val="24"/>
          <w:szCs w:val="24"/>
          <w:u w:val="none"/>
        </w:rPr>
        <w:t xml:space="preserve">ealth care professionals </w:t>
      </w:r>
      <w:r w:rsidR="1F96A2CE" w:rsidRPr="4F7DF699">
        <w:rPr>
          <w:rStyle w:val="Hyperlink"/>
          <w:color w:val="auto"/>
          <w:sz w:val="24"/>
          <w:szCs w:val="24"/>
          <w:u w:val="none"/>
        </w:rPr>
        <w:t>delivering and implementing</w:t>
      </w:r>
      <w:r w:rsidR="1DFA2E65" w:rsidRPr="4F7DF699">
        <w:rPr>
          <w:rStyle w:val="Hyperlink"/>
          <w:color w:val="auto"/>
          <w:sz w:val="24"/>
          <w:szCs w:val="24"/>
          <w:u w:val="none"/>
        </w:rPr>
        <w:t xml:space="preserve"> the STAR pathway valued its focus on neuropathic pain and psychosocial issues, enhanced patient care, formalis</w:t>
      </w:r>
      <w:r w:rsidR="0BC5F56C" w:rsidRPr="4F7DF699">
        <w:rPr>
          <w:rStyle w:val="Hyperlink"/>
          <w:color w:val="auto"/>
          <w:sz w:val="24"/>
          <w:szCs w:val="24"/>
          <w:u w:val="none"/>
        </w:rPr>
        <w:t>ed</w:t>
      </w:r>
      <w:r w:rsidR="1DFA2E65" w:rsidRPr="4F7DF699">
        <w:rPr>
          <w:rStyle w:val="Hyperlink"/>
          <w:color w:val="auto"/>
          <w:sz w:val="24"/>
          <w:szCs w:val="24"/>
          <w:u w:val="none"/>
        </w:rPr>
        <w:t xml:space="preserve"> referral</w:t>
      </w:r>
      <w:r w:rsidR="28C0F73D" w:rsidRPr="4F7DF699">
        <w:rPr>
          <w:rStyle w:val="Hyperlink"/>
          <w:color w:val="auto"/>
          <w:sz w:val="24"/>
          <w:szCs w:val="24"/>
          <w:u w:val="none"/>
        </w:rPr>
        <w:t>s</w:t>
      </w:r>
      <w:r w:rsidR="1DFA2E65" w:rsidRPr="4F7DF699">
        <w:rPr>
          <w:rStyle w:val="Hyperlink"/>
          <w:color w:val="auto"/>
          <w:sz w:val="24"/>
          <w:szCs w:val="24"/>
          <w:u w:val="none"/>
        </w:rPr>
        <w:t>, and i</w:t>
      </w:r>
      <w:r w:rsidR="73EE4200" w:rsidRPr="4F7DF699">
        <w:rPr>
          <w:rStyle w:val="Hyperlink"/>
          <w:color w:val="auto"/>
          <w:sz w:val="24"/>
          <w:szCs w:val="24"/>
          <w:u w:val="none"/>
        </w:rPr>
        <w:t>mproved</w:t>
      </w:r>
      <w:r w:rsidR="1DFA2E65" w:rsidRPr="4F7DF699">
        <w:rPr>
          <w:rStyle w:val="Hyperlink"/>
          <w:color w:val="auto"/>
          <w:sz w:val="24"/>
          <w:szCs w:val="24"/>
          <w:u w:val="none"/>
        </w:rPr>
        <w:t xml:space="preserve"> pain management. </w:t>
      </w:r>
      <w:r w:rsidR="007E100E">
        <w:rPr>
          <w:rStyle w:val="Hyperlink"/>
          <w:color w:val="auto"/>
          <w:sz w:val="24"/>
          <w:szCs w:val="24"/>
          <w:u w:val="none"/>
        </w:rPr>
        <w:t>S</w:t>
      </w:r>
      <w:r w:rsidR="1DFA2E65" w:rsidRPr="4F7DF699">
        <w:rPr>
          <w:rStyle w:val="Hyperlink"/>
          <w:color w:val="auto"/>
          <w:sz w:val="24"/>
          <w:szCs w:val="24"/>
          <w:u w:val="none"/>
        </w:rPr>
        <w:t xml:space="preserve">takeholders supported </w:t>
      </w:r>
      <w:r w:rsidR="0BD0CC27" w:rsidRPr="4F7DF699">
        <w:rPr>
          <w:rStyle w:val="Hyperlink"/>
          <w:color w:val="auto"/>
          <w:sz w:val="24"/>
          <w:szCs w:val="24"/>
          <w:u w:val="none"/>
        </w:rPr>
        <w:t>pathway</w:t>
      </w:r>
      <w:r w:rsidR="1DFA2E65" w:rsidRPr="4F7DF699">
        <w:rPr>
          <w:rStyle w:val="Hyperlink"/>
          <w:color w:val="auto"/>
          <w:sz w:val="24"/>
          <w:szCs w:val="24"/>
          <w:u w:val="none"/>
        </w:rPr>
        <w:t xml:space="preserve"> implementation.</w:t>
      </w:r>
    </w:p>
    <w:p w14:paraId="554217C7" w14:textId="415DC139" w:rsidR="00EE3113" w:rsidRDefault="5F13919D" w:rsidP="5C0BD387">
      <w:pPr>
        <w:spacing w:after="120" w:line="360" w:lineRule="auto"/>
        <w:rPr>
          <w:rStyle w:val="Hyperlink"/>
          <w:b/>
          <w:bCs/>
          <w:color w:val="auto"/>
          <w:sz w:val="24"/>
          <w:szCs w:val="24"/>
          <w:u w:val="none"/>
        </w:rPr>
      </w:pPr>
      <w:r w:rsidRPr="1C3F8CB0">
        <w:rPr>
          <w:rStyle w:val="Hyperlink"/>
          <w:b/>
          <w:bCs/>
          <w:color w:val="auto"/>
          <w:sz w:val="24"/>
          <w:szCs w:val="24"/>
          <w:u w:val="none"/>
        </w:rPr>
        <w:t>L</w:t>
      </w:r>
      <w:r w:rsidR="4EC4E0F7" w:rsidRPr="1C3F8CB0">
        <w:rPr>
          <w:rStyle w:val="Hyperlink"/>
          <w:b/>
          <w:bCs/>
          <w:color w:val="auto"/>
          <w:sz w:val="24"/>
          <w:szCs w:val="24"/>
          <w:u w:val="none"/>
        </w:rPr>
        <w:t>imitations</w:t>
      </w:r>
    </w:p>
    <w:p w14:paraId="31720577" w14:textId="05965801" w:rsidR="6A941246" w:rsidRDefault="2878E675" w:rsidP="1C3F8CB0">
      <w:pPr>
        <w:spacing w:after="120" w:line="360" w:lineRule="auto"/>
        <w:rPr>
          <w:rStyle w:val="Hyperlink"/>
          <w:color w:val="auto"/>
          <w:sz w:val="24"/>
          <w:szCs w:val="24"/>
          <w:u w:val="none"/>
        </w:rPr>
      </w:pPr>
      <w:r w:rsidRPr="1C3F8CB0">
        <w:rPr>
          <w:rStyle w:val="Hyperlink"/>
          <w:color w:val="auto"/>
          <w:sz w:val="24"/>
          <w:szCs w:val="24"/>
          <w:u w:val="none"/>
        </w:rPr>
        <w:t>D</w:t>
      </w:r>
      <w:r w:rsidR="74DAA6C8" w:rsidRPr="1C3F8CB0">
        <w:rPr>
          <w:rStyle w:val="Hyperlink"/>
          <w:color w:val="auto"/>
          <w:sz w:val="24"/>
          <w:szCs w:val="24"/>
          <w:u w:val="none"/>
        </w:rPr>
        <w:t xml:space="preserve">atabase </w:t>
      </w:r>
      <w:r w:rsidR="4CCBEA9F" w:rsidRPr="1C3F8CB0">
        <w:rPr>
          <w:rStyle w:val="Hyperlink"/>
          <w:color w:val="auto"/>
          <w:sz w:val="24"/>
          <w:szCs w:val="24"/>
          <w:u w:val="none"/>
        </w:rPr>
        <w:t>a</w:t>
      </w:r>
      <w:r w:rsidR="107D3A9D" w:rsidRPr="1C3F8CB0">
        <w:rPr>
          <w:rStyle w:val="Hyperlink"/>
          <w:color w:val="auto"/>
          <w:sz w:val="24"/>
          <w:szCs w:val="24"/>
          <w:u w:val="none"/>
        </w:rPr>
        <w:t>nalyses</w:t>
      </w:r>
      <w:r w:rsidR="2F81386B" w:rsidRPr="1C3F8CB0">
        <w:rPr>
          <w:rStyle w:val="Hyperlink"/>
          <w:color w:val="auto"/>
          <w:sz w:val="24"/>
          <w:szCs w:val="24"/>
          <w:u w:val="none"/>
        </w:rPr>
        <w:t xml:space="preserve"> were limited </w:t>
      </w:r>
      <w:r w:rsidR="3118B0B2" w:rsidRPr="1C3F8CB0">
        <w:rPr>
          <w:rStyle w:val="Hyperlink"/>
          <w:color w:val="auto"/>
          <w:sz w:val="24"/>
          <w:szCs w:val="24"/>
          <w:u w:val="none"/>
        </w:rPr>
        <w:t>to</w:t>
      </w:r>
      <w:r w:rsidR="2F81386B" w:rsidRPr="1C3F8CB0">
        <w:rPr>
          <w:rStyle w:val="Hyperlink"/>
          <w:color w:val="auto"/>
          <w:sz w:val="24"/>
          <w:szCs w:val="24"/>
          <w:u w:val="none"/>
        </w:rPr>
        <w:t xml:space="preserve"> factors recorded in datasets</w:t>
      </w:r>
      <w:r w:rsidR="52FD38AC" w:rsidRPr="1C3F8CB0">
        <w:rPr>
          <w:rStyle w:val="Hyperlink"/>
          <w:color w:val="auto"/>
          <w:sz w:val="24"/>
          <w:szCs w:val="24"/>
          <w:u w:val="none"/>
        </w:rPr>
        <w:t>. P</w:t>
      </w:r>
      <w:r w:rsidR="2F81386B" w:rsidRPr="1C3F8CB0">
        <w:rPr>
          <w:rStyle w:val="Hyperlink"/>
          <w:color w:val="auto"/>
          <w:sz w:val="24"/>
          <w:szCs w:val="24"/>
          <w:u w:val="none"/>
        </w:rPr>
        <w:t xml:space="preserve">ain </w:t>
      </w:r>
      <w:r w:rsidR="67F3100D" w:rsidRPr="1C3F8CB0">
        <w:rPr>
          <w:rStyle w:val="Hyperlink"/>
          <w:color w:val="auto"/>
          <w:sz w:val="24"/>
          <w:szCs w:val="24"/>
          <w:u w:val="none"/>
        </w:rPr>
        <w:t xml:space="preserve">was </w:t>
      </w:r>
      <w:r w:rsidR="759FFA25" w:rsidRPr="1C3F8CB0">
        <w:rPr>
          <w:rStyle w:val="Hyperlink"/>
          <w:color w:val="auto"/>
          <w:sz w:val="24"/>
          <w:szCs w:val="24"/>
          <w:u w:val="none"/>
        </w:rPr>
        <w:t xml:space="preserve">only </w:t>
      </w:r>
      <w:r w:rsidR="004521FF" w:rsidRPr="1C3F8CB0">
        <w:rPr>
          <w:rStyle w:val="Hyperlink"/>
          <w:color w:val="auto"/>
          <w:sz w:val="24"/>
          <w:szCs w:val="24"/>
          <w:u w:val="none"/>
        </w:rPr>
        <w:t xml:space="preserve">measured </w:t>
      </w:r>
      <w:r w:rsidR="2F8DEB26" w:rsidRPr="1C3F8CB0">
        <w:rPr>
          <w:rStyle w:val="Hyperlink"/>
          <w:color w:val="auto"/>
          <w:sz w:val="24"/>
          <w:szCs w:val="24"/>
          <w:u w:val="none"/>
        </w:rPr>
        <w:t xml:space="preserve">six months after surgery. However, analyses including large numbers of centres and patients should be </w:t>
      </w:r>
      <w:r w:rsidR="007E100E" w:rsidRPr="1C3F8CB0">
        <w:rPr>
          <w:rStyle w:val="Hyperlink"/>
          <w:color w:val="auto"/>
          <w:sz w:val="24"/>
          <w:szCs w:val="24"/>
          <w:u w:val="none"/>
        </w:rPr>
        <w:t>generalisa</w:t>
      </w:r>
      <w:r w:rsidR="007E100E">
        <w:rPr>
          <w:rStyle w:val="Hyperlink"/>
          <w:color w:val="auto"/>
          <w:sz w:val="24"/>
          <w:szCs w:val="24"/>
          <w:u w:val="none"/>
        </w:rPr>
        <w:t>ble</w:t>
      </w:r>
      <w:r w:rsidR="2F8DEB26" w:rsidRPr="1C3F8CB0">
        <w:rPr>
          <w:rStyle w:val="Hyperlink"/>
          <w:color w:val="auto"/>
          <w:sz w:val="24"/>
          <w:szCs w:val="24"/>
          <w:u w:val="none"/>
        </w:rPr>
        <w:t xml:space="preserve"> across the NHS.</w:t>
      </w:r>
    </w:p>
    <w:p w14:paraId="1692C988" w14:textId="01CE4888" w:rsidR="7561DDE7" w:rsidRDefault="44816AFD" w:rsidP="1C3F8CB0">
      <w:pPr>
        <w:spacing w:after="120" w:line="360" w:lineRule="auto"/>
        <w:rPr>
          <w:rStyle w:val="Hyperlink"/>
          <w:color w:val="auto"/>
          <w:sz w:val="24"/>
          <w:szCs w:val="24"/>
          <w:u w:val="none"/>
        </w:rPr>
      </w:pPr>
      <w:r w:rsidRPr="1C3F8CB0">
        <w:rPr>
          <w:rStyle w:val="Hyperlink"/>
          <w:color w:val="auto"/>
          <w:sz w:val="24"/>
          <w:szCs w:val="24"/>
          <w:u w:val="none"/>
        </w:rPr>
        <w:t xml:space="preserve">In many studies in systematic reviews, </w:t>
      </w:r>
      <w:r w:rsidR="1E42566A" w:rsidRPr="1C3F8CB0">
        <w:rPr>
          <w:rStyle w:val="Hyperlink"/>
          <w:color w:val="auto"/>
          <w:sz w:val="24"/>
          <w:szCs w:val="24"/>
          <w:u w:val="none"/>
        </w:rPr>
        <w:t>l</w:t>
      </w:r>
      <w:r w:rsidR="0815A266" w:rsidRPr="1C3F8CB0">
        <w:rPr>
          <w:rStyle w:val="Hyperlink"/>
          <w:color w:val="auto"/>
          <w:sz w:val="24"/>
          <w:szCs w:val="24"/>
          <w:u w:val="none"/>
        </w:rPr>
        <w:t>ong</w:t>
      </w:r>
      <w:r w:rsidR="4412078E" w:rsidRPr="1C3F8CB0">
        <w:rPr>
          <w:rStyle w:val="Hyperlink"/>
          <w:color w:val="auto"/>
          <w:sz w:val="24"/>
          <w:szCs w:val="24"/>
          <w:u w:val="none"/>
        </w:rPr>
        <w:t xml:space="preserve">-term pain </w:t>
      </w:r>
      <w:r w:rsidR="61E70292" w:rsidRPr="1C3F8CB0">
        <w:rPr>
          <w:rStyle w:val="Hyperlink"/>
          <w:color w:val="auto"/>
          <w:sz w:val="24"/>
          <w:szCs w:val="24"/>
          <w:u w:val="none"/>
        </w:rPr>
        <w:t>was</w:t>
      </w:r>
      <w:r w:rsidR="4412078E" w:rsidRPr="1C3F8CB0">
        <w:rPr>
          <w:rStyle w:val="Hyperlink"/>
          <w:color w:val="auto"/>
          <w:sz w:val="24"/>
          <w:szCs w:val="24"/>
          <w:u w:val="none"/>
        </w:rPr>
        <w:t xml:space="preserve"> not </w:t>
      </w:r>
      <w:r w:rsidR="20F5E081" w:rsidRPr="1C3F8CB0">
        <w:rPr>
          <w:rStyle w:val="Hyperlink"/>
          <w:color w:val="auto"/>
          <w:sz w:val="24"/>
          <w:szCs w:val="24"/>
          <w:u w:val="none"/>
        </w:rPr>
        <w:t>a</w:t>
      </w:r>
      <w:r w:rsidR="7B898EC5" w:rsidRPr="1C3F8CB0">
        <w:rPr>
          <w:rStyle w:val="Hyperlink"/>
          <w:color w:val="auto"/>
          <w:sz w:val="24"/>
          <w:szCs w:val="24"/>
          <w:u w:val="none"/>
        </w:rPr>
        <w:t xml:space="preserve"> key</w:t>
      </w:r>
      <w:r w:rsidR="24939565" w:rsidRPr="1C3F8CB0">
        <w:rPr>
          <w:rStyle w:val="Hyperlink"/>
          <w:color w:val="auto"/>
          <w:sz w:val="24"/>
          <w:szCs w:val="24"/>
          <w:u w:val="none"/>
        </w:rPr>
        <w:t xml:space="preserve"> outcome</w:t>
      </w:r>
      <w:r w:rsidR="01B49DCE" w:rsidRPr="1C3F8CB0">
        <w:rPr>
          <w:rStyle w:val="Hyperlink"/>
          <w:color w:val="auto"/>
          <w:sz w:val="24"/>
          <w:szCs w:val="24"/>
          <w:u w:val="none"/>
        </w:rPr>
        <w:t>.</w:t>
      </w:r>
    </w:p>
    <w:p w14:paraId="63B8CDF5" w14:textId="3BA2D041" w:rsidR="00EE3113" w:rsidRPr="001D736C" w:rsidRDefault="00EE3113" w:rsidP="0049723A">
      <w:pPr>
        <w:spacing w:after="120" w:line="360" w:lineRule="auto"/>
        <w:rPr>
          <w:rStyle w:val="Hyperlink"/>
          <w:b/>
          <w:bCs/>
          <w:color w:val="auto"/>
          <w:sz w:val="24"/>
          <w:szCs w:val="24"/>
          <w:u w:val="none"/>
        </w:rPr>
      </w:pPr>
      <w:r w:rsidRPr="5C0BD387">
        <w:rPr>
          <w:rStyle w:val="Hyperlink"/>
          <w:b/>
          <w:bCs/>
          <w:color w:val="auto"/>
          <w:sz w:val="24"/>
          <w:szCs w:val="24"/>
          <w:u w:val="none"/>
        </w:rPr>
        <w:t>Conclusions</w:t>
      </w:r>
    </w:p>
    <w:p w14:paraId="29573A34" w14:textId="61C14679" w:rsidR="355542C4" w:rsidRDefault="10CA5EA1" w:rsidP="4A9D1AF0">
      <w:pPr>
        <w:spacing w:after="120" w:line="360" w:lineRule="auto"/>
        <w:rPr>
          <w:rStyle w:val="Hyperlink"/>
          <w:color w:val="auto"/>
          <w:sz w:val="24"/>
          <w:szCs w:val="24"/>
          <w:u w:val="none"/>
        </w:rPr>
      </w:pPr>
      <w:r w:rsidRPr="050700A0">
        <w:rPr>
          <w:rStyle w:val="Hyperlink"/>
          <w:color w:val="auto"/>
          <w:sz w:val="24"/>
          <w:szCs w:val="24"/>
          <w:u w:val="none"/>
        </w:rPr>
        <w:t>The STAR pathway is a clinical</w:t>
      </w:r>
      <w:r w:rsidR="7929F458" w:rsidRPr="050700A0">
        <w:rPr>
          <w:rStyle w:val="Hyperlink"/>
          <w:color w:val="auto"/>
          <w:sz w:val="24"/>
          <w:szCs w:val="24"/>
          <w:u w:val="none"/>
        </w:rPr>
        <w:t xml:space="preserve"> and</w:t>
      </w:r>
      <w:r w:rsidRPr="050700A0">
        <w:rPr>
          <w:rStyle w:val="Hyperlink"/>
          <w:color w:val="auto"/>
          <w:sz w:val="24"/>
          <w:szCs w:val="24"/>
          <w:u w:val="none"/>
        </w:rPr>
        <w:t xml:space="preserve"> cost-effective</w:t>
      </w:r>
      <w:r w:rsidR="0C206347" w:rsidRPr="050700A0">
        <w:rPr>
          <w:rStyle w:val="Hyperlink"/>
          <w:color w:val="auto"/>
          <w:sz w:val="24"/>
          <w:szCs w:val="24"/>
          <w:u w:val="none"/>
        </w:rPr>
        <w:t>,</w:t>
      </w:r>
      <w:r w:rsidR="515644D2" w:rsidRPr="050700A0">
        <w:rPr>
          <w:rStyle w:val="Hyperlink"/>
          <w:color w:val="auto"/>
          <w:sz w:val="24"/>
          <w:szCs w:val="24"/>
          <w:u w:val="none"/>
        </w:rPr>
        <w:t xml:space="preserve"> acceptable </w:t>
      </w:r>
      <w:r w:rsidR="40A80E0B" w:rsidRPr="050700A0">
        <w:rPr>
          <w:rStyle w:val="Hyperlink"/>
          <w:color w:val="auto"/>
          <w:sz w:val="24"/>
          <w:szCs w:val="24"/>
          <w:u w:val="none"/>
        </w:rPr>
        <w:t xml:space="preserve">intervention for </w:t>
      </w:r>
      <w:r w:rsidR="001C7E39" w:rsidRPr="050700A0">
        <w:rPr>
          <w:rStyle w:val="Hyperlink"/>
          <w:color w:val="auto"/>
          <w:sz w:val="24"/>
          <w:szCs w:val="24"/>
          <w:u w:val="none"/>
        </w:rPr>
        <w:t>management</w:t>
      </w:r>
      <w:r w:rsidR="694CAFE3" w:rsidRPr="050700A0">
        <w:rPr>
          <w:rStyle w:val="Hyperlink"/>
          <w:color w:val="auto"/>
          <w:sz w:val="24"/>
          <w:szCs w:val="24"/>
          <w:u w:val="none"/>
        </w:rPr>
        <w:t xml:space="preserve"> of chronic pain after knee replacement. </w:t>
      </w:r>
      <w:r w:rsidR="004A0BFE">
        <w:rPr>
          <w:rStyle w:val="Hyperlink"/>
          <w:color w:val="auto"/>
          <w:sz w:val="24"/>
          <w:szCs w:val="24"/>
          <w:u w:val="none"/>
        </w:rPr>
        <w:t>U</w:t>
      </w:r>
      <w:r w:rsidR="5C000E68" w:rsidRPr="050700A0">
        <w:rPr>
          <w:rStyle w:val="Hyperlink"/>
          <w:color w:val="auto"/>
          <w:sz w:val="24"/>
          <w:szCs w:val="24"/>
          <w:u w:val="none"/>
        </w:rPr>
        <w:t xml:space="preserve">nifactorial interventions merit further study </w:t>
      </w:r>
      <w:r w:rsidR="001FF2AF" w:rsidRPr="050700A0">
        <w:rPr>
          <w:rStyle w:val="Hyperlink"/>
          <w:color w:val="auto"/>
          <w:sz w:val="24"/>
          <w:szCs w:val="24"/>
          <w:u w:val="none"/>
        </w:rPr>
        <w:t>before</w:t>
      </w:r>
      <w:r w:rsidR="3B69F417" w:rsidRPr="050700A0">
        <w:rPr>
          <w:rStyle w:val="Hyperlink"/>
          <w:color w:val="auto"/>
          <w:sz w:val="24"/>
          <w:szCs w:val="24"/>
          <w:u w:val="none"/>
        </w:rPr>
        <w:t xml:space="preserve"> inclusion in </w:t>
      </w:r>
      <w:r w:rsidR="1966D75D" w:rsidRPr="050700A0">
        <w:rPr>
          <w:rStyle w:val="Hyperlink"/>
          <w:color w:val="auto"/>
          <w:sz w:val="24"/>
          <w:szCs w:val="24"/>
          <w:u w:val="none"/>
        </w:rPr>
        <w:t>patient care</w:t>
      </w:r>
      <w:r w:rsidR="3B69F417" w:rsidRPr="050700A0">
        <w:rPr>
          <w:rStyle w:val="Hyperlink"/>
          <w:color w:val="auto"/>
          <w:sz w:val="24"/>
          <w:szCs w:val="24"/>
          <w:u w:val="none"/>
        </w:rPr>
        <w:t>.</w:t>
      </w:r>
      <w:r w:rsidR="5910151F" w:rsidRPr="050700A0">
        <w:rPr>
          <w:rStyle w:val="Hyperlink"/>
          <w:color w:val="auto"/>
          <w:sz w:val="24"/>
          <w:szCs w:val="24"/>
          <w:u w:val="none"/>
        </w:rPr>
        <w:t xml:space="preserve"> People with pain should be empowered to seek healthcare</w:t>
      </w:r>
      <w:r w:rsidR="35BE03B5" w:rsidRPr="050700A0">
        <w:rPr>
          <w:rStyle w:val="Hyperlink"/>
          <w:color w:val="auto"/>
          <w:sz w:val="24"/>
          <w:szCs w:val="24"/>
          <w:u w:val="none"/>
        </w:rPr>
        <w:t>,</w:t>
      </w:r>
      <w:r w:rsidR="5910151F" w:rsidRPr="050700A0">
        <w:rPr>
          <w:rStyle w:val="Hyperlink"/>
          <w:color w:val="auto"/>
          <w:sz w:val="24"/>
          <w:szCs w:val="24"/>
          <w:u w:val="none"/>
        </w:rPr>
        <w:t xml:space="preserve"> with healthcare professional support</w:t>
      </w:r>
      <w:r w:rsidR="0C433F73" w:rsidRPr="050700A0">
        <w:rPr>
          <w:rStyle w:val="Hyperlink"/>
          <w:color w:val="auto"/>
          <w:sz w:val="24"/>
          <w:szCs w:val="24"/>
          <w:u w:val="none"/>
        </w:rPr>
        <w:t>.</w:t>
      </w:r>
    </w:p>
    <w:p w14:paraId="7FBCBE42" w14:textId="79BF1532" w:rsidR="00EE3113" w:rsidRPr="001D736C" w:rsidRDefault="00EE3113" w:rsidP="0049723A">
      <w:pPr>
        <w:spacing w:after="120" w:line="360" w:lineRule="auto"/>
        <w:rPr>
          <w:rStyle w:val="Hyperlink"/>
          <w:b/>
          <w:bCs/>
          <w:color w:val="auto"/>
          <w:sz w:val="24"/>
          <w:szCs w:val="24"/>
          <w:u w:val="none"/>
        </w:rPr>
      </w:pPr>
      <w:r w:rsidRPr="050700A0">
        <w:rPr>
          <w:rStyle w:val="Hyperlink"/>
          <w:b/>
          <w:bCs/>
          <w:color w:val="auto"/>
          <w:sz w:val="24"/>
          <w:szCs w:val="24"/>
          <w:u w:val="none"/>
        </w:rPr>
        <w:t>Future work</w:t>
      </w:r>
    </w:p>
    <w:p w14:paraId="3C39D7A6" w14:textId="7AB29CDE" w:rsidR="02CD8809" w:rsidRDefault="008C3182" w:rsidP="4A9D1AF0">
      <w:pPr>
        <w:spacing w:after="120" w:line="360" w:lineRule="auto"/>
        <w:rPr>
          <w:rStyle w:val="Hyperlink"/>
          <w:color w:val="auto"/>
          <w:sz w:val="24"/>
          <w:szCs w:val="24"/>
          <w:u w:val="none"/>
        </w:rPr>
      </w:pPr>
      <w:r>
        <w:rPr>
          <w:rStyle w:val="Hyperlink"/>
          <w:color w:val="auto"/>
          <w:sz w:val="24"/>
          <w:szCs w:val="24"/>
          <w:u w:val="none"/>
        </w:rPr>
        <w:t xml:space="preserve">Conduct research relating to </w:t>
      </w:r>
      <w:r w:rsidR="001A79C1">
        <w:rPr>
          <w:rStyle w:val="Hyperlink"/>
          <w:color w:val="auto"/>
          <w:sz w:val="24"/>
          <w:szCs w:val="24"/>
          <w:u w:val="none"/>
        </w:rPr>
        <w:t>i</w:t>
      </w:r>
      <w:r w:rsidR="001A79C1" w:rsidRPr="050700A0">
        <w:rPr>
          <w:rStyle w:val="Hyperlink"/>
          <w:color w:val="auto"/>
          <w:sz w:val="24"/>
          <w:szCs w:val="24"/>
          <w:u w:val="none"/>
        </w:rPr>
        <w:t>mplement</w:t>
      </w:r>
      <w:r w:rsidR="001A79C1">
        <w:rPr>
          <w:rStyle w:val="Hyperlink"/>
          <w:color w:val="auto"/>
          <w:sz w:val="24"/>
          <w:szCs w:val="24"/>
          <w:u w:val="none"/>
        </w:rPr>
        <w:t>ation</w:t>
      </w:r>
      <w:r>
        <w:rPr>
          <w:rStyle w:val="Hyperlink"/>
          <w:color w:val="auto"/>
          <w:sz w:val="24"/>
          <w:szCs w:val="24"/>
          <w:u w:val="none"/>
        </w:rPr>
        <w:t xml:space="preserve"> of </w:t>
      </w:r>
      <w:r w:rsidR="20244C5D" w:rsidRPr="050700A0">
        <w:rPr>
          <w:rStyle w:val="Hyperlink"/>
          <w:color w:val="auto"/>
          <w:sz w:val="24"/>
          <w:szCs w:val="24"/>
          <w:u w:val="none"/>
        </w:rPr>
        <w:t xml:space="preserve">the </w:t>
      </w:r>
      <w:r w:rsidR="55DBD1B7" w:rsidRPr="050700A0">
        <w:rPr>
          <w:rStyle w:val="Hyperlink"/>
          <w:color w:val="auto"/>
          <w:sz w:val="24"/>
          <w:szCs w:val="24"/>
          <w:u w:val="none"/>
        </w:rPr>
        <w:t>STAR pathway</w:t>
      </w:r>
      <w:r w:rsidR="20D1C042" w:rsidRPr="050700A0">
        <w:rPr>
          <w:rStyle w:val="Hyperlink"/>
          <w:color w:val="auto"/>
          <w:sz w:val="24"/>
          <w:szCs w:val="24"/>
          <w:u w:val="none"/>
        </w:rPr>
        <w:t xml:space="preserve"> into the NHS</w:t>
      </w:r>
      <w:r w:rsidR="55DBD1B7" w:rsidRPr="050700A0">
        <w:rPr>
          <w:rStyle w:val="Hyperlink"/>
          <w:color w:val="auto"/>
          <w:sz w:val="24"/>
          <w:szCs w:val="24"/>
          <w:u w:val="none"/>
        </w:rPr>
        <w:t>.</w:t>
      </w:r>
      <w:r w:rsidR="00965630" w:rsidRPr="050700A0">
        <w:rPr>
          <w:rStyle w:val="Hyperlink"/>
          <w:color w:val="auto"/>
          <w:sz w:val="24"/>
          <w:szCs w:val="24"/>
          <w:u w:val="none"/>
        </w:rPr>
        <w:t xml:space="preserve"> </w:t>
      </w:r>
      <w:r w:rsidR="1D082504" w:rsidRPr="050700A0">
        <w:rPr>
          <w:rStyle w:val="Hyperlink"/>
          <w:color w:val="auto"/>
          <w:sz w:val="24"/>
          <w:szCs w:val="24"/>
          <w:u w:val="none"/>
        </w:rPr>
        <w:t>Assess l</w:t>
      </w:r>
      <w:r w:rsidR="6254CF56" w:rsidRPr="050700A0">
        <w:rPr>
          <w:rStyle w:val="Hyperlink"/>
          <w:color w:val="auto"/>
          <w:sz w:val="24"/>
          <w:szCs w:val="24"/>
          <w:u w:val="none"/>
        </w:rPr>
        <w:t>ong</w:t>
      </w:r>
      <w:r w:rsidR="00377BB8" w:rsidRPr="050700A0">
        <w:rPr>
          <w:rStyle w:val="Hyperlink"/>
          <w:color w:val="auto"/>
          <w:sz w:val="24"/>
          <w:szCs w:val="24"/>
          <w:u w:val="none"/>
        </w:rPr>
        <w:t>-</w:t>
      </w:r>
      <w:r w:rsidR="6254CF56" w:rsidRPr="050700A0">
        <w:rPr>
          <w:rStyle w:val="Hyperlink"/>
          <w:color w:val="auto"/>
          <w:sz w:val="24"/>
          <w:szCs w:val="24"/>
          <w:u w:val="none"/>
        </w:rPr>
        <w:t>term clinical and cost</w:t>
      </w:r>
      <w:r w:rsidR="00382624" w:rsidRPr="050700A0">
        <w:rPr>
          <w:rStyle w:val="Hyperlink"/>
          <w:color w:val="auto"/>
          <w:sz w:val="24"/>
          <w:szCs w:val="24"/>
          <w:u w:val="none"/>
        </w:rPr>
        <w:t>-</w:t>
      </w:r>
      <w:r w:rsidR="005E7A8F" w:rsidRPr="050700A0">
        <w:rPr>
          <w:rStyle w:val="Hyperlink"/>
          <w:color w:val="auto"/>
          <w:sz w:val="24"/>
          <w:szCs w:val="24"/>
          <w:u w:val="none"/>
        </w:rPr>
        <w:t>effectiveness and</w:t>
      </w:r>
      <w:r w:rsidR="0068611E" w:rsidRPr="050700A0">
        <w:rPr>
          <w:rStyle w:val="Hyperlink"/>
          <w:color w:val="auto"/>
          <w:sz w:val="24"/>
          <w:szCs w:val="24"/>
          <w:u w:val="none"/>
        </w:rPr>
        <w:t xml:space="preserve"> </w:t>
      </w:r>
      <w:r w:rsidR="007B7274" w:rsidRPr="050700A0">
        <w:rPr>
          <w:rStyle w:val="Hyperlink"/>
          <w:color w:val="auto"/>
          <w:sz w:val="24"/>
          <w:szCs w:val="24"/>
          <w:u w:val="none"/>
        </w:rPr>
        <w:t xml:space="preserve">wider </w:t>
      </w:r>
      <w:r w:rsidR="004F1032" w:rsidRPr="050700A0">
        <w:rPr>
          <w:rStyle w:val="Hyperlink"/>
          <w:color w:val="auto"/>
          <w:sz w:val="24"/>
          <w:szCs w:val="24"/>
          <w:u w:val="none"/>
        </w:rPr>
        <w:t>application.</w:t>
      </w:r>
      <w:r w:rsidR="00854795" w:rsidRPr="050700A0">
        <w:rPr>
          <w:rStyle w:val="Hyperlink"/>
          <w:color w:val="auto"/>
          <w:sz w:val="24"/>
          <w:szCs w:val="24"/>
          <w:u w:val="none"/>
        </w:rPr>
        <w:t xml:space="preserve"> </w:t>
      </w:r>
      <w:r w:rsidR="02CD8809" w:rsidRPr="050700A0">
        <w:rPr>
          <w:rStyle w:val="Hyperlink"/>
          <w:color w:val="auto"/>
          <w:sz w:val="24"/>
          <w:szCs w:val="24"/>
          <w:u w:val="none"/>
        </w:rPr>
        <w:t>E</w:t>
      </w:r>
      <w:r w:rsidR="4E600125" w:rsidRPr="050700A0">
        <w:rPr>
          <w:rStyle w:val="Hyperlink"/>
          <w:color w:val="auto"/>
          <w:sz w:val="24"/>
          <w:szCs w:val="24"/>
          <w:u w:val="none"/>
        </w:rPr>
        <w:t>valuat</w:t>
      </w:r>
      <w:r w:rsidR="0068611E" w:rsidRPr="050700A0">
        <w:rPr>
          <w:rStyle w:val="Hyperlink"/>
          <w:color w:val="auto"/>
          <w:sz w:val="24"/>
          <w:szCs w:val="24"/>
          <w:u w:val="none"/>
        </w:rPr>
        <w:t>e</w:t>
      </w:r>
      <w:r w:rsidR="4E600125" w:rsidRPr="050700A0">
        <w:rPr>
          <w:rStyle w:val="Hyperlink"/>
          <w:color w:val="auto"/>
          <w:sz w:val="24"/>
          <w:szCs w:val="24"/>
          <w:u w:val="none"/>
        </w:rPr>
        <w:t xml:space="preserve"> new interventions for incorporation in </w:t>
      </w:r>
      <w:r w:rsidR="009E2A2F" w:rsidRPr="050700A0">
        <w:rPr>
          <w:rStyle w:val="Hyperlink"/>
          <w:color w:val="auto"/>
          <w:sz w:val="24"/>
          <w:szCs w:val="24"/>
          <w:u w:val="none"/>
        </w:rPr>
        <w:t xml:space="preserve">the </w:t>
      </w:r>
      <w:r w:rsidR="4E600125" w:rsidRPr="050700A0">
        <w:rPr>
          <w:rStyle w:val="Hyperlink"/>
          <w:color w:val="auto"/>
          <w:sz w:val="24"/>
          <w:szCs w:val="24"/>
          <w:u w:val="none"/>
        </w:rPr>
        <w:t>pathway.</w:t>
      </w:r>
    </w:p>
    <w:p w14:paraId="0E9A54FD" w14:textId="3138EC82" w:rsidR="6BB2BFAA" w:rsidRDefault="008C3182" w:rsidP="4A9D1AF0">
      <w:pPr>
        <w:spacing w:after="120" w:line="360" w:lineRule="auto"/>
      </w:pPr>
      <w:r>
        <w:rPr>
          <w:rStyle w:val="Hyperlink"/>
          <w:color w:val="auto"/>
          <w:sz w:val="24"/>
          <w:szCs w:val="24"/>
          <w:u w:val="none"/>
        </w:rPr>
        <w:t>Design and conduct research to i</w:t>
      </w:r>
      <w:r w:rsidR="0A42FBBD" w:rsidRPr="050700A0">
        <w:rPr>
          <w:rStyle w:val="Hyperlink"/>
          <w:color w:val="auto"/>
          <w:sz w:val="24"/>
          <w:szCs w:val="24"/>
          <w:u w:val="none"/>
        </w:rPr>
        <w:t xml:space="preserve">mprove communication between patients and </w:t>
      </w:r>
      <w:r w:rsidR="77926745" w:rsidRPr="050700A0">
        <w:rPr>
          <w:rStyle w:val="Hyperlink"/>
          <w:color w:val="auto"/>
          <w:sz w:val="24"/>
          <w:szCs w:val="24"/>
          <w:u w:val="none"/>
        </w:rPr>
        <w:t xml:space="preserve">healthcare </w:t>
      </w:r>
      <w:r w:rsidR="0A42FBBD" w:rsidRPr="050700A0">
        <w:rPr>
          <w:rStyle w:val="Hyperlink"/>
          <w:color w:val="auto"/>
          <w:sz w:val="24"/>
          <w:szCs w:val="24"/>
          <w:u w:val="none"/>
        </w:rPr>
        <w:t>professionals before surgery.</w:t>
      </w:r>
    </w:p>
    <w:p w14:paraId="42CB09E4" w14:textId="49C3182E" w:rsidR="00303F55" w:rsidRPr="00303F55" w:rsidRDefault="00303F55" w:rsidP="00303F55">
      <w:pPr>
        <w:spacing w:after="120" w:line="360" w:lineRule="auto"/>
        <w:rPr>
          <w:rStyle w:val="Hyperlink"/>
          <w:color w:val="auto"/>
          <w:sz w:val="24"/>
          <w:szCs w:val="24"/>
          <w:u w:val="none"/>
        </w:rPr>
      </w:pPr>
      <w:r w:rsidRPr="00303F55">
        <w:rPr>
          <w:rStyle w:val="Hyperlink"/>
          <w:color w:val="auto"/>
          <w:sz w:val="24"/>
          <w:szCs w:val="24"/>
          <w:u w:val="none"/>
        </w:rPr>
        <w:lastRenderedPageBreak/>
        <w:t>Explore whether education and suppor</w:t>
      </w:r>
      <w:r w:rsidR="00616E46">
        <w:rPr>
          <w:rStyle w:val="Hyperlink"/>
          <w:color w:val="auto"/>
          <w:sz w:val="24"/>
          <w:szCs w:val="24"/>
          <w:u w:val="none"/>
        </w:rPr>
        <w:t>t</w:t>
      </w:r>
      <w:r w:rsidRPr="00303F55">
        <w:rPr>
          <w:rStyle w:val="Hyperlink"/>
          <w:color w:val="auto"/>
          <w:sz w:val="24"/>
          <w:szCs w:val="24"/>
          <w:u w:val="none"/>
        </w:rPr>
        <w:t xml:space="preserve"> can enable earlier recognition of chronic pain</w:t>
      </w:r>
      <w:r w:rsidR="008C3182">
        <w:rPr>
          <w:rStyle w:val="Hyperlink"/>
          <w:color w:val="auto"/>
          <w:sz w:val="24"/>
          <w:szCs w:val="24"/>
          <w:u w:val="none"/>
        </w:rPr>
        <w:t xml:space="preserve"> and </w:t>
      </w:r>
      <w:r w:rsidR="001A79C1">
        <w:rPr>
          <w:rStyle w:val="Hyperlink"/>
          <w:color w:val="auto"/>
          <w:sz w:val="24"/>
          <w:szCs w:val="24"/>
          <w:u w:val="none"/>
        </w:rPr>
        <w:t xml:space="preserve">consider research that may identify </w:t>
      </w:r>
      <w:r w:rsidR="008C3182">
        <w:rPr>
          <w:rStyle w:val="Hyperlink"/>
          <w:color w:val="auto"/>
          <w:sz w:val="24"/>
          <w:szCs w:val="24"/>
          <w:u w:val="none"/>
        </w:rPr>
        <w:t xml:space="preserve">how to </w:t>
      </w:r>
      <w:r w:rsidR="001A79C1">
        <w:rPr>
          <w:rStyle w:val="Hyperlink"/>
          <w:color w:val="auto"/>
          <w:sz w:val="24"/>
          <w:szCs w:val="24"/>
          <w:u w:val="none"/>
        </w:rPr>
        <w:t xml:space="preserve">support people’s </w:t>
      </w:r>
      <w:r w:rsidR="000514EA" w:rsidRPr="00303F55">
        <w:rPr>
          <w:rStyle w:val="Hyperlink"/>
          <w:color w:val="auto"/>
          <w:sz w:val="24"/>
          <w:szCs w:val="24"/>
          <w:u w:val="none"/>
        </w:rPr>
        <w:t>feelings of disconnectedness from the</w:t>
      </w:r>
      <w:r w:rsidR="00B10248">
        <w:rPr>
          <w:rStyle w:val="Hyperlink"/>
          <w:color w:val="auto"/>
          <w:sz w:val="24"/>
          <w:szCs w:val="24"/>
          <w:u w:val="none"/>
        </w:rPr>
        <w:t>ir</w:t>
      </w:r>
      <w:r w:rsidR="000514EA" w:rsidRPr="00303F55">
        <w:rPr>
          <w:rStyle w:val="Hyperlink"/>
          <w:color w:val="auto"/>
          <w:sz w:val="24"/>
          <w:szCs w:val="24"/>
          <w:u w:val="none"/>
        </w:rPr>
        <w:t xml:space="preserve"> new knee</w:t>
      </w:r>
      <w:r w:rsidR="00B10248">
        <w:rPr>
          <w:rStyle w:val="Hyperlink"/>
          <w:color w:val="auto"/>
          <w:sz w:val="24"/>
          <w:szCs w:val="24"/>
          <w:u w:val="none"/>
        </w:rPr>
        <w:t>.</w:t>
      </w:r>
    </w:p>
    <w:p w14:paraId="28586BB3" w14:textId="33BF7CFA" w:rsidR="4A9D1AF0" w:rsidRPr="00B10248" w:rsidRDefault="007205C9" w:rsidP="00B10248">
      <w:pPr>
        <w:spacing w:after="120" w:line="360" w:lineRule="auto"/>
        <w:rPr>
          <w:sz w:val="24"/>
          <w:szCs w:val="24"/>
        </w:rPr>
      </w:pPr>
      <w:r>
        <w:rPr>
          <w:rStyle w:val="Hyperlink"/>
          <w:color w:val="auto"/>
          <w:sz w:val="24"/>
          <w:szCs w:val="24"/>
          <w:u w:val="none"/>
        </w:rPr>
        <w:t>D</w:t>
      </w:r>
      <w:r w:rsidR="00303F55" w:rsidRPr="00303F55">
        <w:rPr>
          <w:rStyle w:val="Hyperlink"/>
          <w:color w:val="auto"/>
          <w:sz w:val="24"/>
          <w:szCs w:val="24"/>
          <w:u w:val="none"/>
        </w:rPr>
        <w:t xml:space="preserve">esign and evaluate </w:t>
      </w:r>
      <w:r w:rsidR="00F70920">
        <w:rPr>
          <w:rStyle w:val="Hyperlink"/>
          <w:color w:val="auto"/>
          <w:sz w:val="24"/>
          <w:szCs w:val="24"/>
          <w:u w:val="none"/>
        </w:rPr>
        <w:t xml:space="preserve">a </w:t>
      </w:r>
      <w:r w:rsidR="00303F55" w:rsidRPr="00303F55">
        <w:rPr>
          <w:rStyle w:val="Hyperlink"/>
          <w:color w:val="auto"/>
          <w:sz w:val="24"/>
          <w:szCs w:val="24"/>
          <w:u w:val="none"/>
        </w:rPr>
        <w:t xml:space="preserve">pre-surgical intervention </w:t>
      </w:r>
      <w:r>
        <w:rPr>
          <w:rStyle w:val="Hyperlink"/>
          <w:color w:val="auto"/>
          <w:sz w:val="24"/>
          <w:szCs w:val="24"/>
          <w:u w:val="none"/>
        </w:rPr>
        <w:t>based on risk factors</w:t>
      </w:r>
      <w:r w:rsidR="00303F55" w:rsidRPr="00303F55">
        <w:rPr>
          <w:rStyle w:val="Hyperlink"/>
          <w:color w:val="auto"/>
          <w:sz w:val="24"/>
          <w:szCs w:val="24"/>
          <w:u w:val="none"/>
        </w:rPr>
        <w:t>.</w:t>
      </w:r>
      <w:r w:rsidR="4A9D1AF0">
        <w:br w:type="page"/>
      </w:r>
    </w:p>
    <w:p w14:paraId="2AA5A7E1" w14:textId="4E5BB597" w:rsidR="00EE3113" w:rsidRPr="001D736C" w:rsidRDefault="00EE3113" w:rsidP="0049723A">
      <w:pPr>
        <w:spacing w:after="120" w:line="360" w:lineRule="auto"/>
        <w:rPr>
          <w:rStyle w:val="Hyperlink"/>
          <w:b/>
          <w:bCs/>
          <w:color w:val="auto"/>
          <w:sz w:val="24"/>
          <w:szCs w:val="24"/>
          <w:u w:val="none"/>
        </w:rPr>
      </w:pPr>
      <w:r w:rsidRPr="001D736C">
        <w:rPr>
          <w:rStyle w:val="Hyperlink"/>
          <w:b/>
          <w:bCs/>
          <w:color w:val="auto"/>
          <w:sz w:val="24"/>
          <w:szCs w:val="24"/>
          <w:u w:val="none"/>
        </w:rPr>
        <w:lastRenderedPageBreak/>
        <w:t>Study registration</w:t>
      </w:r>
    </w:p>
    <w:p w14:paraId="46898EB4" w14:textId="42CBBAC7" w:rsidR="00C87FEE" w:rsidRPr="00C87FEE" w:rsidRDefault="00C87FEE" w:rsidP="0049723A">
      <w:pPr>
        <w:spacing w:after="120" w:line="360" w:lineRule="auto"/>
        <w:rPr>
          <w:rStyle w:val="Hyperlink"/>
          <w:color w:val="auto"/>
          <w:sz w:val="24"/>
          <w:szCs w:val="24"/>
          <w:u w:val="none"/>
        </w:rPr>
      </w:pPr>
      <w:r w:rsidRPr="00C87FEE">
        <w:rPr>
          <w:rStyle w:val="Hyperlink"/>
          <w:color w:val="auto"/>
          <w:sz w:val="24"/>
          <w:szCs w:val="24"/>
          <w:u w:val="none"/>
        </w:rPr>
        <w:t>All systematic reviews were registered on PROSPERO. The STAR randomised trial was registered on ISRCTN (92545361)</w:t>
      </w:r>
      <w:r>
        <w:rPr>
          <w:rStyle w:val="Hyperlink"/>
          <w:color w:val="auto"/>
          <w:sz w:val="24"/>
          <w:szCs w:val="24"/>
          <w:u w:val="none"/>
        </w:rPr>
        <w:t>.</w:t>
      </w:r>
    </w:p>
    <w:p w14:paraId="1010A3EA" w14:textId="75CCA2AC" w:rsidR="00EE3113" w:rsidRPr="001D736C" w:rsidRDefault="00EE3113" w:rsidP="0049723A">
      <w:pPr>
        <w:spacing w:after="120" w:line="360" w:lineRule="auto"/>
        <w:rPr>
          <w:rStyle w:val="Hyperlink"/>
          <w:b/>
          <w:bCs/>
          <w:color w:val="auto"/>
          <w:sz w:val="24"/>
          <w:szCs w:val="24"/>
          <w:u w:val="none"/>
        </w:rPr>
      </w:pPr>
      <w:r w:rsidRPr="001D736C">
        <w:rPr>
          <w:rStyle w:val="Hyperlink"/>
          <w:b/>
          <w:bCs/>
          <w:color w:val="auto"/>
          <w:sz w:val="24"/>
          <w:szCs w:val="24"/>
          <w:u w:val="none"/>
        </w:rPr>
        <w:t xml:space="preserve">Funding </w:t>
      </w:r>
    </w:p>
    <w:p w14:paraId="37627125" w14:textId="66490F41" w:rsidR="00EE3113" w:rsidRPr="001D736C" w:rsidRDefault="000C2F63" w:rsidP="0049723A">
      <w:pPr>
        <w:spacing w:after="120" w:line="360" w:lineRule="auto"/>
        <w:rPr>
          <w:rStyle w:val="Hyperlink"/>
          <w:color w:val="auto"/>
          <w:sz w:val="24"/>
          <w:szCs w:val="24"/>
          <w:u w:val="none"/>
        </w:rPr>
      </w:pPr>
      <w:r w:rsidRPr="001D736C">
        <w:rPr>
          <w:rStyle w:val="Hyperlink"/>
          <w:color w:val="auto"/>
          <w:sz w:val="24"/>
          <w:szCs w:val="24"/>
          <w:u w:val="none"/>
        </w:rPr>
        <w:t>T</w:t>
      </w:r>
      <w:r w:rsidR="00EE3113" w:rsidRPr="001D736C">
        <w:rPr>
          <w:rStyle w:val="Hyperlink"/>
          <w:color w:val="auto"/>
          <w:sz w:val="24"/>
          <w:szCs w:val="24"/>
          <w:u w:val="none"/>
        </w:rPr>
        <w:t xml:space="preserve">his project was funded by the National Institute for Health Research (NIHR) </w:t>
      </w:r>
      <w:r w:rsidRPr="001D736C">
        <w:rPr>
          <w:rStyle w:val="Hyperlink"/>
          <w:color w:val="auto"/>
          <w:sz w:val="24"/>
          <w:szCs w:val="24"/>
          <w:u w:val="none"/>
        </w:rPr>
        <w:t>Programme Grants for Applied Research</w:t>
      </w:r>
      <w:r w:rsidR="00EE3113" w:rsidRPr="001D736C">
        <w:rPr>
          <w:rStyle w:val="Hyperlink"/>
          <w:color w:val="auto"/>
          <w:sz w:val="24"/>
          <w:szCs w:val="24"/>
          <w:u w:val="none"/>
        </w:rPr>
        <w:t xml:space="preserve"> programme and will be published in full in </w:t>
      </w:r>
      <w:r w:rsidRPr="001D736C">
        <w:rPr>
          <w:rStyle w:val="Hyperlink"/>
          <w:color w:val="auto"/>
          <w:sz w:val="24"/>
          <w:szCs w:val="24"/>
          <w:u w:val="none"/>
        </w:rPr>
        <w:t>Programme Grants for Applied Research</w:t>
      </w:r>
      <w:r w:rsidR="00EE3113" w:rsidRPr="001D736C">
        <w:rPr>
          <w:rStyle w:val="Hyperlink"/>
          <w:color w:val="auto"/>
          <w:sz w:val="24"/>
          <w:szCs w:val="24"/>
          <w:u w:val="none"/>
        </w:rPr>
        <w:t>; Vol</w:t>
      </w:r>
      <w:r w:rsidR="00EE3113" w:rsidRPr="001D736C">
        <w:rPr>
          <w:rStyle w:val="Hyperlink"/>
          <w:color w:val="FF0000"/>
          <w:sz w:val="24"/>
          <w:szCs w:val="24"/>
          <w:u w:val="none"/>
        </w:rPr>
        <w:t>. XX, No. XX</w:t>
      </w:r>
      <w:r w:rsidR="00EE3113" w:rsidRPr="001D736C">
        <w:rPr>
          <w:rStyle w:val="Hyperlink"/>
          <w:color w:val="auto"/>
          <w:sz w:val="24"/>
          <w:szCs w:val="24"/>
          <w:u w:val="none"/>
        </w:rPr>
        <w:t xml:space="preserve">. See the NIHR Journals Library website for further project information.  </w:t>
      </w:r>
    </w:p>
    <w:p w14:paraId="1AD2EBE5" w14:textId="124395DB" w:rsidR="001D736C" w:rsidRPr="000C2F63" w:rsidRDefault="00920277" w:rsidP="00677602">
      <w:pPr>
        <w:rPr>
          <w:rStyle w:val="Hyperlink"/>
          <w:color w:val="auto"/>
          <w:u w:val="none"/>
        </w:rPr>
      </w:pPr>
      <w:r>
        <w:rPr>
          <w:rStyle w:val="Hyperlink"/>
          <w:color w:val="auto"/>
          <w:u w:val="none"/>
        </w:rPr>
        <w:br w:type="page"/>
      </w:r>
    </w:p>
    <w:p w14:paraId="2CDEA740" w14:textId="2709B5A5" w:rsidR="0036571E" w:rsidRPr="0006071F" w:rsidRDefault="002E4818" w:rsidP="00D61BD7">
      <w:pPr>
        <w:pStyle w:val="Heading1"/>
      </w:pPr>
      <w:bookmarkStart w:id="1" w:name="_Toc106106827"/>
      <w:r w:rsidRPr="001D736C">
        <w:lastRenderedPageBreak/>
        <w:t>Contents List</w:t>
      </w:r>
      <w:bookmarkEnd w:id="1"/>
    </w:p>
    <w:sdt>
      <w:sdtPr>
        <w:rPr>
          <w:rFonts w:asciiTheme="minorHAnsi" w:eastAsiaTheme="minorEastAsia" w:hAnsiTheme="minorHAnsi" w:cstheme="minorBidi"/>
          <w:b w:val="0"/>
          <w:noProof/>
          <w:color w:val="auto"/>
          <w:sz w:val="22"/>
          <w:szCs w:val="22"/>
          <w:lang w:val="en-GB" w:eastAsia="zh-CN"/>
        </w:rPr>
        <w:id w:val="-250506499"/>
        <w:docPartObj>
          <w:docPartGallery w:val="Table of Contents"/>
          <w:docPartUnique/>
        </w:docPartObj>
      </w:sdtPr>
      <w:sdtEndPr>
        <w:rPr>
          <w:rFonts w:eastAsia="DengXian Light" w:cstheme="minorHAnsi"/>
        </w:rPr>
      </w:sdtEndPr>
      <w:sdtContent>
        <w:p w14:paraId="10F30E2E" w14:textId="556FAD07" w:rsidR="001D736C" w:rsidRDefault="001D736C" w:rsidP="00677602">
          <w:pPr>
            <w:pStyle w:val="TOCHeading"/>
            <w:shd w:val="clear" w:color="auto" w:fill="auto"/>
          </w:pPr>
          <w:r>
            <w:t>Contents</w:t>
          </w:r>
        </w:p>
        <w:p w14:paraId="5149F81A" w14:textId="624D4028" w:rsidR="007A06D9" w:rsidRDefault="001D736C" w:rsidP="00D71014">
          <w:pPr>
            <w:pStyle w:val="TOC1"/>
            <w:rPr>
              <w:rFonts w:eastAsiaTheme="minorEastAsia" w:cstheme="minorBidi"/>
            </w:rPr>
          </w:pPr>
          <w:r w:rsidRPr="36EBEC78">
            <w:rPr>
              <w:noProof w:val="0"/>
            </w:rPr>
            <w:fldChar w:fldCharType="begin"/>
          </w:r>
          <w:r>
            <w:instrText xml:space="preserve"> TOC \o "1-3" \h \z \u </w:instrText>
          </w:r>
          <w:r w:rsidRPr="36EBEC78">
            <w:rPr>
              <w:noProof w:val="0"/>
            </w:rPr>
            <w:fldChar w:fldCharType="separate"/>
          </w:r>
          <w:hyperlink w:anchor="_Toc106106826" w:history="1">
            <w:r w:rsidR="007A06D9" w:rsidRPr="005558CC">
              <w:rPr>
                <w:rStyle w:val="Hyperlink"/>
              </w:rPr>
              <w:t>Abstract</w:t>
            </w:r>
            <w:r w:rsidR="007A06D9">
              <w:rPr>
                <w:webHidden/>
              </w:rPr>
              <w:tab/>
            </w:r>
            <w:r w:rsidR="007A06D9">
              <w:rPr>
                <w:webHidden/>
              </w:rPr>
              <w:fldChar w:fldCharType="begin"/>
            </w:r>
            <w:r w:rsidR="007A06D9">
              <w:rPr>
                <w:webHidden/>
              </w:rPr>
              <w:instrText xml:space="preserve"> PAGEREF _Toc106106826 \h </w:instrText>
            </w:r>
            <w:r w:rsidR="007A06D9">
              <w:rPr>
                <w:webHidden/>
              </w:rPr>
            </w:r>
            <w:r w:rsidR="007A06D9">
              <w:rPr>
                <w:webHidden/>
              </w:rPr>
              <w:fldChar w:fldCharType="separate"/>
            </w:r>
            <w:r w:rsidR="007A06D9">
              <w:rPr>
                <w:webHidden/>
              </w:rPr>
              <w:t>6</w:t>
            </w:r>
            <w:r w:rsidR="007A06D9">
              <w:rPr>
                <w:webHidden/>
              </w:rPr>
              <w:fldChar w:fldCharType="end"/>
            </w:r>
          </w:hyperlink>
        </w:p>
        <w:p w14:paraId="1DBFCCCC" w14:textId="4D8F30ED" w:rsidR="007A06D9" w:rsidRDefault="002429C4" w:rsidP="00D71014">
          <w:pPr>
            <w:pStyle w:val="TOC1"/>
            <w:rPr>
              <w:rFonts w:eastAsiaTheme="minorEastAsia" w:cstheme="minorBidi"/>
            </w:rPr>
          </w:pPr>
          <w:hyperlink w:anchor="_Toc106106827" w:history="1">
            <w:r w:rsidR="007A06D9" w:rsidRPr="005558CC">
              <w:rPr>
                <w:rStyle w:val="Hyperlink"/>
              </w:rPr>
              <w:t>Contents List</w:t>
            </w:r>
            <w:r w:rsidR="007A06D9">
              <w:rPr>
                <w:webHidden/>
              </w:rPr>
              <w:tab/>
            </w:r>
            <w:r w:rsidR="007A06D9">
              <w:rPr>
                <w:webHidden/>
              </w:rPr>
              <w:fldChar w:fldCharType="begin"/>
            </w:r>
            <w:r w:rsidR="007A06D9">
              <w:rPr>
                <w:webHidden/>
              </w:rPr>
              <w:instrText xml:space="preserve"> PAGEREF _Toc106106827 \h </w:instrText>
            </w:r>
            <w:r w:rsidR="007A06D9">
              <w:rPr>
                <w:webHidden/>
              </w:rPr>
            </w:r>
            <w:r w:rsidR="007A06D9">
              <w:rPr>
                <w:webHidden/>
              </w:rPr>
              <w:fldChar w:fldCharType="separate"/>
            </w:r>
            <w:r w:rsidR="007A06D9">
              <w:rPr>
                <w:webHidden/>
              </w:rPr>
              <w:t>11</w:t>
            </w:r>
            <w:r w:rsidR="007A06D9">
              <w:rPr>
                <w:webHidden/>
              </w:rPr>
              <w:fldChar w:fldCharType="end"/>
            </w:r>
          </w:hyperlink>
        </w:p>
        <w:p w14:paraId="62206F4C" w14:textId="3C12A2A7" w:rsidR="007A06D9" w:rsidRDefault="002429C4" w:rsidP="00D71014">
          <w:pPr>
            <w:pStyle w:val="TOC1"/>
            <w:rPr>
              <w:rFonts w:eastAsiaTheme="minorEastAsia" w:cstheme="minorBidi"/>
            </w:rPr>
          </w:pPr>
          <w:hyperlink w:anchor="_Toc106106828" w:history="1">
            <w:r w:rsidR="007A06D9" w:rsidRPr="005558CC">
              <w:rPr>
                <w:rStyle w:val="Hyperlink"/>
              </w:rPr>
              <w:t>List of abbreviations</w:t>
            </w:r>
            <w:r w:rsidR="007A06D9">
              <w:rPr>
                <w:webHidden/>
              </w:rPr>
              <w:tab/>
            </w:r>
            <w:r w:rsidR="007A06D9">
              <w:rPr>
                <w:webHidden/>
              </w:rPr>
              <w:fldChar w:fldCharType="begin"/>
            </w:r>
            <w:r w:rsidR="007A06D9">
              <w:rPr>
                <w:webHidden/>
              </w:rPr>
              <w:instrText xml:space="preserve"> PAGEREF _Toc106106828 \h </w:instrText>
            </w:r>
            <w:r w:rsidR="007A06D9">
              <w:rPr>
                <w:webHidden/>
              </w:rPr>
            </w:r>
            <w:r w:rsidR="007A06D9">
              <w:rPr>
                <w:webHidden/>
              </w:rPr>
              <w:fldChar w:fldCharType="separate"/>
            </w:r>
            <w:r w:rsidR="007A06D9">
              <w:rPr>
                <w:webHidden/>
              </w:rPr>
              <w:t>17</w:t>
            </w:r>
            <w:r w:rsidR="007A06D9">
              <w:rPr>
                <w:webHidden/>
              </w:rPr>
              <w:fldChar w:fldCharType="end"/>
            </w:r>
          </w:hyperlink>
        </w:p>
        <w:p w14:paraId="115A9180" w14:textId="6ADCD4F0" w:rsidR="007A06D9" w:rsidRDefault="002429C4" w:rsidP="00D71014">
          <w:pPr>
            <w:pStyle w:val="TOC1"/>
            <w:rPr>
              <w:rFonts w:eastAsiaTheme="minorEastAsia" w:cstheme="minorBidi"/>
            </w:rPr>
          </w:pPr>
          <w:hyperlink w:anchor="_Toc106106829" w:history="1">
            <w:r w:rsidR="007A06D9" w:rsidRPr="005558CC">
              <w:rPr>
                <w:rStyle w:val="Hyperlink"/>
              </w:rPr>
              <w:t>Plain English Summary</w:t>
            </w:r>
            <w:r w:rsidR="007A06D9">
              <w:rPr>
                <w:webHidden/>
              </w:rPr>
              <w:tab/>
            </w:r>
            <w:r w:rsidR="007A06D9">
              <w:rPr>
                <w:webHidden/>
              </w:rPr>
              <w:fldChar w:fldCharType="begin"/>
            </w:r>
            <w:r w:rsidR="007A06D9">
              <w:rPr>
                <w:webHidden/>
              </w:rPr>
              <w:instrText xml:space="preserve"> PAGEREF _Toc106106829 \h </w:instrText>
            </w:r>
            <w:r w:rsidR="007A06D9">
              <w:rPr>
                <w:webHidden/>
              </w:rPr>
            </w:r>
            <w:r w:rsidR="007A06D9">
              <w:rPr>
                <w:webHidden/>
              </w:rPr>
              <w:fldChar w:fldCharType="separate"/>
            </w:r>
            <w:r w:rsidR="007A06D9">
              <w:rPr>
                <w:webHidden/>
              </w:rPr>
              <w:t>19</w:t>
            </w:r>
            <w:r w:rsidR="007A06D9">
              <w:rPr>
                <w:webHidden/>
              </w:rPr>
              <w:fldChar w:fldCharType="end"/>
            </w:r>
          </w:hyperlink>
        </w:p>
        <w:p w14:paraId="5A8C9BA3" w14:textId="2DC16029" w:rsidR="007A06D9" w:rsidRDefault="002429C4" w:rsidP="00D71014">
          <w:pPr>
            <w:pStyle w:val="TOC1"/>
            <w:rPr>
              <w:rFonts w:eastAsiaTheme="minorEastAsia" w:cstheme="minorBidi"/>
            </w:rPr>
          </w:pPr>
          <w:hyperlink w:anchor="_Toc106106830" w:history="1">
            <w:r w:rsidR="007A06D9" w:rsidRPr="005558CC">
              <w:rPr>
                <w:rStyle w:val="Hyperlink"/>
              </w:rPr>
              <w:t>Scientific summary</w:t>
            </w:r>
            <w:r w:rsidR="007A06D9">
              <w:rPr>
                <w:webHidden/>
              </w:rPr>
              <w:tab/>
            </w:r>
            <w:r w:rsidR="007A06D9">
              <w:rPr>
                <w:webHidden/>
              </w:rPr>
              <w:fldChar w:fldCharType="begin"/>
            </w:r>
            <w:r w:rsidR="007A06D9">
              <w:rPr>
                <w:webHidden/>
              </w:rPr>
              <w:instrText xml:space="preserve"> PAGEREF _Toc106106830 \h </w:instrText>
            </w:r>
            <w:r w:rsidR="007A06D9">
              <w:rPr>
                <w:webHidden/>
              </w:rPr>
            </w:r>
            <w:r w:rsidR="007A06D9">
              <w:rPr>
                <w:webHidden/>
              </w:rPr>
              <w:fldChar w:fldCharType="separate"/>
            </w:r>
            <w:r w:rsidR="007A06D9">
              <w:rPr>
                <w:webHidden/>
              </w:rPr>
              <w:t>20</w:t>
            </w:r>
            <w:r w:rsidR="007A06D9">
              <w:rPr>
                <w:webHidden/>
              </w:rPr>
              <w:fldChar w:fldCharType="end"/>
            </w:r>
          </w:hyperlink>
        </w:p>
        <w:p w14:paraId="5F3BA8A2" w14:textId="242032CC" w:rsidR="007A06D9" w:rsidRDefault="002429C4">
          <w:pPr>
            <w:pStyle w:val="TOC2"/>
            <w:tabs>
              <w:tab w:val="right" w:leader="dot" w:pos="9016"/>
            </w:tabs>
            <w:rPr>
              <w:noProof/>
            </w:rPr>
          </w:pPr>
          <w:hyperlink w:anchor="_Toc106106831"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_Toc106106831 \h </w:instrText>
            </w:r>
            <w:r w:rsidR="007A06D9">
              <w:rPr>
                <w:noProof/>
                <w:webHidden/>
              </w:rPr>
            </w:r>
            <w:r w:rsidR="007A06D9">
              <w:rPr>
                <w:noProof/>
                <w:webHidden/>
              </w:rPr>
              <w:fldChar w:fldCharType="separate"/>
            </w:r>
            <w:r w:rsidR="007A06D9">
              <w:rPr>
                <w:noProof/>
                <w:webHidden/>
              </w:rPr>
              <w:t>20</w:t>
            </w:r>
            <w:r w:rsidR="007A06D9">
              <w:rPr>
                <w:noProof/>
                <w:webHidden/>
              </w:rPr>
              <w:fldChar w:fldCharType="end"/>
            </w:r>
          </w:hyperlink>
        </w:p>
        <w:p w14:paraId="0EC148B0" w14:textId="1B98A029" w:rsidR="007A06D9" w:rsidRDefault="002429C4">
          <w:pPr>
            <w:pStyle w:val="TOC2"/>
            <w:tabs>
              <w:tab w:val="right" w:leader="dot" w:pos="9016"/>
            </w:tabs>
            <w:rPr>
              <w:noProof/>
            </w:rPr>
          </w:pPr>
          <w:hyperlink w:anchor="_Toc106106832" w:history="1">
            <w:r w:rsidR="007A06D9" w:rsidRPr="005558CC">
              <w:rPr>
                <w:rStyle w:val="Hyperlink"/>
                <w:noProof/>
              </w:rPr>
              <w:t>Objectives</w:t>
            </w:r>
            <w:r w:rsidR="007A06D9">
              <w:rPr>
                <w:noProof/>
                <w:webHidden/>
              </w:rPr>
              <w:tab/>
            </w:r>
            <w:r w:rsidR="007A06D9">
              <w:rPr>
                <w:noProof/>
                <w:webHidden/>
              </w:rPr>
              <w:fldChar w:fldCharType="begin"/>
            </w:r>
            <w:r w:rsidR="007A06D9">
              <w:rPr>
                <w:noProof/>
                <w:webHidden/>
              </w:rPr>
              <w:instrText xml:space="preserve"> PAGEREF _Toc106106832 \h </w:instrText>
            </w:r>
            <w:r w:rsidR="007A06D9">
              <w:rPr>
                <w:noProof/>
                <w:webHidden/>
              </w:rPr>
            </w:r>
            <w:r w:rsidR="007A06D9">
              <w:rPr>
                <w:noProof/>
                <w:webHidden/>
              </w:rPr>
              <w:fldChar w:fldCharType="separate"/>
            </w:r>
            <w:r w:rsidR="007A06D9">
              <w:rPr>
                <w:noProof/>
                <w:webHidden/>
              </w:rPr>
              <w:t>20</w:t>
            </w:r>
            <w:r w:rsidR="007A06D9">
              <w:rPr>
                <w:noProof/>
                <w:webHidden/>
              </w:rPr>
              <w:fldChar w:fldCharType="end"/>
            </w:r>
          </w:hyperlink>
        </w:p>
        <w:p w14:paraId="280E48C1" w14:textId="71F57A32" w:rsidR="007A06D9" w:rsidRDefault="002429C4">
          <w:pPr>
            <w:pStyle w:val="TOC2"/>
            <w:tabs>
              <w:tab w:val="right" w:leader="dot" w:pos="9016"/>
            </w:tabs>
            <w:rPr>
              <w:noProof/>
            </w:rPr>
          </w:pPr>
          <w:hyperlink w:anchor="_Toc106106833"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_Toc106106833 \h </w:instrText>
            </w:r>
            <w:r w:rsidR="007A06D9">
              <w:rPr>
                <w:noProof/>
                <w:webHidden/>
              </w:rPr>
            </w:r>
            <w:r w:rsidR="007A06D9">
              <w:rPr>
                <w:noProof/>
                <w:webHidden/>
              </w:rPr>
              <w:fldChar w:fldCharType="separate"/>
            </w:r>
            <w:r w:rsidR="007A06D9">
              <w:rPr>
                <w:noProof/>
                <w:webHidden/>
              </w:rPr>
              <w:t>20</w:t>
            </w:r>
            <w:r w:rsidR="007A06D9">
              <w:rPr>
                <w:noProof/>
                <w:webHidden/>
              </w:rPr>
              <w:fldChar w:fldCharType="end"/>
            </w:r>
          </w:hyperlink>
        </w:p>
        <w:p w14:paraId="4709CC29" w14:textId="45C9A8B5" w:rsidR="007A06D9" w:rsidRDefault="002429C4">
          <w:pPr>
            <w:pStyle w:val="TOC3"/>
            <w:rPr>
              <w:noProof/>
            </w:rPr>
          </w:pPr>
          <w:hyperlink w:anchor="_Toc106106834" w:history="1">
            <w:r w:rsidR="007A06D9" w:rsidRPr="005558CC">
              <w:rPr>
                <w:rStyle w:val="Hyperlink"/>
                <w:noProof/>
              </w:rPr>
              <w:t>Work package 1. Systematic reviews and analysis of national databases</w:t>
            </w:r>
            <w:r w:rsidR="007A06D9">
              <w:rPr>
                <w:noProof/>
                <w:webHidden/>
              </w:rPr>
              <w:tab/>
            </w:r>
            <w:r w:rsidR="007A06D9">
              <w:rPr>
                <w:noProof/>
                <w:webHidden/>
              </w:rPr>
              <w:fldChar w:fldCharType="begin"/>
            </w:r>
            <w:r w:rsidR="007A06D9">
              <w:rPr>
                <w:noProof/>
                <w:webHidden/>
              </w:rPr>
              <w:instrText xml:space="preserve"> PAGEREF _Toc106106834 \h </w:instrText>
            </w:r>
            <w:r w:rsidR="007A06D9">
              <w:rPr>
                <w:noProof/>
                <w:webHidden/>
              </w:rPr>
            </w:r>
            <w:r w:rsidR="007A06D9">
              <w:rPr>
                <w:noProof/>
                <w:webHidden/>
              </w:rPr>
              <w:fldChar w:fldCharType="separate"/>
            </w:r>
            <w:r w:rsidR="007A06D9">
              <w:rPr>
                <w:noProof/>
                <w:webHidden/>
              </w:rPr>
              <w:t>21</w:t>
            </w:r>
            <w:r w:rsidR="007A06D9">
              <w:rPr>
                <w:noProof/>
                <w:webHidden/>
              </w:rPr>
              <w:fldChar w:fldCharType="end"/>
            </w:r>
          </w:hyperlink>
        </w:p>
        <w:p w14:paraId="5DEA15A3" w14:textId="20EE7BCE" w:rsidR="007A06D9" w:rsidRDefault="002429C4">
          <w:pPr>
            <w:pStyle w:val="TOC3"/>
            <w:rPr>
              <w:noProof/>
            </w:rPr>
          </w:pPr>
          <w:hyperlink w:anchor="_Toc106106835" w:history="1">
            <w:r w:rsidR="007A06D9" w:rsidRPr="005558CC">
              <w:rPr>
                <w:rStyle w:val="Hyperlink"/>
                <w:noProof/>
              </w:rPr>
              <w:t>Work package 2. Long-term follow-up and analysis of databases</w:t>
            </w:r>
            <w:r w:rsidR="007A06D9">
              <w:rPr>
                <w:noProof/>
                <w:webHidden/>
              </w:rPr>
              <w:tab/>
            </w:r>
            <w:r w:rsidR="007A06D9">
              <w:rPr>
                <w:noProof/>
                <w:webHidden/>
              </w:rPr>
              <w:fldChar w:fldCharType="begin"/>
            </w:r>
            <w:r w:rsidR="007A06D9">
              <w:rPr>
                <w:noProof/>
                <w:webHidden/>
              </w:rPr>
              <w:instrText xml:space="preserve"> PAGEREF _Toc106106835 \h </w:instrText>
            </w:r>
            <w:r w:rsidR="007A06D9">
              <w:rPr>
                <w:noProof/>
                <w:webHidden/>
              </w:rPr>
            </w:r>
            <w:r w:rsidR="007A06D9">
              <w:rPr>
                <w:noProof/>
                <w:webHidden/>
              </w:rPr>
              <w:fldChar w:fldCharType="separate"/>
            </w:r>
            <w:r w:rsidR="007A06D9">
              <w:rPr>
                <w:noProof/>
                <w:webHidden/>
              </w:rPr>
              <w:t>21</w:t>
            </w:r>
            <w:r w:rsidR="007A06D9">
              <w:rPr>
                <w:noProof/>
                <w:webHidden/>
              </w:rPr>
              <w:fldChar w:fldCharType="end"/>
            </w:r>
          </w:hyperlink>
        </w:p>
        <w:p w14:paraId="784CF8C2" w14:textId="566C8838" w:rsidR="007A06D9" w:rsidRDefault="002429C4">
          <w:pPr>
            <w:pStyle w:val="TOC3"/>
            <w:rPr>
              <w:noProof/>
            </w:rPr>
          </w:pPr>
          <w:hyperlink w:anchor="_Toc106106836" w:history="1">
            <w:r w:rsidR="007A06D9" w:rsidRPr="005558CC">
              <w:rPr>
                <w:rStyle w:val="Hyperlink"/>
                <w:noProof/>
              </w:rPr>
              <w:t>Work package 3. Finalisation of an assessment protocol and care pathway</w:t>
            </w:r>
            <w:r w:rsidR="007A06D9">
              <w:rPr>
                <w:noProof/>
                <w:webHidden/>
              </w:rPr>
              <w:tab/>
            </w:r>
            <w:r w:rsidR="007A06D9">
              <w:rPr>
                <w:noProof/>
                <w:webHidden/>
              </w:rPr>
              <w:fldChar w:fldCharType="begin"/>
            </w:r>
            <w:r w:rsidR="007A06D9">
              <w:rPr>
                <w:noProof/>
                <w:webHidden/>
              </w:rPr>
              <w:instrText xml:space="preserve"> PAGEREF _Toc106106836 \h </w:instrText>
            </w:r>
            <w:r w:rsidR="007A06D9">
              <w:rPr>
                <w:noProof/>
                <w:webHidden/>
              </w:rPr>
            </w:r>
            <w:r w:rsidR="007A06D9">
              <w:rPr>
                <w:noProof/>
                <w:webHidden/>
              </w:rPr>
              <w:fldChar w:fldCharType="separate"/>
            </w:r>
            <w:r w:rsidR="007A06D9">
              <w:rPr>
                <w:noProof/>
                <w:webHidden/>
              </w:rPr>
              <w:t>21</w:t>
            </w:r>
            <w:r w:rsidR="007A06D9">
              <w:rPr>
                <w:noProof/>
                <w:webHidden/>
              </w:rPr>
              <w:fldChar w:fldCharType="end"/>
            </w:r>
          </w:hyperlink>
        </w:p>
        <w:p w14:paraId="3BF035EB" w14:textId="2A8B9B87" w:rsidR="007A06D9" w:rsidRDefault="002429C4">
          <w:pPr>
            <w:pStyle w:val="TOC3"/>
            <w:rPr>
              <w:noProof/>
            </w:rPr>
          </w:pPr>
          <w:hyperlink w:anchor="_Toc106106837" w:history="1">
            <w:r w:rsidR="007A06D9" w:rsidRPr="005558CC">
              <w:rPr>
                <w:rStyle w:val="Hyperlink"/>
                <w:noProof/>
              </w:rPr>
              <w:t>Work package 4. Randomised controlled trial</w:t>
            </w:r>
            <w:r w:rsidR="007A06D9">
              <w:rPr>
                <w:noProof/>
                <w:webHidden/>
              </w:rPr>
              <w:tab/>
            </w:r>
            <w:r w:rsidR="007A06D9">
              <w:rPr>
                <w:noProof/>
                <w:webHidden/>
              </w:rPr>
              <w:fldChar w:fldCharType="begin"/>
            </w:r>
            <w:r w:rsidR="007A06D9">
              <w:rPr>
                <w:noProof/>
                <w:webHidden/>
              </w:rPr>
              <w:instrText xml:space="preserve"> PAGEREF _Toc106106837 \h </w:instrText>
            </w:r>
            <w:r w:rsidR="007A06D9">
              <w:rPr>
                <w:noProof/>
                <w:webHidden/>
              </w:rPr>
            </w:r>
            <w:r w:rsidR="007A06D9">
              <w:rPr>
                <w:noProof/>
                <w:webHidden/>
              </w:rPr>
              <w:fldChar w:fldCharType="separate"/>
            </w:r>
            <w:r w:rsidR="007A06D9">
              <w:rPr>
                <w:noProof/>
                <w:webHidden/>
              </w:rPr>
              <w:t>21</w:t>
            </w:r>
            <w:r w:rsidR="007A06D9">
              <w:rPr>
                <w:noProof/>
                <w:webHidden/>
              </w:rPr>
              <w:fldChar w:fldCharType="end"/>
            </w:r>
          </w:hyperlink>
        </w:p>
        <w:p w14:paraId="09515390" w14:textId="70AA763B" w:rsidR="007A06D9" w:rsidRDefault="002429C4">
          <w:pPr>
            <w:pStyle w:val="TOC3"/>
            <w:rPr>
              <w:noProof/>
            </w:rPr>
          </w:pPr>
          <w:hyperlink w:anchor="_Toc106106838" w:history="1">
            <w:r w:rsidR="007A06D9" w:rsidRPr="005558CC">
              <w:rPr>
                <w:rStyle w:val="Hyperlink"/>
                <w:noProof/>
              </w:rPr>
              <w:t>Work package 5. Qualitative study</w:t>
            </w:r>
            <w:r w:rsidR="007A06D9">
              <w:rPr>
                <w:noProof/>
                <w:webHidden/>
              </w:rPr>
              <w:tab/>
            </w:r>
            <w:r w:rsidR="007A06D9">
              <w:rPr>
                <w:noProof/>
                <w:webHidden/>
              </w:rPr>
              <w:fldChar w:fldCharType="begin"/>
            </w:r>
            <w:r w:rsidR="007A06D9">
              <w:rPr>
                <w:noProof/>
                <w:webHidden/>
              </w:rPr>
              <w:instrText xml:space="preserve"> PAGEREF _Toc106106838 \h </w:instrText>
            </w:r>
            <w:r w:rsidR="007A06D9">
              <w:rPr>
                <w:noProof/>
                <w:webHidden/>
              </w:rPr>
            </w:r>
            <w:r w:rsidR="007A06D9">
              <w:rPr>
                <w:noProof/>
                <w:webHidden/>
              </w:rPr>
              <w:fldChar w:fldCharType="separate"/>
            </w:r>
            <w:r w:rsidR="007A06D9">
              <w:rPr>
                <w:noProof/>
                <w:webHidden/>
              </w:rPr>
              <w:t>22</w:t>
            </w:r>
            <w:r w:rsidR="007A06D9">
              <w:rPr>
                <w:noProof/>
                <w:webHidden/>
              </w:rPr>
              <w:fldChar w:fldCharType="end"/>
            </w:r>
          </w:hyperlink>
        </w:p>
        <w:p w14:paraId="0FFF70F7" w14:textId="47ADE73F" w:rsidR="007A06D9" w:rsidRDefault="002429C4">
          <w:pPr>
            <w:pStyle w:val="TOC3"/>
            <w:rPr>
              <w:noProof/>
            </w:rPr>
          </w:pPr>
          <w:hyperlink w:anchor="_Toc106106839" w:history="1">
            <w:r w:rsidR="007A06D9" w:rsidRPr="005558CC">
              <w:rPr>
                <w:rStyle w:val="Hyperlink"/>
                <w:noProof/>
              </w:rPr>
              <w:t>Work package 6. Implementation and dissemination</w:t>
            </w:r>
            <w:r w:rsidR="007A06D9">
              <w:rPr>
                <w:noProof/>
                <w:webHidden/>
              </w:rPr>
              <w:tab/>
            </w:r>
            <w:r w:rsidR="007A06D9">
              <w:rPr>
                <w:noProof/>
                <w:webHidden/>
              </w:rPr>
              <w:fldChar w:fldCharType="begin"/>
            </w:r>
            <w:r w:rsidR="007A06D9">
              <w:rPr>
                <w:noProof/>
                <w:webHidden/>
              </w:rPr>
              <w:instrText xml:space="preserve"> PAGEREF _Toc106106839 \h </w:instrText>
            </w:r>
            <w:r w:rsidR="007A06D9">
              <w:rPr>
                <w:noProof/>
                <w:webHidden/>
              </w:rPr>
            </w:r>
            <w:r w:rsidR="007A06D9">
              <w:rPr>
                <w:noProof/>
                <w:webHidden/>
              </w:rPr>
              <w:fldChar w:fldCharType="separate"/>
            </w:r>
            <w:r w:rsidR="007A06D9">
              <w:rPr>
                <w:noProof/>
                <w:webHidden/>
              </w:rPr>
              <w:t>22</w:t>
            </w:r>
            <w:r w:rsidR="007A06D9">
              <w:rPr>
                <w:noProof/>
                <w:webHidden/>
              </w:rPr>
              <w:fldChar w:fldCharType="end"/>
            </w:r>
          </w:hyperlink>
        </w:p>
        <w:p w14:paraId="559D694E" w14:textId="4C6FB8DD" w:rsidR="007A06D9" w:rsidRDefault="002429C4">
          <w:pPr>
            <w:pStyle w:val="TOC2"/>
            <w:tabs>
              <w:tab w:val="right" w:leader="dot" w:pos="9016"/>
            </w:tabs>
            <w:rPr>
              <w:noProof/>
            </w:rPr>
          </w:pPr>
          <w:hyperlink w:anchor="_Toc106106840" w:history="1">
            <w:r w:rsidR="007A06D9" w:rsidRPr="005558CC">
              <w:rPr>
                <w:rStyle w:val="Hyperlink"/>
                <w:noProof/>
              </w:rPr>
              <w:t>Patient and public involvement</w:t>
            </w:r>
            <w:r w:rsidR="007A06D9">
              <w:rPr>
                <w:noProof/>
                <w:webHidden/>
              </w:rPr>
              <w:tab/>
            </w:r>
            <w:r w:rsidR="007A06D9">
              <w:rPr>
                <w:noProof/>
                <w:webHidden/>
              </w:rPr>
              <w:fldChar w:fldCharType="begin"/>
            </w:r>
            <w:r w:rsidR="007A06D9">
              <w:rPr>
                <w:noProof/>
                <w:webHidden/>
              </w:rPr>
              <w:instrText xml:space="preserve"> PAGEREF _Toc106106840 \h </w:instrText>
            </w:r>
            <w:r w:rsidR="007A06D9">
              <w:rPr>
                <w:noProof/>
                <w:webHidden/>
              </w:rPr>
            </w:r>
            <w:r w:rsidR="007A06D9">
              <w:rPr>
                <w:noProof/>
                <w:webHidden/>
              </w:rPr>
              <w:fldChar w:fldCharType="separate"/>
            </w:r>
            <w:r w:rsidR="007A06D9">
              <w:rPr>
                <w:noProof/>
                <w:webHidden/>
              </w:rPr>
              <w:t>22</w:t>
            </w:r>
            <w:r w:rsidR="007A06D9">
              <w:rPr>
                <w:noProof/>
                <w:webHidden/>
              </w:rPr>
              <w:fldChar w:fldCharType="end"/>
            </w:r>
          </w:hyperlink>
        </w:p>
        <w:p w14:paraId="12DDAA4F" w14:textId="1C313135" w:rsidR="007A06D9" w:rsidRDefault="002429C4">
          <w:pPr>
            <w:pStyle w:val="TOC2"/>
            <w:tabs>
              <w:tab w:val="right" w:leader="dot" w:pos="9016"/>
            </w:tabs>
            <w:rPr>
              <w:noProof/>
            </w:rPr>
          </w:pPr>
          <w:hyperlink w:anchor="_Toc106106841" w:history="1">
            <w:r w:rsidR="007A06D9" w:rsidRPr="005558CC">
              <w:rPr>
                <w:rStyle w:val="Hyperlink"/>
                <w:noProof/>
              </w:rPr>
              <w:t>Results</w:t>
            </w:r>
            <w:r w:rsidR="007A06D9">
              <w:rPr>
                <w:noProof/>
                <w:webHidden/>
              </w:rPr>
              <w:tab/>
            </w:r>
            <w:r w:rsidR="007A06D9">
              <w:rPr>
                <w:noProof/>
                <w:webHidden/>
              </w:rPr>
              <w:fldChar w:fldCharType="begin"/>
            </w:r>
            <w:r w:rsidR="007A06D9">
              <w:rPr>
                <w:noProof/>
                <w:webHidden/>
              </w:rPr>
              <w:instrText xml:space="preserve"> PAGEREF _Toc106106841 \h </w:instrText>
            </w:r>
            <w:r w:rsidR="007A06D9">
              <w:rPr>
                <w:noProof/>
                <w:webHidden/>
              </w:rPr>
            </w:r>
            <w:r w:rsidR="007A06D9">
              <w:rPr>
                <w:noProof/>
                <w:webHidden/>
              </w:rPr>
              <w:fldChar w:fldCharType="separate"/>
            </w:r>
            <w:r w:rsidR="007A06D9">
              <w:rPr>
                <w:noProof/>
                <w:webHidden/>
              </w:rPr>
              <w:t>22</w:t>
            </w:r>
            <w:r w:rsidR="007A06D9">
              <w:rPr>
                <w:noProof/>
                <w:webHidden/>
              </w:rPr>
              <w:fldChar w:fldCharType="end"/>
            </w:r>
          </w:hyperlink>
        </w:p>
        <w:p w14:paraId="5CDB4B6D" w14:textId="056DE83A" w:rsidR="007A06D9" w:rsidRDefault="002429C4">
          <w:pPr>
            <w:pStyle w:val="TOC3"/>
            <w:rPr>
              <w:noProof/>
            </w:rPr>
          </w:pPr>
          <w:hyperlink w:anchor="_Toc106106842" w:history="1">
            <w:r w:rsidR="007A06D9" w:rsidRPr="005558CC">
              <w:rPr>
                <w:rStyle w:val="Hyperlink"/>
                <w:noProof/>
              </w:rPr>
              <w:t>Work package 1. Systematic reviews</w:t>
            </w:r>
            <w:r w:rsidR="007A06D9">
              <w:rPr>
                <w:noProof/>
                <w:webHidden/>
              </w:rPr>
              <w:tab/>
            </w:r>
            <w:r w:rsidR="007A06D9">
              <w:rPr>
                <w:noProof/>
                <w:webHidden/>
              </w:rPr>
              <w:fldChar w:fldCharType="begin"/>
            </w:r>
            <w:r w:rsidR="007A06D9">
              <w:rPr>
                <w:noProof/>
                <w:webHidden/>
              </w:rPr>
              <w:instrText xml:space="preserve"> PAGEREF _Toc106106842 \h </w:instrText>
            </w:r>
            <w:r w:rsidR="007A06D9">
              <w:rPr>
                <w:noProof/>
                <w:webHidden/>
              </w:rPr>
            </w:r>
            <w:r w:rsidR="007A06D9">
              <w:rPr>
                <w:noProof/>
                <w:webHidden/>
              </w:rPr>
              <w:fldChar w:fldCharType="separate"/>
            </w:r>
            <w:r w:rsidR="007A06D9">
              <w:rPr>
                <w:noProof/>
                <w:webHidden/>
              </w:rPr>
              <w:t>22</w:t>
            </w:r>
            <w:r w:rsidR="007A06D9">
              <w:rPr>
                <w:noProof/>
                <w:webHidden/>
              </w:rPr>
              <w:fldChar w:fldCharType="end"/>
            </w:r>
          </w:hyperlink>
        </w:p>
        <w:p w14:paraId="63E96D50" w14:textId="54246D4C" w:rsidR="007A06D9" w:rsidRDefault="002429C4">
          <w:pPr>
            <w:pStyle w:val="TOC3"/>
            <w:rPr>
              <w:noProof/>
            </w:rPr>
          </w:pPr>
          <w:hyperlink w:anchor="_Toc106106843" w:history="1">
            <w:r w:rsidR="007A06D9" w:rsidRPr="005558CC">
              <w:rPr>
                <w:rStyle w:val="Hyperlink"/>
                <w:noProof/>
              </w:rPr>
              <w:t>Work packages 1 and 2. Long-term follow-up and analysis of databases</w:t>
            </w:r>
            <w:r w:rsidR="007A06D9">
              <w:rPr>
                <w:noProof/>
                <w:webHidden/>
              </w:rPr>
              <w:tab/>
            </w:r>
            <w:r w:rsidR="007A06D9">
              <w:rPr>
                <w:noProof/>
                <w:webHidden/>
              </w:rPr>
              <w:fldChar w:fldCharType="begin"/>
            </w:r>
            <w:r w:rsidR="007A06D9">
              <w:rPr>
                <w:noProof/>
                <w:webHidden/>
              </w:rPr>
              <w:instrText xml:space="preserve"> PAGEREF _Toc106106843 \h </w:instrText>
            </w:r>
            <w:r w:rsidR="007A06D9">
              <w:rPr>
                <w:noProof/>
                <w:webHidden/>
              </w:rPr>
            </w:r>
            <w:r w:rsidR="007A06D9">
              <w:rPr>
                <w:noProof/>
                <w:webHidden/>
              </w:rPr>
              <w:fldChar w:fldCharType="separate"/>
            </w:r>
            <w:r w:rsidR="007A06D9">
              <w:rPr>
                <w:noProof/>
                <w:webHidden/>
              </w:rPr>
              <w:t>23</w:t>
            </w:r>
            <w:r w:rsidR="007A06D9">
              <w:rPr>
                <w:noProof/>
                <w:webHidden/>
              </w:rPr>
              <w:fldChar w:fldCharType="end"/>
            </w:r>
          </w:hyperlink>
        </w:p>
        <w:p w14:paraId="0D13724D" w14:textId="713BE826" w:rsidR="007A06D9" w:rsidRDefault="002429C4">
          <w:pPr>
            <w:pStyle w:val="TOC3"/>
            <w:rPr>
              <w:noProof/>
            </w:rPr>
          </w:pPr>
          <w:hyperlink w:anchor="_Toc106106844" w:history="1">
            <w:r w:rsidR="007A06D9" w:rsidRPr="005558CC">
              <w:rPr>
                <w:rStyle w:val="Hyperlink"/>
                <w:noProof/>
              </w:rPr>
              <w:t>Work package 3. Finalisation of an assessment protocol and care pathway</w:t>
            </w:r>
            <w:r w:rsidR="007A06D9">
              <w:rPr>
                <w:noProof/>
                <w:webHidden/>
              </w:rPr>
              <w:tab/>
            </w:r>
            <w:r w:rsidR="007A06D9">
              <w:rPr>
                <w:noProof/>
                <w:webHidden/>
              </w:rPr>
              <w:fldChar w:fldCharType="begin"/>
            </w:r>
            <w:r w:rsidR="007A06D9">
              <w:rPr>
                <w:noProof/>
                <w:webHidden/>
              </w:rPr>
              <w:instrText xml:space="preserve"> PAGEREF _Toc106106844 \h </w:instrText>
            </w:r>
            <w:r w:rsidR="007A06D9">
              <w:rPr>
                <w:noProof/>
                <w:webHidden/>
              </w:rPr>
            </w:r>
            <w:r w:rsidR="007A06D9">
              <w:rPr>
                <w:noProof/>
                <w:webHidden/>
              </w:rPr>
              <w:fldChar w:fldCharType="separate"/>
            </w:r>
            <w:r w:rsidR="007A06D9">
              <w:rPr>
                <w:noProof/>
                <w:webHidden/>
              </w:rPr>
              <w:t>24</w:t>
            </w:r>
            <w:r w:rsidR="007A06D9">
              <w:rPr>
                <w:noProof/>
                <w:webHidden/>
              </w:rPr>
              <w:fldChar w:fldCharType="end"/>
            </w:r>
          </w:hyperlink>
        </w:p>
        <w:p w14:paraId="3E14BE74" w14:textId="51400EF2" w:rsidR="007A06D9" w:rsidRDefault="002429C4">
          <w:pPr>
            <w:pStyle w:val="TOC3"/>
            <w:rPr>
              <w:noProof/>
            </w:rPr>
          </w:pPr>
          <w:hyperlink w:anchor="_Toc106106845" w:history="1">
            <w:r w:rsidR="007A06D9" w:rsidRPr="005558CC">
              <w:rPr>
                <w:rStyle w:val="Hyperlink"/>
                <w:noProof/>
              </w:rPr>
              <w:t>Work package 4. Randomised controlled trial</w:t>
            </w:r>
            <w:r w:rsidR="007A06D9">
              <w:rPr>
                <w:noProof/>
                <w:webHidden/>
              </w:rPr>
              <w:tab/>
            </w:r>
            <w:r w:rsidR="007A06D9">
              <w:rPr>
                <w:noProof/>
                <w:webHidden/>
              </w:rPr>
              <w:fldChar w:fldCharType="begin"/>
            </w:r>
            <w:r w:rsidR="007A06D9">
              <w:rPr>
                <w:noProof/>
                <w:webHidden/>
              </w:rPr>
              <w:instrText xml:space="preserve"> PAGEREF _Toc106106845 \h </w:instrText>
            </w:r>
            <w:r w:rsidR="007A06D9">
              <w:rPr>
                <w:noProof/>
                <w:webHidden/>
              </w:rPr>
            </w:r>
            <w:r w:rsidR="007A06D9">
              <w:rPr>
                <w:noProof/>
                <w:webHidden/>
              </w:rPr>
              <w:fldChar w:fldCharType="separate"/>
            </w:r>
            <w:r w:rsidR="007A06D9">
              <w:rPr>
                <w:noProof/>
                <w:webHidden/>
              </w:rPr>
              <w:t>24</w:t>
            </w:r>
            <w:r w:rsidR="007A06D9">
              <w:rPr>
                <w:noProof/>
                <w:webHidden/>
              </w:rPr>
              <w:fldChar w:fldCharType="end"/>
            </w:r>
          </w:hyperlink>
        </w:p>
        <w:p w14:paraId="3CDB30BF" w14:textId="06AD8884" w:rsidR="007A06D9" w:rsidRDefault="002429C4">
          <w:pPr>
            <w:pStyle w:val="TOC3"/>
            <w:rPr>
              <w:noProof/>
            </w:rPr>
          </w:pPr>
          <w:hyperlink w:anchor="_Toc106106846" w:history="1">
            <w:r w:rsidR="007A06D9" w:rsidRPr="005558CC">
              <w:rPr>
                <w:rStyle w:val="Hyperlink"/>
                <w:noProof/>
              </w:rPr>
              <w:t>Work package 5. Qualitative study</w:t>
            </w:r>
            <w:r w:rsidR="007A06D9">
              <w:rPr>
                <w:noProof/>
                <w:webHidden/>
              </w:rPr>
              <w:tab/>
            </w:r>
            <w:r w:rsidR="007A06D9">
              <w:rPr>
                <w:noProof/>
                <w:webHidden/>
              </w:rPr>
              <w:fldChar w:fldCharType="begin"/>
            </w:r>
            <w:r w:rsidR="007A06D9">
              <w:rPr>
                <w:noProof/>
                <w:webHidden/>
              </w:rPr>
              <w:instrText xml:space="preserve"> PAGEREF _Toc106106846 \h </w:instrText>
            </w:r>
            <w:r w:rsidR="007A06D9">
              <w:rPr>
                <w:noProof/>
                <w:webHidden/>
              </w:rPr>
            </w:r>
            <w:r w:rsidR="007A06D9">
              <w:rPr>
                <w:noProof/>
                <w:webHidden/>
              </w:rPr>
              <w:fldChar w:fldCharType="separate"/>
            </w:r>
            <w:r w:rsidR="007A06D9">
              <w:rPr>
                <w:noProof/>
                <w:webHidden/>
              </w:rPr>
              <w:t>25</w:t>
            </w:r>
            <w:r w:rsidR="007A06D9">
              <w:rPr>
                <w:noProof/>
                <w:webHidden/>
              </w:rPr>
              <w:fldChar w:fldCharType="end"/>
            </w:r>
          </w:hyperlink>
        </w:p>
        <w:p w14:paraId="3FE9E99A" w14:textId="2504E0C5" w:rsidR="007A06D9" w:rsidRDefault="002429C4">
          <w:pPr>
            <w:pStyle w:val="TOC3"/>
            <w:rPr>
              <w:noProof/>
            </w:rPr>
          </w:pPr>
          <w:hyperlink w:anchor="_Toc106106847" w:history="1">
            <w:r w:rsidR="007A06D9" w:rsidRPr="005558CC">
              <w:rPr>
                <w:rStyle w:val="Hyperlink"/>
                <w:noProof/>
              </w:rPr>
              <w:t>Work package 6. Implementation and dissemination</w:t>
            </w:r>
            <w:r w:rsidR="007A06D9">
              <w:rPr>
                <w:noProof/>
                <w:webHidden/>
              </w:rPr>
              <w:tab/>
            </w:r>
            <w:r w:rsidR="007A06D9">
              <w:rPr>
                <w:noProof/>
                <w:webHidden/>
              </w:rPr>
              <w:fldChar w:fldCharType="begin"/>
            </w:r>
            <w:r w:rsidR="007A06D9">
              <w:rPr>
                <w:noProof/>
                <w:webHidden/>
              </w:rPr>
              <w:instrText xml:space="preserve"> PAGEREF _Toc106106847 \h </w:instrText>
            </w:r>
            <w:r w:rsidR="007A06D9">
              <w:rPr>
                <w:noProof/>
                <w:webHidden/>
              </w:rPr>
            </w:r>
            <w:r w:rsidR="007A06D9">
              <w:rPr>
                <w:noProof/>
                <w:webHidden/>
              </w:rPr>
              <w:fldChar w:fldCharType="separate"/>
            </w:r>
            <w:r w:rsidR="007A06D9">
              <w:rPr>
                <w:noProof/>
                <w:webHidden/>
              </w:rPr>
              <w:t>25</w:t>
            </w:r>
            <w:r w:rsidR="007A06D9">
              <w:rPr>
                <w:noProof/>
                <w:webHidden/>
              </w:rPr>
              <w:fldChar w:fldCharType="end"/>
            </w:r>
          </w:hyperlink>
        </w:p>
        <w:p w14:paraId="0BB38719" w14:textId="33997557" w:rsidR="007A06D9" w:rsidRDefault="002429C4">
          <w:pPr>
            <w:pStyle w:val="TOC2"/>
            <w:tabs>
              <w:tab w:val="right" w:leader="dot" w:pos="9016"/>
            </w:tabs>
            <w:rPr>
              <w:noProof/>
            </w:rPr>
          </w:pPr>
          <w:hyperlink w:anchor="_Toc106106848" w:history="1">
            <w:r w:rsidR="007A06D9" w:rsidRPr="005558CC">
              <w:rPr>
                <w:rStyle w:val="Hyperlink"/>
                <w:noProof/>
              </w:rPr>
              <w:t>Conclusions: implications for healthcare</w:t>
            </w:r>
            <w:r w:rsidR="007A06D9">
              <w:rPr>
                <w:noProof/>
                <w:webHidden/>
              </w:rPr>
              <w:tab/>
            </w:r>
            <w:r w:rsidR="007A06D9">
              <w:rPr>
                <w:noProof/>
                <w:webHidden/>
              </w:rPr>
              <w:fldChar w:fldCharType="begin"/>
            </w:r>
            <w:r w:rsidR="007A06D9">
              <w:rPr>
                <w:noProof/>
                <w:webHidden/>
              </w:rPr>
              <w:instrText xml:space="preserve"> PAGEREF _Toc106106848 \h </w:instrText>
            </w:r>
            <w:r w:rsidR="007A06D9">
              <w:rPr>
                <w:noProof/>
                <w:webHidden/>
              </w:rPr>
            </w:r>
            <w:r w:rsidR="007A06D9">
              <w:rPr>
                <w:noProof/>
                <w:webHidden/>
              </w:rPr>
              <w:fldChar w:fldCharType="separate"/>
            </w:r>
            <w:r w:rsidR="007A06D9">
              <w:rPr>
                <w:noProof/>
                <w:webHidden/>
              </w:rPr>
              <w:t>26</w:t>
            </w:r>
            <w:r w:rsidR="007A06D9">
              <w:rPr>
                <w:noProof/>
                <w:webHidden/>
              </w:rPr>
              <w:fldChar w:fldCharType="end"/>
            </w:r>
          </w:hyperlink>
        </w:p>
        <w:p w14:paraId="01528EDF" w14:textId="1E27699B" w:rsidR="007A06D9" w:rsidRDefault="002429C4">
          <w:pPr>
            <w:pStyle w:val="TOC2"/>
            <w:tabs>
              <w:tab w:val="right" w:leader="dot" w:pos="9016"/>
            </w:tabs>
            <w:rPr>
              <w:noProof/>
            </w:rPr>
          </w:pPr>
          <w:hyperlink w:anchor="_Toc106106849" w:history="1">
            <w:r w:rsidR="007A06D9" w:rsidRPr="005558CC">
              <w:rPr>
                <w:rStyle w:val="Hyperlink"/>
                <w:noProof/>
              </w:rPr>
              <w:t>Recommendations for research (numbered in priority order)</w:t>
            </w:r>
            <w:r w:rsidR="007A06D9">
              <w:rPr>
                <w:noProof/>
                <w:webHidden/>
              </w:rPr>
              <w:tab/>
            </w:r>
            <w:r w:rsidR="007A06D9">
              <w:rPr>
                <w:noProof/>
                <w:webHidden/>
              </w:rPr>
              <w:fldChar w:fldCharType="begin"/>
            </w:r>
            <w:r w:rsidR="007A06D9">
              <w:rPr>
                <w:noProof/>
                <w:webHidden/>
              </w:rPr>
              <w:instrText xml:space="preserve"> PAGEREF _Toc106106849 \h </w:instrText>
            </w:r>
            <w:r w:rsidR="007A06D9">
              <w:rPr>
                <w:noProof/>
                <w:webHidden/>
              </w:rPr>
            </w:r>
            <w:r w:rsidR="007A06D9">
              <w:rPr>
                <w:noProof/>
                <w:webHidden/>
              </w:rPr>
              <w:fldChar w:fldCharType="separate"/>
            </w:r>
            <w:r w:rsidR="007A06D9">
              <w:rPr>
                <w:noProof/>
                <w:webHidden/>
              </w:rPr>
              <w:t>26</w:t>
            </w:r>
            <w:r w:rsidR="007A06D9">
              <w:rPr>
                <w:noProof/>
                <w:webHidden/>
              </w:rPr>
              <w:fldChar w:fldCharType="end"/>
            </w:r>
          </w:hyperlink>
        </w:p>
        <w:p w14:paraId="573FAABF" w14:textId="66844CB7" w:rsidR="007A06D9" w:rsidRDefault="002429C4">
          <w:pPr>
            <w:pStyle w:val="TOC2"/>
            <w:tabs>
              <w:tab w:val="right" w:leader="dot" w:pos="9016"/>
            </w:tabs>
            <w:rPr>
              <w:noProof/>
            </w:rPr>
          </w:pPr>
          <w:hyperlink w:anchor="_Toc106106850" w:history="1">
            <w:r w:rsidR="007A06D9" w:rsidRPr="005558CC">
              <w:rPr>
                <w:rStyle w:val="Hyperlink"/>
                <w:noProof/>
              </w:rPr>
              <w:t>Study registration details</w:t>
            </w:r>
            <w:r w:rsidR="007A06D9">
              <w:rPr>
                <w:noProof/>
                <w:webHidden/>
              </w:rPr>
              <w:tab/>
            </w:r>
            <w:r w:rsidR="007A06D9">
              <w:rPr>
                <w:noProof/>
                <w:webHidden/>
              </w:rPr>
              <w:fldChar w:fldCharType="begin"/>
            </w:r>
            <w:r w:rsidR="007A06D9">
              <w:rPr>
                <w:noProof/>
                <w:webHidden/>
              </w:rPr>
              <w:instrText xml:space="preserve"> PAGEREF _Toc106106850 \h </w:instrText>
            </w:r>
            <w:r w:rsidR="007A06D9">
              <w:rPr>
                <w:noProof/>
                <w:webHidden/>
              </w:rPr>
            </w:r>
            <w:r w:rsidR="007A06D9">
              <w:rPr>
                <w:noProof/>
                <w:webHidden/>
              </w:rPr>
              <w:fldChar w:fldCharType="separate"/>
            </w:r>
            <w:r w:rsidR="007A06D9">
              <w:rPr>
                <w:noProof/>
                <w:webHidden/>
              </w:rPr>
              <w:t>27</w:t>
            </w:r>
            <w:r w:rsidR="007A06D9">
              <w:rPr>
                <w:noProof/>
                <w:webHidden/>
              </w:rPr>
              <w:fldChar w:fldCharType="end"/>
            </w:r>
          </w:hyperlink>
        </w:p>
        <w:p w14:paraId="408641E5" w14:textId="7163EEF9" w:rsidR="007A06D9" w:rsidRDefault="002429C4">
          <w:pPr>
            <w:pStyle w:val="TOC2"/>
            <w:tabs>
              <w:tab w:val="right" w:leader="dot" w:pos="9016"/>
            </w:tabs>
            <w:rPr>
              <w:noProof/>
            </w:rPr>
          </w:pPr>
          <w:hyperlink w:anchor="_Toc106106851" w:history="1">
            <w:r w:rsidR="007A06D9" w:rsidRPr="005558CC">
              <w:rPr>
                <w:rStyle w:val="Hyperlink"/>
                <w:noProof/>
              </w:rPr>
              <w:t>Funding</w:t>
            </w:r>
            <w:r w:rsidR="007A06D9">
              <w:rPr>
                <w:noProof/>
                <w:webHidden/>
              </w:rPr>
              <w:tab/>
            </w:r>
            <w:r w:rsidR="007A06D9">
              <w:rPr>
                <w:noProof/>
                <w:webHidden/>
              </w:rPr>
              <w:fldChar w:fldCharType="begin"/>
            </w:r>
            <w:r w:rsidR="007A06D9">
              <w:rPr>
                <w:noProof/>
                <w:webHidden/>
              </w:rPr>
              <w:instrText xml:space="preserve"> PAGEREF _Toc106106851 \h </w:instrText>
            </w:r>
            <w:r w:rsidR="007A06D9">
              <w:rPr>
                <w:noProof/>
                <w:webHidden/>
              </w:rPr>
            </w:r>
            <w:r w:rsidR="007A06D9">
              <w:rPr>
                <w:noProof/>
                <w:webHidden/>
              </w:rPr>
              <w:fldChar w:fldCharType="separate"/>
            </w:r>
            <w:r w:rsidR="007A06D9">
              <w:rPr>
                <w:noProof/>
                <w:webHidden/>
              </w:rPr>
              <w:t>27</w:t>
            </w:r>
            <w:r w:rsidR="007A06D9">
              <w:rPr>
                <w:noProof/>
                <w:webHidden/>
              </w:rPr>
              <w:fldChar w:fldCharType="end"/>
            </w:r>
          </w:hyperlink>
        </w:p>
        <w:p w14:paraId="799AD1B1" w14:textId="333CB5C4" w:rsidR="007A06D9" w:rsidRDefault="002429C4" w:rsidP="00D71014">
          <w:pPr>
            <w:pStyle w:val="TOC1"/>
            <w:rPr>
              <w:rFonts w:eastAsiaTheme="minorEastAsia" w:cstheme="minorBidi"/>
            </w:rPr>
          </w:pPr>
          <w:hyperlink w:anchor="_Toc106106852" w:history="1">
            <w:r w:rsidR="007A06D9" w:rsidRPr="005558CC">
              <w:rPr>
                <w:rStyle w:val="Hyperlink"/>
              </w:rPr>
              <w:t>Synopsis</w:t>
            </w:r>
            <w:r w:rsidR="007A06D9">
              <w:rPr>
                <w:webHidden/>
              </w:rPr>
              <w:tab/>
            </w:r>
            <w:r w:rsidR="007A06D9">
              <w:rPr>
                <w:webHidden/>
              </w:rPr>
              <w:fldChar w:fldCharType="begin"/>
            </w:r>
            <w:r w:rsidR="007A06D9">
              <w:rPr>
                <w:webHidden/>
              </w:rPr>
              <w:instrText xml:space="preserve"> PAGEREF _Toc106106852 \h </w:instrText>
            </w:r>
            <w:r w:rsidR="007A06D9">
              <w:rPr>
                <w:webHidden/>
              </w:rPr>
            </w:r>
            <w:r w:rsidR="007A06D9">
              <w:rPr>
                <w:webHidden/>
              </w:rPr>
              <w:fldChar w:fldCharType="separate"/>
            </w:r>
            <w:r w:rsidR="007A06D9">
              <w:rPr>
                <w:webHidden/>
              </w:rPr>
              <w:t>28</w:t>
            </w:r>
            <w:r w:rsidR="007A06D9">
              <w:rPr>
                <w:webHidden/>
              </w:rPr>
              <w:fldChar w:fldCharType="end"/>
            </w:r>
          </w:hyperlink>
        </w:p>
        <w:p w14:paraId="436B7BE5" w14:textId="2A3288B0" w:rsidR="007A06D9" w:rsidRDefault="002429C4" w:rsidP="00D71014">
          <w:pPr>
            <w:pStyle w:val="TOC1"/>
            <w:rPr>
              <w:rFonts w:eastAsiaTheme="minorEastAsia" w:cstheme="minorBidi"/>
            </w:rPr>
          </w:pPr>
          <w:hyperlink w:anchor="_Toc106106853" w:history="1">
            <w:r w:rsidR="007A06D9" w:rsidRPr="005558CC">
              <w:rPr>
                <w:rStyle w:val="Hyperlink"/>
              </w:rPr>
              <w:t>1. Background to the STAR programme</w:t>
            </w:r>
            <w:r w:rsidR="007A06D9">
              <w:rPr>
                <w:webHidden/>
              </w:rPr>
              <w:tab/>
            </w:r>
            <w:r w:rsidR="007A06D9">
              <w:rPr>
                <w:webHidden/>
              </w:rPr>
              <w:fldChar w:fldCharType="begin"/>
            </w:r>
            <w:r w:rsidR="007A06D9">
              <w:rPr>
                <w:webHidden/>
              </w:rPr>
              <w:instrText xml:space="preserve"> PAGEREF _Toc106106853 \h </w:instrText>
            </w:r>
            <w:r w:rsidR="007A06D9">
              <w:rPr>
                <w:webHidden/>
              </w:rPr>
            </w:r>
            <w:r w:rsidR="007A06D9">
              <w:rPr>
                <w:webHidden/>
              </w:rPr>
              <w:fldChar w:fldCharType="separate"/>
            </w:r>
            <w:r w:rsidR="007A06D9">
              <w:rPr>
                <w:webHidden/>
              </w:rPr>
              <w:t>28</w:t>
            </w:r>
            <w:r w:rsidR="007A06D9">
              <w:rPr>
                <w:webHidden/>
              </w:rPr>
              <w:fldChar w:fldCharType="end"/>
            </w:r>
          </w:hyperlink>
        </w:p>
        <w:p w14:paraId="0D7CDF21" w14:textId="34112E12" w:rsidR="007A06D9" w:rsidRDefault="002429C4">
          <w:pPr>
            <w:pStyle w:val="TOC2"/>
            <w:tabs>
              <w:tab w:val="right" w:leader="dot" w:pos="9016"/>
            </w:tabs>
            <w:rPr>
              <w:noProof/>
            </w:rPr>
          </w:pPr>
          <w:hyperlink w:anchor="_Toc106106854" w:history="1">
            <w:r w:rsidR="007A06D9" w:rsidRPr="005558CC">
              <w:rPr>
                <w:rStyle w:val="Hyperlink"/>
                <w:noProof/>
              </w:rPr>
              <w:t>Total knee replacement</w:t>
            </w:r>
            <w:r w:rsidR="007A06D9">
              <w:rPr>
                <w:noProof/>
                <w:webHidden/>
              </w:rPr>
              <w:tab/>
            </w:r>
            <w:r w:rsidR="007A06D9">
              <w:rPr>
                <w:noProof/>
                <w:webHidden/>
              </w:rPr>
              <w:fldChar w:fldCharType="begin"/>
            </w:r>
            <w:r w:rsidR="007A06D9">
              <w:rPr>
                <w:noProof/>
                <w:webHidden/>
              </w:rPr>
              <w:instrText xml:space="preserve"> PAGEREF _Toc106106854 \h </w:instrText>
            </w:r>
            <w:r w:rsidR="007A06D9">
              <w:rPr>
                <w:noProof/>
                <w:webHidden/>
              </w:rPr>
            </w:r>
            <w:r w:rsidR="007A06D9">
              <w:rPr>
                <w:noProof/>
                <w:webHidden/>
              </w:rPr>
              <w:fldChar w:fldCharType="separate"/>
            </w:r>
            <w:r w:rsidR="007A06D9">
              <w:rPr>
                <w:noProof/>
                <w:webHidden/>
              </w:rPr>
              <w:t>28</w:t>
            </w:r>
            <w:r w:rsidR="007A06D9">
              <w:rPr>
                <w:noProof/>
                <w:webHidden/>
              </w:rPr>
              <w:fldChar w:fldCharType="end"/>
            </w:r>
          </w:hyperlink>
        </w:p>
        <w:p w14:paraId="0A88ADCA" w14:textId="0693F453" w:rsidR="007A06D9" w:rsidRDefault="002429C4">
          <w:pPr>
            <w:pStyle w:val="TOC2"/>
            <w:tabs>
              <w:tab w:val="right" w:leader="dot" w:pos="9016"/>
            </w:tabs>
            <w:rPr>
              <w:noProof/>
            </w:rPr>
          </w:pPr>
          <w:hyperlink w:anchor="_Toc106106855" w:history="1">
            <w:r w:rsidR="007A06D9" w:rsidRPr="005558CC">
              <w:rPr>
                <w:rStyle w:val="Hyperlink"/>
                <w:noProof/>
                <w:lang w:val="en-US"/>
              </w:rPr>
              <w:t>Chronic post-surgical pain</w:t>
            </w:r>
            <w:r w:rsidR="007A06D9">
              <w:rPr>
                <w:noProof/>
                <w:webHidden/>
              </w:rPr>
              <w:tab/>
            </w:r>
            <w:r w:rsidR="007A06D9">
              <w:rPr>
                <w:noProof/>
                <w:webHidden/>
              </w:rPr>
              <w:fldChar w:fldCharType="begin"/>
            </w:r>
            <w:r w:rsidR="007A06D9">
              <w:rPr>
                <w:noProof/>
                <w:webHidden/>
              </w:rPr>
              <w:instrText xml:space="preserve"> PAGEREF _Toc106106855 \h </w:instrText>
            </w:r>
            <w:r w:rsidR="007A06D9">
              <w:rPr>
                <w:noProof/>
                <w:webHidden/>
              </w:rPr>
            </w:r>
            <w:r w:rsidR="007A06D9">
              <w:rPr>
                <w:noProof/>
                <w:webHidden/>
              </w:rPr>
              <w:fldChar w:fldCharType="separate"/>
            </w:r>
            <w:r w:rsidR="007A06D9">
              <w:rPr>
                <w:noProof/>
                <w:webHidden/>
              </w:rPr>
              <w:t>28</w:t>
            </w:r>
            <w:r w:rsidR="007A06D9">
              <w:rPr>
                <w:noProof/>
                <w:webHidden/>
              </w:rPr>
              <w:fldChar w:fldCharType="end"/>
            </w:r>
          </w:hyperlink>
        </w:p>
        <w:p w14:paraId="387FC5B9" w14:textId="50A890E7" w:rsidR="007A06D9" w:rsidRDefault="002429C4">
          <w:pPr>
            <w:pStyle w:val="TOC2"/>
            <w:tabs>
              <w:tab w:val="right" w:leader="dot" w:pos="9016"/>
            </w:tabs>
            <w:rPr>
              <w:noProof/>
            </w:rPr>
          </w:pPr>
          <w:hyperlink w:anchor="_Toc106106856" w:history="1">
            <w:r w:rsidR="007A06D9" w:rsidRPr="005558CC">
              <w:rPr>
                <w:rStyle w:val="Hyperlink"/>
                <w:noProof/>
                <w:lang w:val="en-US"/>
              </w:rPr>
              <w:t>Economic impact</w:t>
            </w:r>
            <w:r w:rsidR="007A06D9">
              <w:rPr>
                <w:noProof/>
                <w:webHidden/>
              </w:rPr>
              <w:tab/>
            </w:r>
            <w:r w:rsidR="007A06D9">
              <w:rPr>
                <w:noProof/>
                <w:webHidden/>
              </w:rPr>
              <w:fldChar w:fldCharType="begin"/>
            </w:r>
            <w:r w:rsidR="007A06D9">
              <w:rPr>
                <w:noProof/>
                <w:webHidden/>
              </w:rPr>
              <w:instrText xml:space="preserve"> PAGEREF _Toc106106856 \h </w:instrText>
            </w:r>
            <w:r w:rsidR="007A06D9">
              <w:rPr>
                <w:noProof/>
                <w:webHidden/>
              </w:rPr>
            </w:r>
            <w:r w:rsidR="007A06D9">
              <w:rPr>
                <w:noProof/>
                <w:webHidden/>
              </w:rPr>
              <w:fldChar w:fldCharType="separate"/>
            </w:r>
            <w:r w:rsidR="007A06D9">
              <w:rPr>
                <w:noProof/>
                <w:webHidden/>
              </w:rPr>
              <w:t>29</w:t>
            </w:r>
            <w:r w:rsidR="007A06D9">
              <w:rPr>
                <w:noProof/>
                <w:webHidden/>
              </w:rPr>
              <w:fldChar w:fldCharType="end"/>
            </w:r>
          </w:hyperlink>
        </w:p>
        <w:p w14:paraId="18D10B8C" w14:textId="0459CBD1" w:rsidR="007A06D9" w:rsidRDefault="002429C4">
          <w:pPr>
            <w:pStyle w:val="TOC2"/>
            <w:tabs>
              <w:tab w:val="right" w:leader="dot" w:pos="9016"/>
            </w:tabs>
            <w:rPr>
              <w:noProof/>
            </w:rPr>
          </w:pPr>
          <w:hyperlink w:anchor="_Toc106106857" w:history="1">
            <w:r w:rsidR="007A06D9" w:rsidRPr="005558CC">
              <w:rPr>
                <w:rStyle w:val="Hyperlink"/>
                <w:noProof/>
              </w:rPr>
              <w:t>Aetiology</w:t>
            </w:r>
            <w:r w:rsidR="007A06D9">
              <w:rPr>
                <w:noProof/>
                <w:webHidden/>
              </w:rPr>
              <w:tab/>
            </w:r>
            <w:r w:rsidR="007A06D9">
              <w:rPr>
                <w:noProof/>
                <w:webHidden/>
              </w:rPr>
              <w:fldChar w:fldCharType="begin"/>
            </w:r>
            <w:r w:rsidR="007A06D9">
              <w:rPr>
                <w:noProof/>
                <w:webHidden/>
              </w:rPr>
              <w:instrText xml:space="preserve"> PAGEREF _Toc106106857 \h </w:instrText>
            </w:r>
            <w:r w:rsidR="007A06D9">
              <w:rPr>
                <w:noProof/>
                <w:webHidden/>
              </w:rPr>
            </w:r>
            <w:r w:rsidR="007A06D9">
              <w:rPr>
                <w:noProof/>
                <w:webHidden/>
              </w:rPr>
              <w:fldChar w:fldCharType="separate"/>
            </w:r>
            <w:r w:rsidR="007A06D9">
              <w:rPr>
                <w:noProof/>
                <w:webHidden/>
              </w:rPr>
              <w:t>29</w:t>
            </w:r>
            <w:r w:rsidR="007A06D9">
              <w:rPr>
                <w:noProof/>
                <w:webHidden/>
              </w:rPr>
              <w:fldChar w:fldCharType="end"/>
            </w:r>
          </w:hyperlink>
        </w:p>
        <w:p w14:paraId="26B4BC53" w14:textId="6DE6BF49" w:rsidR="007A06D9" w:rsidRDefault="002429C4">
          <w:pPr>
            <w:pStyle w:val="TOC2"/>
            <w:tabs>
              <w:tab w:val="right" w:leader="dot" w:pos="9016"/>
            </w:tabs>
            <w:rPr>
              <w:noProof/>
            </w:rPr>
          </w:pPr>
          <w:hyperlink w:anchor="_Toc106106858" w:history="1">
            <w:r w:rsidR="007A06D9" w:rsidRPr="005558CC">
              <w:rPr>
                <w:rStyle w:val="Hyperlink"/>
                <w:noProof/>
              </w:rPr>
              <w:t>Risk factors</w:t>
            </w:r>
            <w:r w:rsidR="007A06D9">
              <w:rPr>
                <w:noProof/>
                <w:webHidden/>
              </w:rPr>
              <w:tab/>
            </w:r>
            <w:r w:rsidR="007A06D9">
              <w:rPr>
                <w:noProof/>
                <w:webHidden/>
              </w:rPr>
              <w:fldChar w:fldCharType="begin"/>
            </w:r>
            <w:r w:rsidR="007A06D9">
              <w:rPr>
                <w:noProof/>
                <w:webHidden/>
              </w:rPr>
              <w:instrText xml:space="preserve"> PAGEREF _Toc106106858 \h </w:instrText>
            </w:r>
            <w:r w:rsidR="007A06D9">
              <w:rPr>
                <w:noProof/>
                <w:webHidden/>
              </w:rPr>
            </w:r>
            <w:r w:rsidR="007A06D9">
              <w:rPr>
                <w:noProof/>
                <w:webHidden/>
              </w:rPr>
              <w:fldChar w:fldCharType="separate"/>
            </w:r>
            <w:r w:rsidR="007A06D9">
              <w:rPr>
                <w:noProof/>
                <w:webHidden/>
              </w:rPr>
              <w:t>29</w:t>
            </w:r>
            <w:r w:rsidR="007A06D9">
              <w:rPr>
                <w:noProof/>
                <w:webHidden/>
              </w:rPr>
              <w:fldChar w:fldCharType="end"/>
            </w:r>
          </w:hyperlink>
        </w:p>
        <w:p w14:paraId="7EA9740C" w14:textId="70EE9C0A" w:rsidR="007A06D9" w:rsidRDefault="002429C4">
          <w:pPr>
            <w:pStyle w:val="TOC2"/>
            <w:tabs>
              <w:tab w:val="right" w:leader="dot" w:pos="9016"/>
            </w:tabs>
            <w:rPr>
              <w:noProof/>
            </w:rPr>
          </w:pPr>
          <w:hyperlink w:anchor="_Toc106106859" w:history="1">
            <w:r w:rsidR="007A06D9" w:rsidRPr="005558CC">
              <w:rPr>
                <w:rStyle w:val="Hyperlink"/>
                <w:noProof/>
              </w:rPr>
              <w:t>Prevention</w:t>
            </w:r>
            <w:r w:rsidR="007A06D9">
              <w:rPr>
                <w:noProof/>
                <w:webHidden/>
              </w:rPr>
              <w:tab/>
            </w:r>
            <w:r w:rsidR="007A06D9">
              <w:rPr>
                <w:noProof/>
                <w:webHidden/>
              </w:rPr>
              <w:fldChar w:fldCharType="begin"/>
            </w:r>
            <w:r w:rsidR="007A06D9">
              <w:rPr>
                <w:noProof/>
                <w:webHidden/>
              </w:rPr>
              <w:instrText xml:space="preserve"> PAGEREF _Toc106106859 \h </w:instrText>
            </w:r>
            <w:r w:rsidR="007A06D9">
              <w:rPr>
                <w:noProof/>
                <w:webHidden/>
              </w:rPr>
            </w:r>
            <w:r w:rsidR="007A06D9">
              <w:rPr>
                <w:noProof/>
                <w:webHidden/>
              </w:rPr>
              <w:fldChar w:fldCharType="separate"/>
            </w:r>
            <w:r w:rsidR="007A06D9">
              <w:rPr>
                <w:noProof/>
                <w:webHidden/>
              </w:rPr>
              <w:t>30</w:t>
            </w:r>
            <w:r w:rsidR="007A06D9">
              <w:rPr>
                <w:noProof/>
                <w:webHidden/>
              </w:rPr>
              <w:fldChar w:fldCharType="end"/>
            </w:r>
          </w:hyperlink>
        </w:p>
        <w:p w14:paraId="45D5DD88" w14:textId="0C0F4C89" w:rsidR="007A06D9" w:rsidRDefault="002429C4">
          <w:pPr>
            <w:pStyle w:val="TOC2"/>
            <w:tabs>
              <w:tab w:val="right" w:leader="dot" w:pos="9016"/>
            </w:tabs>
            <w:rPr>
              <w:noProof/>
            </w:rPr>
          </w:pPr>
          <w:hyperlink w:anchor="_Toc106106860" w:history="1">
            <w:r w:rsidR="007A06D9" w:rsidRPr="005558CC">
              <w:rPr>
                <w:rStyle w:val="Hyperlink"/>
                <w:noProof/>
              </w:rPr>
              <w:t>Management</w:t>
            </w:r>
            <w:r w:rsidR="007A06D9">
              <w:rPr>
                <w:noProof/>
                <w:webHidden/>
              </w:rPr>
              <w:tab/>
            </w:r>
            <w:r w:rsidR="007A06D9">
              <w:rPr>
                <w:noProof/>
                <w:webHidden/>
              </w:rPr>
              <w:fldChar w:fldCharType="begin"/>
            </w:r>
            <w:r w:rsidR="007A06D9">
              <w:rPr>
                <w:noProof/>
                <w:webHidden/>
              </w:rPr>
              <w:instrText xml:space="preserve"> PAGEREF _Toc106106860 \h </w:instrText>
            </w:r>
            <w:r w:rsidR="007A06D9">
              <w:rPr>
                <w:noProof/>
                <w:webHidden/>
              </w:rPr>
            </w:r>
            <w:r w:rsidR="007A06D9">
              <w:rPr>
                <w:noProof/>
                <w:webHidden/>
              </w:rPr>
              <w:fldChar w:fldCharType="separate"/>
            </w:r>
            <w:r w:rsidR="007A06D9">
              <w:rPr>
                <w:noProof/>
                <w:webHidden/>
              </w:rPr>
              <w:t>31</w:t>
            </w:r>
            <w:r w:rsidR="007A06D9">
              <w:rPr>
                <w:noProof/>
                <w:webHidden/>
              </w:rPr>
              <w:fldChar w:fldCharType="end"/>
            </w:r>
          </w:hyperlink>
        </w:p>
        <w:p w14:paraId="38A076E9" w14:textId="3A5B19D6" w:rsidR="007A06D9" w:rsidRDefault="002429C4">
          <w:pPr>
            <w:pStyle w:val="TOC2"/>
            <w:tabs>
              <w:tab w:val="right" w:leader="dot" w:pos="9016"/>
            </w:tabs>
            <w:rPr>
              <w:noProof/>
            </w:rPr>
          </w:pPr>
          <w:hyperlink w:anchor="_Toc106106861" w:history="1">
            <w:r w:rsidR="007A06D9" w:rsidRPr="005558CC">
              <w:rPr>
                <w:rStyle w:val="Hyperlink"/>
                <w:noProof/>
              </w:rPr>
              <w:t>Healthcare</w:t>
            </w:r>
            <w:r w:rsidR="007A06D9">
              <w:rPr>
                <w:noProof/>
                <w:webHidden/>
              </w:rPr>
              <w:tab/>
            </w:r>
            <w:r w:rsidR="007A06D9">
              <w:rPr>
                <w:noProof/>
                <w:webHidden/>
              </w:rPr>
              <w:fldChar w:fldCharType="begin"/>
            </w:r>
            <w:r w:rsidR="007A06D9">
              <w:rPr>
                <w:noProof/>
                <w:webHidden/>
              </w:rPr>
              <w:instrText xml:space="preserve"> PAGEREF _Toc106106861 \h </w:instrText>
            </w:r>
            <w:r w:rsidR="007A06D9">
              <w:rPr>
                <w:noProof/>
                <w:webHidden/>
              </w:rPr>
            </w:r>
            <w:r w:rsidR="007A06D9">
              <w:rPr>
                <w:noProof/>
                <w:webHidden/>
              </w:rPr>
              <w:fldChar w:fldCharType="separate"/>
            </w:r>
            <w:r w:rsidR="007A06D9">
              <w:rPr>
                <w:noProof/>
                <w:webHidden/>
              </w:rPr>
              <w:t>31</w:t>
            </w:r>
            <w:r w:rsidR="007A06D9">
              <w:rPr>
                <w:noProof/>
                <w:webHidden/>
              </w:rPr>
              <w:fldChar w:fldCharType="end"/>
            </w:r>
          </w:hyperlink>
        </w:p>
        <w:p w14:paraId="7EFE8D93" w14:textId="03595D21" w:rsidR="007A06D9" w:rsidRDefault="002429C4">
          <w:pPr>
            <w:pStyle w:val="TOC2"/>
            <w:tabs>
              <w:tab w:val="right" w:leader="dot" w:pos="9016"/>
            </w:tabs>
            <w:rPr>
              <w:noProof/>
            </w:rPr>
          </w:pPr>
          <w:hyperlink w:anchor="_Toc106106862" w:history="1">
            <w:r w:rsidR="007A06D9" w:rsidRPr="005558CC">
              <w:rPr>
                <w:rStyle w:val="Hyperlink"/>
                <w:noProof/>
              </w:rPr>
              <w:t>STAR programme</w:t>
            </w:r>
            <w:r w:rsidR="007A06D9">
              <w:rPr>
                <w:noProof/>
                <w:webHidden/>
              </w:rPr>
              <w:tab/>
            </w:r>
            <w:r w:rsidR="007A06D9">
              <w:rPr>
                <w:noProof/>
                <w:webHidden/>
              </w:rPr>
              <w:fldChar w:fldCharType="begin"/>
            </w:r>
            <w:r w:rsidR="007A06D9">
              <w:rPr>
                <w:noProof/>
                <w:webHidden/>
              </w:rPr>
              <w:instrText xml:space="preserve"> PAGEREF _Toc106106862 \h </w:instrText>
            </w:r>
            <w:r w:rsidR="007A06D9">
              <w:rPr>
                <w:noProof/>
                <w:webHidden/>
              </w:rPr>
            </w:r>
            <w:r w:rsidR="007A06D9">
              <w:rPr>
                <w:noProof/>
                <w:webHidden/>
              </w:rPr>
              <w:fldChar w:fldCharType="separate"/>
            </w:r>
            <w:r w:rsidR="007A06D9">
              <w:rPr>
                <w:noProof/>
                <w:webHidden/>
              </w:rPr>
              <w:t>32</w:t>
            </w:r>
            <w:r w:rsidR="007A06D9">
              <w:rPr>
                <w:noProof/>
                <w:webHidden/>
              </w:rPr>
              <w:fldChar w:fldCharType="end"/>
            </w:r>
          </w:hyperlink>
        </w:p>
        <w:p w14:paraId="068A44CE" w14:textId="5277EDAD" w:rsidR="007A06D9" w:rsidRDefault="002429C4">
          <w:pPr>
            <w:pStyle w:val="TOC2"/>
            <w:tabs>
              <w:tab w:val="right" w:leader="dot" w:pos="9016"/>
            </w:tabs>
            <w:rPr>
              <w:noProof/>
            </w:rPr>
          </w:pPr>
          <w:hyperlink w:anchor="_Toc106106863" w:history="1">
            <w:r w:rsidR="007A06D9" w:rsidRPr="005558CC">
              <w:rPr>
                <w:rStyle w:val="Hyperlink"/>
                <w:noProof/>
              </w:rPr>
              <w:t>Changes to the programme and additional research</w:t>
            </w:r>
            <w:r w:rsidR="007A06D9">
              <w:rPr>
                <w:noProof/>
                <w:webHidden/>
              </w:rPr>
              <w:tab/>
            </w:r>
            <w:r w:rsidR="007A06D9">
              <w:rPr>
                <w:noProof/>
                <w:webHidden/>
              </w:rPr>
              <w:fldChar w:fldCharType="begin"/>
            </w:r>
            <w:r w:rsidR="007A06D9">
              <w:rPr>
                <w:noProof/>
                <w:webHidden/>
              </w:rPr>
              <w:instrText xml:space="preserve"> PAGEREF _Toc106106863 \h </w:instrText>
            </w:r>
            <w:r w:rsidR="007A06D9">
              <w:rPr>
                <w:noProof/>
                <w:webHidden/>
              </w:rPr>
            </w:r>
            <w:r w:rsidR="007A06D9">
              <w:rPr>
                <w:noProof/>
                <w:webHidden/>
              </w:rPr>
              <w:fldChar w:fldCharType="separate"/>
            </w:r>
            <w:r w:rsidR="007A06D9">
              <w:rPr>
                <w:noProof/>
                <w:webHidden/>
              </w:rPr>
              <w:t>34</w:t>
            </w:r>
            <w:r w:rsidR="007A06D9">
              <w:rPr>
                <w:noProof/>
                <w:webHidden/>
              </w:rPr>
              <w:fldChar w:fldCharType="end"/>
            </w:r>
          </w:hyperlink>
        </w:p>
        <w:p w14:paraId="017E44D1" w14:textId="117EEDFF" w:rsidR="007A06D9" w:rsidRDefault="002429C4">
          <w:pPr>
            <w:pStyle w:val="TOC2"/>
            <w:tabs>
              <w:tab w:val="right" w:leader="dot" w:pos="9016"/>
            </w:tabs>
            <w:rPr>
              <w:noProof/>
            </w:rPr>
          </w:pPr>
          <w:hyperlink w:anchor="_Toc106106864" w:history="1">
            <w:r w:rsidR="007A06D9" w:rsidRPr="005558CC">
              <w:rPr>
                <w:rStyle w:val="Hyperlink"/>
                <w:noProof/>
              </w:rPr>
              <w:t>Impact of COVID-19</w:t>
            </w:r>
            <w:r w:rsidR="007A06D9">
              <w:rPr>
                <w:noProof/>
                <w:webHidden/>
              </w:rPr>
              <w:tab/>
            </w:r>
            <w:r w:rsidR="007A06D9">
              <w:rPr>
                <w:noProof/>
                <w:webHidden/>
              </w:rPr>
              <w:fldChar w:fldCharType="begin"/>
            </w:r>
            <w:r w:rsidR="007A06D9">
              <w:rPr>
                <w:noProof/>
                <w:webHidden/>
              </w:rPr>
              <w:instrText xml:space="preserve"> PAGEREF _Toc106106864 \h </w:instrText>
            </w:r>
            <w:r w:rsidR="007A06D9">
              <w:rPr>
                <w:noProof/>
                <w:webHidden/>
              </w:rPr>
            </w:r>
            <w:r w:rsidR="007A06D9">
              <w:rPr>
                <w:noProof/>
                <w:webHidden/>
              </w:rPr>
              <w:fldChar w:fldCharType="separate"/>
            </w:r>
            <w:r w:rsidR="007A06D9">
              <w:rPr>
                <w:noProof/>
                <w:webHidden/>
              </w:rPr>
              <w:t>36</w:t>
            </w:r>
            <w:r w:rsidR="007A06D9">
              <w:rPr>
                <w:noProof/>
                <w:webHidden/>
              </w:rPr>
              <w:fldChar w:fldCharType="end"/>
            </w:r>
          </w:hyperlink>
        </w:p>
        <w:p w14:paraId="6422BF52" w14:textId="1E40E713" w:rsidR="007A06D9" w:rsidRDefault="002429C4" w:rsidP="00D71014">
          <w:pPr>
            <w:pStyle w:val="TOC1"/>
            <w:rPr>
              <w:rFonts w:eastAsiaTheme="minorEastAsia" w:cstheme="minorBidi"/>
            </w:rPr>
          </w:pPr>
          <w:hyperlink w:anchor="_Toc106106865" w:history="1">
            <w:r w:rsidR="007A06D9" w:rsidRPr="005558CC">
              <w:rPr>
                <w:rStyle w:val="Hyperlink"/>
              </w:rPr>
              <w:t>2. Patient and public involvement</w:t>
            </w:r>
            <w:r w:rsidR="007A06D9">
              <w:rPr>
                <w:webHidden/>
              </w:rPr>
              <w:tab/>
            </w:r>
            <w:r w:rsidR="007A06D9">
              <w:rPr>
                <w:webHidden/>
              </w:rPr>
              <w:fldChar w:fldCharType="begin"/>
            </w:r>
            <w:r w:rsidR="007A06D9">
              <w:rPr>
                <w:webHidden/>
              </w:rPr>
              <w:instrText xml:space="preserve"> PAGEREF _Toc106106865 \h </w:instrText>
            </w:r>
            <w:r w:rsidR="007A06D9">
              <w:rPr>
                <w:webHidden/>
              </w:rPr>
            </w:r>
            <w:r w:rsidR="007A06D9">
              <w:rPr>
                <w:webHidden/>
              </w:rPr>
              <w:fldChar w:fldCharType="separate"/>
            </w:r>
            <w:r w:rsidR="007A06D9">
              <w:rPr>
                <w:webHidden/>
              </w:rPr>
              <w:t>37</w:t>
            </w:r>
            <w:r w:rsidR="007A06D9">
              <w:rPr>
                <w:webHidden/>
              </w:rPr>
              <w:fldChar w:fldCharType="end"/>
            </w:r>
          </w:hyperlink>
        </w:p>
        <w:p w14:paraId="24128BE0" w14:textId="3094B089" w:rsidR="007A06D9" w:rsidRDefault="002429C4">
          <w:pPr>
            <w:pStyle w:val="TOC2"/>
            <w:tabs>
              <w:tab w:val="right" w:leader="dot" w:pos="9016"/>
            </w:tabs>
            <w:rPr>
              <w:noProof/>
            </w:rPr>
          </w:pPr>
          <w:hyperlink w:anchor="_Toc106106866" w:history="1">
            <w:r w:rsidR="007A06D9" w:rsidRPr="005558CC">
              <w:rPr>
                <w:rStyle w:val="Hyperlink"/>
                <w:noProof/>
              </w:rPr>
              <w:t>Background PPI work leading to the programme</w:t>
            </w:r>
            <w:r w:rsidR="007A06D9">
              <w:rPr>
                <w:noProof/>
                <w:webHidden/>
              </w:rPr>
              <w:tab/>
            </w:r>
            <w:r w:rsidR="007A06D9">
              <w:rPr>
                <w:noProof/>
                <w:webHidden/>
              </w:rPr>
              <w:fldChar w:fldCharType="begin"/>
            </w:r>
            <w:r w:rsidR="007A06D9">
              <w:rPr>
                <w:noProof/>
                <w:webHidden/>
              </w:rPr>
              <w:instrText xml:space="preserve"> PAGEREF _Toc106106866 \h </w:instrText>
            </w:r>
            <w:r w:rsidR="007A06D9">
              <w:rPr>
                <w:noProof/>
                <w:webHidden/>
              </w:rPr>
            </w:r>
            <w:r w:rsidR="007A06D9">
              <w:rPr>
                <w:noProof/>
                <w:webHidden/>
              </w:rPr>
              <w:fldChar w:fldCharType="separate"/>
            </w:r>
            <w:r w:rsidR="007A06D9">
              <w:rPr>
                <w:noProof/>
                <w:webHidden/>
              </w:rPr>
              <w:t>37</w:t>
            </w:r>
            <w:r w:rsidR="007A06D9">
              <w:rPr>
                <w:noProof/>
                <w:webHidden/>
              </w:rPr>
              <w:fldChar w:fldCharType="end"/>
            </w:r>
          </w:hyperlink>
        </w:p>
        <w:p w14:paraId="768CE291" w14:textId="45A45914" w:rsidR="007A06D9" w:rsidRDefault="002429C4">
          <w:pPr>
            <w:pStyle w:val="TOC2"/>
            <w:tabs>
              <w:tab w:val="right" w:leader="dot" w:pos="9016"/>
            </w:tabs>
            <w:rPr>
              <w:noProof/>
            </w:rPr>
          </w:pPr>
          <w:hyperlink w:anchor="_Toc106106867" w:history="1">
            <w:r w:rsidR="007A06D9" w:rsidRPr="005558CC">
              <w:rPr>
                <w:rStyle w:val="Hyperlink"/>
                <w:noProof/>
              </w:rPr>
              <w:t>PPI during the programme</w:t>
            </w:r>
            <w:r w:rsidR="007A06D9">
              <w:rPr>
                <w:noProof/>
                <w:webHidden/>
              </w:rPr>
              <w:tab/>
            </w:r>
            <w:r w:rsidR="007A06D9">
              <w:rPr>
                <w:noProof/>
                <w:webHidden/>
              </w:rPr>
              <w:fldChar w:fldCharType="begin"/>
            </w:r>
            <w:r w:rsidR="007A06D9">
              <w:rPr>
                <w:noProof/>
                <w:webHidden/>
              </w:rPr>
              <w:instrText xml:space="preserve"> PAGEREF _Toc106106867 \h </w:instrText>
            </w:r>
            <w:r w:rsidR="007A06D9">
              <w:rPr>
                <w:noProof/>
                <w:webHidden/>
              </w:rPr>
            </w:r>
            <w:r w:rsidR="007A06D9">
              <w:rPr>
                <w:noProof/>
                <w:webHidden/>
              </w:rPr>
              <w:fldChar w:fldCharType="separate"/>
            </w:r>
            <w:r w:rsidR="007A06D9">
              <w:rPr>
                <w:noProof/>
                <w:webHidden/>
              </w:rPr>
              <w:t>37</w:t>
            </w:r>
            <w:r w:rsidR="007A06D9">
              <w:rPr>
                <w:noProof/>
                <w:webHidden/>
              </w:rPr>
              <w:fldChar w:fldCharType="end"/>
            </w:r>
          </w:hyperlink>
        </w:p>
        <w:p w14:paraId="15DCDED9" w14:textId="1331CB04" w:rsidR="007A06D9" w:rsidRDefault="002429C4">
          <w:pPr>
            <w:pStyle w:val="TOC2"/>
            <w:tabs>
              <w:tab w:val="right" w:leader="dot" w:pos="9016"/>
            </w:tabs>
            <w:rPr>
              <w:noProof/>
            </w:rPr>
          </w:pPr>
          <w:hyperlink w:anchor="_Toc106106868" w:history="1">
            <w:r w:rsidR="007A06D9" w:rsidRPr="005558CC">
              <w:rPr>
                <w:rStyle w:val="Hyperlink"/>
                <w:noProof/>
              </w:rPr>
              <w:t>Summary of the value of PPI in the programme</w:t>
            </w:r>
            <w:r w:rsidR="007A06D9">
              <w:rPr>
                <w:noProof/>
                <w:webHidden/>
              </w:rPr>
              <w:tab/>
            </w:r>
            <w:r w:rsidR="007A06D9">
              <w:rPr>
                <w:noProof/>
                <w:webHidden/>
              </w:rPr>
              <w:fldChar w:fldCharType="begin"/>
            </w:r>
            <w:r w:rsidR="007A06D9">
              <w:rPr>
                <w:noProof/>
                <w:webHidden/>
              </w:rPr>
              <w:instrText xml:space="preserve"> PAGEREF _Toc106106868 \h </w:instrText>
            </w:r>
            <w:r w:rsidR="007A06D9">
              <w:rPr>
                <w:noProof/>
                <w:webHidden/>
              </w:rPr>
            </w:r>
            <w:r w:rsidR="007A06D9">
              <w:rPr>
                <w:noProof/>
                <w:webHidden/>
              </w:rPr>
              <w:fldChar w:fldCharType="separate"/>
            </w:r>
            <w:r w:rsidR="007A06D9">
              <w:rPr>
                <w:noProof/>
                <w:webHidden/>
              </w:rPr>
              <w:t>39</w:t>
            </w:r>
            <w:r w:rsidR="007A06D9">
              <w:rPr>
                <w:noProof/>
                <w:webHidden/>
              </w:rPr>
              <w:fldChar w:fldCharType="end"/>
            </w:r>
          </w:hyperlink>
        </w:p>
        <w:p w14:paraId="555DDC35" w14:textId="006080EF" w:rsidR="007A06D9" w:rsidRDefault="002429C4" w:rsidP="00D71014">
          <w:pPr>
            <w:pStyle w:val="TOC1"/>
            <w:rPr>
              <w:rFonts w:eastAsiaTheme="minorEastAsia" w:cstheme="minorBidi"/>
            </w:rPr>
          </w:pPr>
          <w:hyperlink w:anchor="_Toc106106869" w:history="1">
            <w:r w:rsidR="007A06D9" w:rsidRPr="005558CC">
              <w:rPr>
                <w:rStyle w:val="Hyperlink"/>
              </w:rPr>
              <w:t>3. Chronic pain after total knee replacement: risk factors, prevention and management (Work package 1)</w:t>
            </w:r>
            <w:r w:rsidR="007A06D9">
              <w:rPr>
                <w:webHidden/>
              </w:rPr>
              <w:tab/>
            </w:r>
            <w:r w:rsidR="007A06D9">
              <w:rPr>
                <w:webHidden/>
              </w:rPr>
              <w:fldChar w:fldCharType="begin"/>
            </w:r>
            <w:r w:rsidR="007A06D9">
              <w:rPr>
                <w:webHidden/>
              </w:rPr>
              <w:instrText xml:space="preserve"> PAGEREF _Toc106106869 \h </w:instrText>
            </w:r>
            <w:r w:rsidR="007A06D9">
              <w:rPr>
                <w:webHidden/>
              </w:rPr>
            </w:r>
            <w:r w:rsidR="007A06D9">
              <w:rPr>
                <w:webHidden/>
              </w:rPr>
              <w:fldChar w:fldCharType="separate"/>
            </w:r>
            <w:r w:rsidR="007A06D9">
              <w:rPr>
                <w:webHidden/>
              </w:rPr>
              <w:t>41</w:t>
            </w:r>
            <w:r w:rsidR="007A06D9">
              <w:rPr>
                <w:webHidden/>
              </w:rPr>
              <w:fldChar w:fldCharType="end"/>
            </w:r>
          </w:hyperlink>
        </w:p>
        <w:p w14:paraId="0CD5D1FF" w14:textId="0F411C7B" w:rsidR="007A06D9" w:rsidRDefault="002429C4">
          <w:pPr>
            <w:pStyle w:val="TOC2"/>
            <w:tabs>
              <w:tab w:val="right" w:leader="dot" w:pos="9016"/>
            </w:tabs>
            <w:rPr>
              <w:noProof/>
            </w:rPr>
          </w:pPr>
          <w:hyperlink w:anchor="_Toc106106870"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_Toc106106870 \h </w:instrText>
            </w:r>
            <w:r w:rsidR="007A06D9">
              <w:rPr>
                <w:noProof/>
                <w:webHidden/>
              </w:rPr>
            </w:r>
            <w:r w:rsidR="007A06D9">
              <w:rPr>
                <w:noProof/>
                <w:webHidden/>
              </w:rPr>
              <w:fldChar w:fldCharType="separate"/>
            </w:r>
            <w:r w:rsidR="007A06D9">
              <w:rPr>
                <w:noProof/>
                <w:webHidden/>
              </w:rPr>
              <w:t>41</w:t>
            </w:r>
            <w:r w:rsidR="007A06D9">
              <w:rPr>
                <w:noProof/>
                <w:webHidden/>
              </w:rPr>
              <w:fldChar w:fldCharType="end"/>
            </w:r>
          </w:hyperlink>
        </w:p>
        <w:p w14:paraId="01E5D6F7" w14:textId="535F9CED" w:rsidR="007A06D9" w:rsidRDefault="002429C4">
          <w:pPr>
            <w:pStyle w:val="TOC2"/>
            <w:tabs>
              <w:tab w:val="right" w:leader="dot" w:pos="9016"/>
            </w:tabs>
            <w:rPr>
              <w:noProof/>
            </w:rPr>
          </w:pPr>
          <w:hyperlink w:anchor="_Toc106106871" w:history="1">
            <w:r w:rsidR="007A06D9" w:rsidRPr="005558CC">
              <w:rPr>
                <w:rStyle w:val="Hyperlink"/>
                <w:noProof/>
              </w:rPr>
              <w:t>3a. Risk factors for chronic pain after total knee replacement: Systematic review</w:t>
            </w:r>
            <w:r w:rsidR="007A06D9">
              <w:rPr>
                <w:noProof/>
                <w:webHidden/>
              </w:rPr>
              <w:tab/>
            </w:r>
            <w:r w:rsidR="007A06D9">
              <w:rPr>
                <w:noProof/>
                <w:webHidden/>
              </w:rPr>
              <w:fldChar w:fldCharType="begin"/>
            </w:r>
            <w:r w:rsidR="007A06D9">
              <w:rPr>
                <w:noProof/>
                <w:webHidden/>
              </w:rPr>
              <w:instrText xml:space="preserve"> PAGEREF _Toc106106871 \h </w:instrText>
            </w:r>
            <w:r w:rsidR="007A06D9">
              <w:rPr>
                <w:noProof/>
                <w:webHidden/>
              </w:rPr>
            </w:r>
            <w:r w:rsidR="007A06D9">
              <w:rPr>
                <w:noProof/>
                <w:webHidden/>
              </w:rPr>
              <w:fldChar w:fldCharType="separate"/>
            </w:r>
            <w:r w:rsidR="007A06D9">
              <w:rPr>
                <w:noProof/>
                <w:webHidden/>
              </w:rPr>
              <w:t>41</w:t>
            </w:r>
            <w:r w:rsidR="007A06D9">
              <w:rPr>
                <w:noProof/>
                <w:webHidden/>
              </w:rPr>
              <w:fldChar w:fldCharType="end"/>
            </w:r>
          </w:hyperlink>
        </w:p>
        <w:p w14:paraId="69748577" w14:textId="6F30CB06" w:rsidR="007A06D9" w:rsidRDefault="002429C4">
          <w:pPr>
            <w:pStyle w:val="TOC3"/>
            <w:rPr>
              <w:noProof/>
            </w:rPr>
          </w:pPr>
          <w:hyperlink w:anchor="_Toc106106872"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_Toc106106872 \h </w:instrText>
            </w:r>
            <w:r w:rsidR="007A06D9">
              <w:rPr>
                <w:noProof/>
                <w:webHidden/>
              </w:rPr>
            </w:r>
            <w:r w:rsidR="007A06D9">
              <w:rPr>
                <w:noProof/>
                <w:webHidden/>
              </w:rPr>
              <w:fldChar w:fldCharType="separate"/>
            </w:r>
            <w:r w:rsidR="007A06D9">
              <w:rPr>
                <w:noProof/>
                <w:webHidden/>
              </w:rPr>
              <w:t>41</w:t>
            </w:r>
            <w:r w:rsidR="007A06D9">
              <w:rPr>
                <w:noProof/>
                <w:webHidden/>
              </w:rPr>
              <w:fldChar w:fldCharType="end"/>
            </w:r>
          </w:hyperlink>
        </w:p>
        <w:p w14:paraId="363107DE" w14:textId="26E6259C" w:rsidR="007A06D9" w:rsidRDefault="002429C4">
          <w:pPr>
            <w:pStyle w:val="TOC3"/>
            <w:rPr>
              <w:noProof/>
            </w:rPr>
          </w:pPr>
          <w:hyperlink w:anchor="_Toc106106873"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_Toc106106873 \h </w:instrText>
            </w:r>
            <w:r w:rsidR="007A06D9">
              <w:rPr>
                <w:noProof/>
                <w:webHidden/>
              </w:rPr>
            </w:r>
            <w:r w:rsidR="007A06D9">
              <w:rPr>
                <w:noProof/>
                <w:webHidden/>
              </w:rPr>
              <w:fldChar w:fldCharType="separate"/>
            </w:r>
            <w:r w:rsidR="007A06D9">
              <w:rPr>
                <w:noProof/>
                <w:webHidden/>
              </w:rPr>
              <w:t>41</w:t>
            </w:r>
            <w:r w:rsidR="007A06D9">
              <w:rPr>
                <w:noProof/>
                <w:webHidden/>
              </w:rPr>
              <w:fldChar w:fldCharType="end"/>
            </w:r>
          </w:hyperlink>
        </w:p>
        <w:p w14:paraId="12078DC4" w14:textId="10D0F837" w:rsidR="007A06D9" w:rsidRDefault="002429C4">
          <w:pPr>
            <w:pStyle w:val="TOC3"/>
            <w:rPr>
              <w:noProof/>
            </w:rPr>
          </w:pPr>
          <w:hyperlink w:anchor="_Toc106106874" w:history="1">
            <w:r w:rsidR="007A06D9" w:rsidRPr="005558CC">
              <w:rPr>
                <w:rStyle w:val="Hyperlink"/>
                <w:noProof/>
              </w:rPr>
              <w:t>Results</w:t>
            </w:r>
            <w:r w:rsidR="007A06D9">
              <w:rPr>
                <w:noProof/>
                <w:webHidden/>
              </w:rPr>
              <w:tab/>
            </w:r>
            <w:r w:rsidR="007A06D9">
              <w:rPr>
                <w:noProof/>
                <w:webHidden/>
              </w:rPr>
              <w:fldChar w:fldCharType="begin"/>
            </w:r>
            <w:r w:rsidR="007A06D9">
              <w:rPr>
                <w:noProof/>
                <w:webHidden/>
              </w:rPr>
              <w:instrText xml:space="preserve"> PAGEREF _Toc106106874 \h </w:instrText>
            </w:r>
            <w:r w:rsidR="007A06D9">
              <w:rPr>
                <w:noProof/>
                <w:webHidden/>
              </w:rPr>
            </w:r>
            <w:r w:rsidR="007A06D9">
              <w:rPr>
                <w:noProof/>
                <w:webHidden/>
              </w:rPr>
              <w:fldChar w:fldCharType="separate"/>
            </w:r>
            <w:r w:rsidR="007A06D9">
              <w:rPr>
                <w:noProof/>
                <w:webHidden/>
              </w:rPr>
              <w:t>42</w:t>
            </w:r>
            <w:r w:rsidR="007A06D9">
              <w:rPr>
                <w:noProof/>
                <w:webHidden/>
              </w:rPr>
              <w:fldChar w:fldCharType="end"/>
            </w:r>
          </w:hyperlink>
        </w:p>
        <w:p w14:paraId="46D661EF" w14:textId="16A6A425" w:rsidR="007A06D9" w:rsidRDefault="002429C4">
          <w:pPr>
            <w:pStyle w:val="TOC2"/>
            <w:tabs>
              <w:tab w:val="right" w:leader="dot" w:pos="9016"/>
            </w:tabs>
            <w:rPr>
              <w:noProof/>
            </w:rPr>
          </w:pPr>
          <w:hyperlink w:anchor="_Toc106106875" w:history="1">
            <w:r w:rsidR="007A06D9" w:rsidRPr="005558CC">
              <w:rPr>
                <w:rStyle w:val="Hyperlink"/>
                <w:noProof/>
              </w:rPr>
              <w:t>3b. Risk factors for chronic pain after total knee replacement: Database analyses</w:t>
            </w:r>
            <w:r w:rsidR="007A06D9">
              <w:rPr>
                <w:noProof/>
                <w:webHidden/>
              </w:rPr>
              <w:tab/>
            </w:r>
            <w:r w:rsidR="007A06D9">
              <w:rPr>
                <w:noProof/>
                <w:webHidden/>
              </w:rPr>
              <w:fldChar w:fldCharType="begin"/>
            </w:r>
            <w:r w:rsidR="007A06D9">
              <w:rPr>
                <w:noProof/>
                <w:webHidden/>
              </w:rPr>
              <w:instrText xml:space="preserve"> PAGEREF _Toc106106875 \h </w:instrText>
            </w:r>
            <w:r w:rsidR="007A06D9">
              <w:rPr>
                <w:noProof/>
                <w:webHidden/>
              </w:rPr>
            </w:r>
            <w:r w:rsidR="007A06D9">
              <w:rPr>
                <w:noProof/>
                <w:webHidden/>
              </w:rPr>
              <w:fldChar w:fldCharType="separate"/>
            </w:r>
            <w:r w:rsidR="007A06D9">
              <w:rPr>
                <w:noProof/>
                <w:webHidden/>
              </w:rPr>
              <w:t>42</w:t>
            </w:r>
            <w:r w:rsidR="007A06D9">
              <w:rPr>
                <w:noProof/>
                <w:webHidden/>
              </w:rPr>
              <w:fldChar w:fldCharType="end"/>
            </w:r>
          </w:hyperlink>
        </w:p>
        <w:p w14:paraId="2977DD7A" w14:textId="142C943B" w:rsidR="007A06D9" w:rsidRDefault="002429C4">
          <w:pPr>
            <w:pStyle w:val="TOC3"/>
            <w:rPr>
              <w:noProof/>
            </w:rPr>
          </w:pPr>
          <w:hyperlink w:anchor="_Toc106106876"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_Toc106106876 \h </w:instrText>
            </w:r>
            <w:r w:rsidR="007A06D9">
              <w:rPr>
                <w:noProof/>
                <w:webHidden/>
              </w:rPr>
            </w:r>
            <w:r w:rsidR="007A06D9">
              <w:rPr>
                <w:noProof/>
                <w:webHidden/>
              </w:rPr>
              <w:fldChar w:fldCharType="separate"/>
            </w:r>
            <w:r w:rsidR="007A06D9">
              <w:rPr>
                <w:noProof/>
                <w:webHidden/>
              </w:rPr>
              <w:t>42</w:t>
            </w:r>
            <w:r w:rsidR="007A06D9">
              <w:rPr>
                <w:noProof/>
                <w:webHidden/>
              </w:rPr>
              <w:fldChar w:fldCharType="end"/>
            </w:r>
          </w:hyperlink>
        </w:p>
        <w:p w14:paraId="76784804" w14:textId="24E925BC" w:rsidR="007A06D9" w:rsidRDefault="002429C4">
          <w:pPr>
            <w:pStyle w:val="TOC3"/>
            <w:rPr>
              <w:noProof/>
            </w:rPr>
          </w:pPr>
          <w:hyperlink w:anchor="_Toc106106877" w:history="1">
            <w:r w:rsidR="007A06D9" w:rsidRPr="005558CC">
              <w:rPr>
                <w:rStyle w:val="Hyperlink"/>
                <w:noProof/>
              </w:rPr>
              <w:t>Methods: analysis 1</w:t>
            </w:r>
            <w:r w:rsidR="007A06D9">
              <w:rPr>
                <w:noProof/>
                <w:webHidden/>
              </w:rPr>
              <w:tab/>
            </w:r>
            <w:r w:rsidR="007A06D9">
              <w:rPr>
                <w:noProof/>
                <w:webHidden/>
              </w:rPr>
              <w:fldChar w:fldCharType="begin"/>
            </w:r>
            <w:r w:rsidR="007A06D9">
              <w:rPr>
                <w:noProof/>
                <w:webHidden/>
              </w:rPr>
              <w:instrText xml:space="preserve"> PAGEREF _Toc106106877 \h </w:instrText>
            </w:r>
            <w:r w:rsidR="007A06D9">
              <w:rPr>
                <w:noProof/>
                <w:webHidden/>
              </w:rPr>
            </w:r>
            <w:r w:rsidR="007A06D9">
              <w:rPr>
                <w:noProof/>
                <w:webHidden/>
              </w:rPr>
              <w:fldChar w:fldCharType="separate"/>
            </w:r>
            <w:r w:rsidR="007A06D9">
              <w:rPr>
                <w:noProof/>
                <w:webHidden/>
              </w:rPr>
              <w:t>43</w:t>
            </w:r>
            <w:r w:rsidR="007A06D9">
              <w:rPr>
                <w:noProof/>
                <w:webHidden/>
              </w:rPr>
              <w:fldChar w:fldCharType="end"/>
            </w:r>
          </w:hyperlink>
        </w:p>
        <w:p w14:paraId="7F6FB237" w14:textId="36708524" w:rsidR="007A06D9" w:rsidRDefault="002429C4">
          <w:pPr>
            <w:pStyle w:val="TOC3"/>
            <w:rPr>
              <w:noProof/>
            </w:rPr>
          </w:pPr>
          <w:hyperlink w:anchor="_Toc106106878" w:history="1">
            <w:r w:rsidR="007A06D9" w:rsidRPr="005558CC">
              <w:rPr>
                <w:rStyle w:val="Hyperlink"/>
                <w:noProof/>
              </w:rPr>
              <w:t>Methods: analysis 2</w:t>
            </w:r>
            <w:r w:rsidR="007A06D9">
              <w:rPr>
                <w:noProof/>
                <w:webHidden/>
              </w:rPr>
              <w:tab/>
            </w:r>
            <w:r w:rsidR="007A06D9">
              <w:rPr>
                <w:noProof/>
                <w:webHidden/>
              </w:rPr>
              <w:fldChar w:fldCharType="begin"/>
            </w:r>
            <w:r w:rsidR="007A06D9">
              <w:rPr>
                <w:noProof/>
                <w:webHidden/>
              </w:rPr>
              <w:instrText xml:space="preserve"> PAGEREF _Toc106106878 \h </w:instrText>
            </w:r>
            <w:r w:rsidR="007A06D9">
              <w:rPr>
                <w:noProof/>
                <w:webHidden/>
              </w:rPr>
            </w:r>
            <w:r w:rsidR="007A06D9">
              <w:rPr>
                <w:noProof/>
                <w:webHidden/>
              </w:rPr>
              <w:fldChar w:fldCharType="separate"/>
            </w:r>
            <w:r w:rsidR="007A06D9">
              <w:rPr>
                <w:noProof/>
                <w:webHidden/>
              </w:rPr>
              <w:t>43</w:t>
            </w:r>
            <w:r w:rsidR="007A06D9">
              <w:rPr>
                <w:noProof/>
                <w:webHidden/>
              </w:rPr>
              <w:fldChar w:fldCharType="end"/>
            </w:r>
          </w:hyperlink>
        </w:p>
        <w:p w14:paraId="7B14F66A" w14:textId="3DFACF79" w:rsidR="007A06D9" w:rsidRDefault="002429C4">
          <w:pPr>
            <w:pStyle w:val="TOC3"/>
            <w:rPr>
              <w:noProof/>
            </w:rPr>
          </w:pPr>
          <w:hyperlink w:anchor="_Toc106106879" w:history="1">
            <w:r w:rsidR="007A06D9" w:rsidRPr="005558CC">
              <w:rPr>
                <w:rStyle w:val="Hyperlink"/>
                <w:noProof/>
              </w:rPr>
              <w:t>Results: analysis 1</w:t>
            </w:r>
            <w:r w:rsidR="007A06D9">
              <w:rPr>
                <w:noProof/>
                <w:webHidden/>
              </w:rPr>
              <w:tab/>
            </w:r>
            <w:r w:rsidR="007A06D9">
              <w:rPr>
                <w:noProof/>
                <w:webHidden/>
              </w:rPr>
              <w:fldChar w:fldCharType="begin"/>
            </w:r>
            <w:r w:rsidR="007A06D9">
              <w:rPr>
                <w:noProof/>
                <w:webHidden/>
              </w:rPr>
              <w:instrText xml:space="preserve"> PAGEREF _Toc106106879 \h </w:instrText>
            </w:r>
            <w:r w:rsidR="007A06D9">
              <w:rPr>
                <w:noProof/>
                <w:webHidden/>
              </w:rPr>
            </w:r>
            <w:r w:rsidR="007A06D9">
              <w:rPr>
                <w:noProof/>
                <w:webHidden/>
              </w:rPr>
              <w:fldChar w:fldCharType="separate"/>
            </w:r>
            <w:r w:rsidR="007A06D9">
              <w:rPr>
                <w:noProof/>
                <w:webHidden/>
              </w:rPr>
              <w:t>44</w:t>
            </w:r>
            <w:r w:rsidR="007A06D9">
              <w:rPr>
                <w:noProof/>
                <w:webHidden/>
              </w:rPr>
              <w:fldChar w:fldCharType="end"/>
            </w:r>
          </w:hyperlink>
        </w:p>
        <w:p w14:paraId="6E3E4C3F" w14:textId="7E80A239" w:rsidR="007A06D9" w:rsidRDefault="002429C4">
          <w:pPr>
            <w:pStyle w:val="TOC3"/>
            <w:rPr>
              <w:noProof/>
            </w:rPr>
          </w:pPr>
          <w:hyperlink w:anchor="_Toc106106880" w:history="1">
            <w:r w:rsidR="007A06D9" w:rsidRPr="005558CC">
              <w:rPr>
                <w:rStyle w:val="Hyperlink"/>
                <w:noProof/>
              </w:rPr>
              <w:t>Results: analysis 2</w:t>
            </w:r>
            <w:r w:rsidR="007A06D9">
              <w:rPr>
                <w:noProof/>
                <w:webHidden/>
              </w:rPr>
              <w:tab/>
            </w:r>
            <w:r w:rsidR="007A06D9">
              <w:rPr>
                <w:noProof/>
                <w:webHidden/>
              </w:rPr>
              <w:fldChar w:fldCharType="begin"/>
            </w:r>
            <w:r w:rsidR="007A06D9">
              <w:rPr>
                <w:noProof/>
                <w:webHidden/>
              </w:rPr>
              <w:instrText xml:space="preserve"> PAGEREF _Toc106106880 \h </w:instrText>
            </w:r>
            <w:r w:rsidR="007A06D9">
              <w:rPr>
                <w:noProof/>
                <w:webHidden/>
              </w:rPr>
            </w:r>
            <w:r w:rsidR="007A06D9">
              <w:rPr>
                <w:noProof/>
                <w:webHidden/>
              </w:rPr>
              <w:fldChar w:fldCharType="separate"/>
            </w:r>
            <w:r w:rsidR="007A06D9">
              <w:rPr>
                <w:noProof/>
                <w:webHidden/>
              </w:rPr>
              <w:t>44</w:t>
            </w:r>
            <w:r w:rsidR="007A06D9">
              <w:rPr>
                <w:noProof/>
                <w:webHidden/>
              </w:rPr>
              <w:fldChar w:fldCharType="end"/>
            </w:r>
          </w:hyperlink>
        </w:p>
        <w:p w14:paraId="670003F2" w14:textId="09DECF97" w:rsidR="007A06D9" w:rsidRDefault="002429C4">
          <w:pPr>
            <w:pStyle w:val="TOC2"/>
            <w:tabs>
              <w:tab w:val="right" w:leader="dot" w:pos="9016"/>
            </w:tabs>
            <w:rPr>
              <w:noProof/>
            </w:rPr>
          </w:pPr>
          <w:hyperlink w:anchor="_Toc106106881" w:history="1">
            <w:r w:rsidR="007A06D9" w:rsidRPr="005558CC">
              <w:rPr>
                <w:rStyle w:val="Hyperlink"/>
                <w:noProof/>
              </w:rPr>
              <w:t>3c. Effectiveness of interventions to prevent chronic pain after total knee replacement: Systematic reviews</w:t>
            </w:r>
            <w:r w:rsidR="007A06D9">
              <w:rPr>
                <w:noProof/>
                <w:webHidden/>
              </w:rPr>
              <w:tab/>
            </w:r>
            <w:r w:rsidR="007A06D9">
              <w:rPr>
                <w:noProof/>
                <w:webHidden/>
              </w:rPr>
              <w:fldChar w:fldCharType="begin"/>
            </w:r>
            <w:r w:rsidR="007A06D9">
              <w:rPr>
                <w:noProof/>
                <w:webHidden/>
              </w:rPr>
              <w:instrText xml:space="preserve"> PAGEREF _Toc106106881 \h </w:instrText>
            </w:r>
            <w:r w:rsidR="007A06D9">
              <w:rPr>
                <w:noProof/>
                <w:webHidden/>
              </w:rPr>
            </w:r>
            <w:r w:rsidR="007A06D9">
              <w:rPr>
                <w:noProof/>
                <w:webHidden/>
              </w:rPr>
              <w:fldChar w:fldCharType="separate"/>
            </w:r>
            <w:r w:rsidR="007A06D9">
              <w:rPr>
                <w:noProof/>
                <w:webHidden/>
              </w:rPr>
              <w:t>44</w:t>
            </w:r>
            <w:r w:rsidR="007A06D9">
              <w:rPr>
                <w:noProof/>
                <w:webHidden/>
              </w:rPr>
              <w:fldChar w:fldCharType="end"/>
            </w:r>
          </w:hyperlink>
        </w:p>
        <w:p w14:paraId="06A44CE2" w14:textId="33568036" w:rsidR="007A06D9" w:rsidRDefault="002429C4">
          <w:pPr>
            <w:pStyle w:val="TOC3"/>
            <w:rPr>
              <w:noProof/>
            </w:rPr>
          </w:pPr>
          <w:hyperlink w:anchor="_Toc106106882"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_Toc106106882 \h </w:instrText>
            </w:r>
            <w:r w:rsidR="007A06D9">
              <w:rPr>
                <w:noProof/>
                <w:webHidden/>
              </w:rPr>
            </w:r>
            <w:r w:rsidR="007A06D9">
              <w:rPr>
                <w:noProof/>
                <w:webHidden/>
              </w:rPr>
              <w:fldChar w:fldCharType="separate"/>
            </w:r>
            <w:r w:rsidR="007A06D9">
              <w:rPr>
                <w:noProof/>
                <w:webHidden/>
              </w:rPr>
              <w:t>44</w:t>
            </w:r>
            <w:r w:rsidR="007A06D9">
              <w:rPr>
                <w:noProof/>
                <w:webHidden/>
              </w:rPr>
              <w:fldChar w:fldCharType="end"/>
            </w:r>
          </w:hyperlink>
        </w:p>
        <w:p w14:paraId="68263824" w14:textId="3C9B73A4" w:rsidR="007A06D9" w:rsidRDefault="002429C4">
          <w:pPr>
            <w:pStyle w:val="TOC3"/>
            <w:rPr>
              <w:noProof/>
            </w:rPr>
          </w:pPr>
          <w:hyperlink w:anchor="_Toc106106883" w:history="1">
            <w:r w:rsidR="007A06D9" w:rsidRPr="005558CC">
              <w:rPr>
                <w:rStyle w:val="Hyperlink"/>
                <w:noProof/>
              </w:rPr>
              <w:t>Workshop</w:t>
            </w:r>
            <w:r w:rsidR="007A06D9">
              <w:rPr>
                <w:noProof/>
                <w:webHidden/>
              </w:rPr>
              <w:tab/>
            </w:r>
            <w:r w:rsidR="007A06D9">
              <w:rPr>
                <w:noProof/>
                <w:webHidden/>
              </w:rPr>
              <w:fldChar w:fldCharType="begin"/>
            </w:r>
            <w:r w:rsidR="007A06D9">
              <w:rPr>
                <w:noProof/>
                <w:webHidden/>
              </w:rPr>
              <w:instrText xml:space="preserve"> PAGEREF _Toc106106883 \h </w:instrText>
            </w:r>
            <w:r w:rsidR="007A06D9">
              <w:rPr>
                <w:noProof/>
                <w:webHidden/>
              </w:rPr>
            </w:r>
            <w:r w:rsidR="007A06D9">
              <w:rPr>
                <w:noProof/>
                <w:webHidden/>
              </w:rPr>
              <w:fldChar w:fldCharType="separate"/>
            </w:r>
            <w:r w:rsidR="007A06D9">
              <w:rPr>
                <w:noProof/>
                <w:webHidden/>
              </w:rPr>
              <w:t>45</w:t>
            </w:r>
            <w:r w:rsidR="007A06D9">
              <w:rPr>
                <w:noProof/>
                <w:webHidden/>
              </w:rPr>
              <w:fldChar w:fldCharType="end"/>
            </w:r>
          </w:hyperlink>
        </w:p>
        <w:p w14:paraId="1D44A634" w14:textId="4655838B" w:rsidR="007A06D9" w:rsidRDefault="002429C4">
          <w:pPr>
            <w:pStyle w:val="TOC3"/>
            <w:rPr>
              <w:noProof/>
            </w:rPr>
          </w:pPr>
          <w:hyperlink w:anchor="_Toc106106884"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_Toc106106884 \h </w:instrText>
            </w:r>
            <w:r w:rsidR="007A06D9">
              <w:rPr>
                <w:noProof/>
                <w:webHidden/>
              </w:rPr>
            </w:r>
            <w:r w:rsidR="007A06D9">
              <w:rPr>
                <w:noProof/>
                <w:webHidden/>
              </w:rPr>
              <w:fldChar w:fldCharType="separate"/>
            </w:r>
            <w:r w:rsidR="007A06D9">
              <w:rPr>
                <w:noProof/>
                <w:webHidden/>
              </w:rPr>
              <w:t>46</w:t>
            </w:r>
            <w:r w:rsidR="007A06D9">
              <w:rPr>
                <w:noProof/>
                <w:webHidden/>
              </w:rPr>
              <w:fldChar w:fldCharType="end"/>
            </w:r>
          </w:hyperlink>
        </w:p>
        <w:p w14:paraId="6DA8ECA8" w14:textId="28B68D45" w:rsidR="007A06D9" w:rsidRDefault="002429C4">
          <w:pPr>
            <w:pStyle w:val="TOC3"/>
            <w:rPr>
              <w:noProof/>
            </w:rPr>
          </w:pPr>
          <w:hyperlink w:anchor="_Toc106106885" w:history="1">
            <w:r w:rsidR="007A06D9" w:rsidRPr="005558CC">
              <w:rPr>
                <w:rStyle w:val="Hyperlink"/>
                <w:noProof/>
              </w:rPr>
              <w:t>Results: Pre-operative interventions</w:t>
            </w:r>
            <w:r w:rsidR="007A06D9">
              <w:rPr>
                <w:noProof/>
                <w:webHidden/>
              </w:rPr>
              <w:tab/>
            </w:r>
            <w:r w:rsidR="007A06D9">
              <w:rPr>
                <w:noProof/>
                <w:webHidden/>
              </w:rPr>
              <w:fldChar w:fldCharType="begin"/>
            </w:r>
            <w:r w:rsidR="007A06D9">
              <w:rPr>
                <w:noProof/>
                <w:webHidden/>
              </w:rPr>
              <w:instrText xml:space="preserve"> PAGEREF _Toc106106885 \h </w:instrText>
            </w:r>
            <w:r w:rsidR="007A06D9">
              <w:rPr>
                <w:noProof/>
                <w:webHidden/>
              </w:rPr>
            </w:r>
            <w:r w:rsidR="007A06D9">
              <w:rPr>
                <w:noProof/>
                <w:webHidden/>
              </w:rPr>
              <w:fldChar w:fldCharType="separate"/>
            </w:r>
            <w:r w:rsidR="007A06D9">
              <w:rPr>
                <w:noProof/>
                <w:webHidden/>
              </w:rPr>
              <w:t>46</w:t>
            </w:r>
            <w:r w:rsidR="007A06D9">
              <w:rPr>
                <w:noProof/>
                <w:webHidden/>
              </w:rPr>
              <w:fldChar w:fldCharType="end"/>
            </w:r>
          </w:hyperlink>
        </w:p>
        <w:p w14:paraId="048BEC16" w14:textId="6AD38AFB" w:rsidR="007A06D9" w:rsidRDefault="002429C4">
          <w:pPr>
            <w:pStyle w:val="TOC3"/>
            <w:rPr>
              <w:noProof/>
            </w:rPr>
          </w:pPr>
          <w:hyperlink w:anchor="_Toc106106886" w:history="1">
            <w:r w:rsidR="007A06D9" w:rsidRPr="005558CC">
              <w:rPr>
                <w:rStyle w:val="Hyperlink"/>
                <w:noProof/>
              </w:rPr>
              <w:t>Results: Peri-operative interventions</w:t>
            </w:r>
            <w:r w:rsidR="007A06D9">
              <w:rPr>
                <w:noProof/>
                <w:webHidden/>
              </w:rPr>
              <w:tab/>
            </w:r>
            <w:r w:rsidR="007A06D9">
              <w:rPr>
                <w:noProof/>
                <w:webHidden/>
              </w:rPr>
              <w:fldChar w:fldCharType="begin"/>
            </w:r>
            <w:r w:rsidR="007A06D9">
              <w:rPr>
                <w:noProof/>
                <w:webHidden/>
              </w:rPr>
              <w:instrText xml:space="preserve"> PAGEREF _Toc106106886 \h </w:instrText>
            </w:r>
            <w:r w:rsidR="007A06D9">
              <w:rPr>
                <w:noProof/>
                <w:webHidden/>
              </w:rPr>
            </w:r>
            <w:r w:rsidR="007A06D9">
              <w:rPr>
                <w:noProof/>
                <w:webHidden/>
              </w:rPr>
              <w:fldChar w:fldCharType="separate"/>
            </w:r>
            <w:r w:rsidR="007A06D9">
              <w:rPr>
                <w:noProof/>
                <w:webHidden/>
              </w:rPr>
              <w:t>46</w:t>
            </w:r>
            <w:r w:rsidR="007A06D9">
              <w:rPr>
                <w:noProof/>
                <w:webHidden/>
              </w:rPr>
              <w:fldChar w:fldCharType="end"/>
            </w:r>
          </w:hyperlink>
        </w:p>
        <w:p w14:paraId="06ECAFA2" w14:textId="71E961D9" w:rsidR="007A06D9" w:rsidRDefault="002429C4">
          <w:pPr>
            <w:pStyle w:val="TOC3"/>
            <w:rPr>
              <w:noProof/>
            </w:rPr>
          </w:pPr>
          <w:hyperlink w:anchor="_Toc106106887" w:history="1">
            <w:r w:rsidR="007A06D9" w:rsidRPr="005558CC">
              <w:rPr>
                <w:rStyle w:val="Hyperlink"/>
                <w:noProof/>
              </w:rPr>
              <w:t>Results: Post-operative interventions</w:t>
            </w:r>
            <w:r w:rsidR="007A06D9">
              <w:rPr>
                <w:noProof/>
                <w:webHidden/>
              </w:rPr>
              <w:tab/>
            </w:r>
            <w:r w:rsidR="007A06D9">
              <w:rPr>
                <w:noProof/>
                <w:webHidden/>
              </w:rPr>
              <w:fldChar w:fldCharType="begin"/>
            </w:r>
            <w:r w:rsidR="007A06D9">
              <w:rPr>
                <w:noProof/>
                <w:webHidden/>
              </w:rPr>
              <w:instrText xml:space="preserve"> PAGEREF _Toc106106887 \h </w:instrText>
            </w:r>
            <w:r w:rsidR="007A06D9">
              <w:rPr>
                <w:noProof/>
                <w:webHidden/>
              </w:rPr>
            </w:r>
            <w:r w:rsidR="007A06D9">
              <w:rPr>
                <w:noProof/>
                <w:webHidden/>
              </w:rPr>
              <w:fldChar w:fldCharType="separate"/>
            </w:r>
            <w:r w:rsidR="007A06D9">
              <w:rPr>
                <w:noProof/>
                <w:webHidden/>
              </w:rPr>
              <w:t>47</w:t>
            </w:r>
            <w:r w:rsidR="007A06D9">
              <w:rPr>
                <w:noProof/>
                <w:webHidden/>
              </w:rPr>
              <w:fldChar w:fldCharType="end"/>
            </w:r>
          </w:hyperlink>
        </w:p>
        <w:p w14:paraId="411A90B3" w14:textId="4060850B" w:rsidR="007A06D9" w:rsidRDefault="002429C4">
          <w:pPr>
            <w:pStyle w:val="TOC2"/>
            <w:tabs>
              <w:tab w:val="right" w:leader="dot" w:pos="9016"/>
            </w:tabs>
            <w:rPr>
              <w:noProof/>
            </w:rPr>
          </w:pPr>
          <w:hyperlink w:anchor="_Toc106106888" w:history="1">
            <w:r w:rsidR="007A06D9" w:rsidRPr="005558CC">
              <w:rPr>
                <w:rStyle w:val="Hyperlink"/>
                <w:noProof/>
              </w:rPr>
              <w:t>3d. Effectiveness of interventions to manage chronic pain after surgery. Systematic review</w:t>
            </w:r>
            <w:r w:rsidR="007A06D9">
              <w:rPr>
                <w:noProof/>
                <w:webHidden/>
              </w:rPr>
              <w:tab/>
            </w:r>
            <w:r w:rsidR="007A06D9">
              <w:rPr>
                <w:noProof/>
                <w:webHidden/>
              </w:rPr>
              <w:fldChar w:fldCharType="begin"/>
            </w:r>
            <w:r w:rsidR="007A06D9">
              <w:rPr>
                <w:noProof/>
                <w:webHidden/>
              </w:rPr>
              <w:instrText xml:space="preserve"> PAGEREF _Toc106106888 \h </w:instrText>
            </w:r>
            <w:r w:rsidR="007A06D9">
              <w:rPr>
                <w:noProof/>
                <w:webHidden/>
              </w:rPr>
            </w:r>
            <w:r w:rsidR="007A06D9">
              <w:rPr>
                <w:noProof/>
                <w:webHidden/>
              </w:rPr>
              <w:fldChar w:fldCharType="separate"/>
            </w:r>
            <w:r w:rsidR="007A06D9">
              <w:rPr>
                <w:noProof/>
                <w:webHidden/>
              </w:rPr>
              <w:t>47</w:t>
            </w:r>
            <w:r w:rsidR="007A06D9">
              <w:rPr>
                <w:noProof/>
                <w:webHidden/>
              </w:rPr>
              <w:fldChar w:fldCharType="end"/>
            </w:r>
          </w:hyperlink>
        </w:p>
        <w:p w14:paraId="332DFB5E" w14:textId="74C29E1F" w:rsidR="007A06D9" w:rsidRDefault="002429C4">
          <w:pPr>
            <w:pStyle w:val="TOC3"/>
            <w:rPr>
              <w:noProof/>
            </w:rPr>
          </w:pPr>
          <w:hyperlink w:anchor="_Toc106106889"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_Toc106106889 \h </w:instrText>
            </w:r>
            <w:r w:rsidR="007A06D9">
              <w:rPr>
                <w:noProof/>
                <w:webHidden/>
              </w:rPr>
            </w:r>
            <w:r w:rsidR="007A06D9">
              <w:rPr>
                <w:noProof/>
                <w:webHidden/>
              </w:rPr>
              <w:fldChar w:fldCharType="separate"/>
            </w:r>
            <w:r w:rsidR="007A06D9">
              <w:rPr>
                <w:noProof/>
                <w:webHidden/>
              </w:rPr>
              <w:t>47</w:t>
            </w:r>
            <w:r w:rsidR="007A06D9">
              <w:rPr>
                <w:noProof/>
                <w:webHidden/>
              </w:rPr>
              <w:fldChar w:fldCharType="end"/>
            </w:r>
          </w:hyperlink>
        </w:p>
        <w:p w14:paraId="061124E9" w14:textId="7E513C75" w:rsidR="007A06D9" w:rsidRDefault="002429C4">
          <w:pPr>
            <w:pStyle w:val="TOC3"/>
            <w:rPr>
              <w:noProof/>
            </w:rPr>
          </w:pPr>
          <w:hyperlink w:anchor="_Toc106106890"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_Toc106106890 \h </w:instrText>
            </w:r>
            <w:r w:rsidR="007A06D9">
              <w:rPr>
                <w:noProof/>
                <w:webHidden/>
              </w:rPr>
            </w:r>
            <w:r w:rsidR="007A06D9">
              <w:rPr>
                <w:noProof/>
                <w:webHidden/>
              </w:rPr>
              <w:fldChar w:fldCharType="separate"/>
            </w:r>
            <w:r w:rsidR="007A06D9">
              <w:rPr>
                <w:noProof/>
                <w:webHidden/>
              </w:rPr>
              <w:t>48</w:t>
            </w:r>
            <w:r w:rsidR="007A06D9">
              <w:rPr>
                <w:noProof/>
                <w:webHidden/>
              </w:rPr>
              <w:fldChar w:fldCharType="end"/>
            </w:r>
          </w:hyperlink>
        </w:p>
        <w:p w14:paraId="5AC1B75D" w14:textId="66014F66" w:rsidR="007A06D9" w:rsidRDefault="002429C4">
          <w:pPr>
            <w:pStyle w:val="TOC3"/>
            <w:rPr>
              <w:noProof/>
            </w:rPr>
          </w:pPr>
          <w:hyperlink w:anchor="_Toc106106891" w:history="1">
            <w:r w:rsidR="007A06D9" w:rsidRPr="005558CC">
              <w:rPr>
                <w:rStyle w:val="Hyperlink"/>
                <w:noProof/>
              </w:rPr>
              <w:t>Results</w:t>
            </w:r>
            <w:r w:rsidR="007A06D9">
              <w:rPr>
                <w:noProof/>
                <w:webHidden/>
              </w:rPr>
              <w:tab/>
            </w:r>
            <w:r w:rsidR="007A06D9">
              <w:rPr>
                <w:noProof/>
                <w:webHidden/>
              </w:rPr>
              <w:fldChar w:fldCharType="begin"/>
            </w:r>
            <w:r w:rsidR="007A06D9">
              <w:rPr>
                <w:noProof/>
                <w:webHidden/>
              </w:rPr>
              <w:instrText xml:space="preserve"> PAGEREF _Toc106106891 \h </w:instrText>
            </w:r>
            <w:r w:rsidR="007A06D9">
              <w:rPr>
                <w:noProof/>
                <w:webHidden/>
              </w:rPr>
            </w:r>
            <w:r w:rsidR="007A06D9">
              <w:rPr>
                <w:noProof/>
                <w:webHidden/>
              </w:rPr>
              <w:fldChar w:fldCharType="separate"/>
            </w:r>
            <w:r w:rsidR="007A06D9">
              <w:rPr>
                <w:noProof/>
                <w:webHidden/>
              </w:rPr>
              <w:t>48</w:t>
            </w:r>
            <w:r w:rsidR="007A06D9">
              <w:rPr>
                <w:noProof/>
                <w:webHidden/>
              </w:rPr>
              <w:fldChar w:fldCharType="end"/>
            </w:r>
          </w:hyperlink>
        </w:p>
        <w:p w14:paraId="54A457E1" w14:textId="0E1605F0" w:rsidR="007A06D9" w:rsidRDefault="002429C4">
          <w:pPr>
            <w:pStyle w:val="TOC3"/>
            <w:rPr>
              <w:noProof/>
            </w:rPr>
          </w:pPr>
          <w:hyperlink w:anchor="_Toc106106892" w:history="1">
            <w:r w:rsidR="007A06D9" w:rsidRPr="005558CC">
              <w:rPr>
                <w:rStyle w:val="Hyperlink"/>
                <w:noProof/>
              </w:rPr>
              <w:t>Review update</w:t>
            </w:r>
            <w:r w:rsidR="007A06D9">
              <w:rPr>
                <w:noProof/>
                <w:webHidden/>
              </w:rPr>
              <w:tab/>
            </w:r>
            <w:r w:rsidR="007A06D9">
              <w:rPr>
                <w:noProof/>
                <w:webHidden/>
              </w:rPr>
              <w:fldChar w:fldCharType="begin"/>
            </w:r>
            <w:r w:rsidR="007A06D9">
              <w:rPr>
                <w:noProof/>
                <w:webHidden/>
              </w:rPr>
              <w:instrText xml:space="preserve"> PAGEREF _Toc106106892 \h </w:instrText>
            </w:r>
            <w:r w:rsidR="007A06D9">
              <w:rPr>
                <w:noProof/>
                <w:webHidden/>
              </w:rPr>
            </w:r>
            <w:r w:rsidR="007A06D9">
              <w:rPr>
                <w:noProof/>
                <w:webHidden/>
              </w:rPr>
              <w:fldChar w:fldCharType="separate"/>
            </w:r>
            <w:r w:rsidR="007A06D9">
              <w:rPr>
                <w:noProof/>
                <w:webHidden/>
              </w:rPr>
              <w:t>48</w:t>
            </w:r>
            <w:r w:rsidR="007A06D9">
              <w:rPr>
                <w:noProof/>
                <w:webHidden/>
              </w:rPr>
              <w:fldChar w:fldCharType="end"/>
            </w:r>
          </w:hyperlink>
        </w:p>
        <w:p w14:paraId="3FCC3E8F" w14:textId="01FF0070" w:rsidR="007A06D9" w:rsidRDefault="002429C4">
          <w:pPr>
            <w:pStyle w:val="TOC2"/>
            <w:tabs>
              <w:tab w:val="right" w:leader="dot" w:pos="9016"/>
            </w:tabs>
            <w:rPr>
              <w:noProof/>
            </w:rPr>
          </w:pPr>
          <w:hyperlink w:anchor="_Toc106106893"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_Toc106106893 \h </w:instrText>
            </w:r>
            <w:r w:rsidR="007A06D9">
              <w:rPr>
                <w:noProof/>
                <w:webHidden/>
              </w:rPr>
            </w:r>
            <w:r w:rsidR="007A06D9">
              <w:rPr>
                <w:noProof/>
                <w:webHidden/>
              </w:rPr>
              <w:fldChar w:fldCharType="separate"/>
            </w:r>
            <w:r w:rsidR="007A06D9">
              <w:rPr>
                <w:noProof/>
                <w:webHidden/>
              </w:rPr>
              <w:t>49</w:t>
            </w:r>
            <w:r w:rsidR="007A06D9">
              <w:rPr>
                <w:noProof/>
                <w:webHidden/>
              </w:rPr>
              <w:fldChar w:fldCharType="end"/>
            </w:r>
          </w:hyperlink>
        </w:p>
        <w:p w14:paraId="1988DC67" w14:textId="06DD315C" w:rsidR="007A06D9" w:rsidRDefault="002429C4">
          <w:pPr>
            <w:pStyle w:val="TOC2"/>
            <w:tabs>
              <w:tab w:val="right" w:leader="dot" w:pos="9016"/>
            </w:tabs>
            <w:rPr>
              <w:noProof/>
            </w:rPr>
          </w:pPr>
          <w:hyperlink w:anchor="_Toc106106894" w:history="1">
            <w:r w:rsidR="007A06D9" w:rsidRPr="005558CC">
              <w:rPr>
                <w:rStyle w:val="Hyperlink"/>
                <w:noProof/>
              </w:rPr>
              <w:t>Conclusions and interrelationship with other parts of the programme</w:t>
            </w:r>
            <w:r w:rsidR="007A06D9">
              <w:rPr>
                <w:noProof/>
                <w:webHidden/>
              </w:rPr>
              <w:tab/>
            </w:r>
            <w:r w:rsidR="007A06D9">
              <w:rPr>
                <w:noProof/>
                <w:webHidden/>
              </w:rPr>
              <w:fldChar w:fldCharType="begin"/>
            </w:r>
            <w:r w:rsidR="007A06D9">
              <w:rPr>
                <w:noProof/>
                <w:webHidden/>
              </w:rPr>
              <w:instrText xml:space="preserve"> PAGEREF _Toc106106894 \h </w:instrText>
            </w:r>
            <w:r w:rsidR="007A06D9">
              <w:rPr>
                <w:noProof/>
                <w:webHidden/>
              </w:rPr>
            </w:r>
            <w:r w:rsidR="007A06D9">
              <w:rPr>
                <w:noProof/>
                <w:webHidden/>
              </w:rPr>
              <w:fldChar w:fldCharType="separate"/>
            </w:r>
            <w:r w:rsidR="007A06D9">
              <w:rPr>
                <w:noProof/>
                <w:webHidden/>
              </w:rPr>
              <w:t>50</w:t>
            </w:r>
            <w:r w:rsidR="007A06D9">
              <w:rPr>
                <w:noProof/>
                <w:webHidden/>
              </w:rPr>
              <w:fldChar w:fldCharType="end"/>
            </w:r>
          </w:hyperlink>
        </w:p>
        <w:p w14:paraId="327C16D6" w14:textId="0A334DCA" w:rsidR="007A06D9" w:rsidRDefault="002429C4" w:rsidP="00D71014">
          <w:pPr>
            <w:pStyle w:val="TOC1"/>
            <w:rPr>
              <w:rFonts w:eastAsiaTheme="minorEastAsia" w:cstheme="minorBidi"/>
            </w:rPr>
          </w:pPr>
          <w:hyperlink w:anchor="_Toc106106895" w:history="1">
            <w:r w:rsidR="007A06D9" w:rsidRPr="005558CC">
              <w:rPr>
                <w:rStyle w:val="Hyperlink"/>
              </w:rPr>
              <w:t>4. Characterising chronic pain after total knee replacement (Work package 2)</w:t>
            </w:r>
            <w:r w:rsidR="007A06D9">
              <w:rPr>
                <w:webHidden/>
              </w:rPr>
              <w:tab/>
            </w:r>
            <w:r w:rsidR="007A06D9">
              <w:rPr>
                <w:webHidden/>
              </w:rPr>
              <w:fldChar w:fldCharType="begin"/>
            </w:r>
            <w:r w:rsidR="007A06D9">
              <w:rPr>
                <w:webHidden/>
              </w:rPr>
              <w:instrText xml:space="preserve"> PAGEREF _Toc106106895 \h </w:instrText>
            </w:r>
            <w:r w:rsidR="007A06D9">
              <w:rPr>
                <w:webHidden/>
              </w:rPr>
            </w:r>
            <w:r w:rsidR="007A06D9">
              <w:rPr>
                <w:webHidden/>
              </w:rPr>
              <w:fldChar w:fldCharType="separate"/>
            </w:r>
            <w:r w:rsidR="007A06D9">
              <w:rPr>
                <w:webHidden/>
              </w:rPr>
              <w:t>51</w:t>
            </w:r>
            <w:r w:rsidR="007A06D9">
              <w:rPr>
                <w:webHidden/>
              </w:rPr>
              <w:fldChar w:fldCharType="end"/>
            </w:r>
          </w:hyperlink>
        </w:p>
        <w:p w14:paraId="5D84EB27" w14:textId="2F8C5BF3" w:rsidR="007A06D9" w:rsidRDefault="002429C4">
          <w:pPr>
            <w:pStyle w:val="TOC2"/>
            <w:tabs>
              <w:tab w:val="right" w:leader="dot" w:pos="9016"/>
            </w:tabs>
            <w:rPr>
              <w:noProof/>
            </w:rPr>
          </w:pPr>
          <w:hyperlink w:anchor="_Toc106106896"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_Toc106106896 \h </w:instrText>
            </w:r>
            <w:r w:rsidR="007A06D9">
              <w:rPr>
                <w:noProof/>
                <w:webHidden/>
              </w:rPr>
            </w:r>
            <w:r w:rsidR="007A06D9">
              <w:rPr>
                <w:noProof/>
                <w:webHidden/>
              </w:rPr>
              <w:fldChar w:fldCharType="separate"/>
            </w:r>
            <w:r w:rsidR="007A06D9">
              <w:rPr>
                <w:noProof/>
                <w:webHidden/>
              </w:rPr>
              <w:t>51</w:t>
            </w:r>
            <w:r w:rsidR="007A06D9">
              <w:rPr>
                <w:noProof/>
                <w:webHidden/>
              </w:rPr>
              <w:fldChar w:fldCharType="end"/>
            </w:r>
          </w:hyperlink>
        </w:p>
        <w:p w14:paraId="4F3E2816" w14:textId="1D898002" w:rsidR="007A06D9" w:rsidRDefault="002429C4">
          <w:pPr>
            <w:pStyle w:val="TOC2"/>
            <w:tabs>
              <w:tab w:val="right" w:leader="dot" w:pos="9016"/>
            </w:tabs>
            <w:rPr>
              <w:noProof/>
            </w:rPr>
          </w:pPr>
          <w:hyperlink w:anchor="_Toc106106897"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_Toc106106897 \h </w:instrText>
            </w:r>
            <w:r w:rsidR="007A06D9">
              <w:rPr>
                <w:noProof/>
                <w:webHidden/>
              </w:rPr>
            </w:r>
            <w:r w:rsidR="007A06D9">
              <w:rPr>
                <w:noProof/>
                <w:webHidden/>
              </w:rPr>
              <w:fldChar w:fldCharType="separate"/>
            </w:r>
            <w:r w:rsidR="007A06D9">
              <w:rPr>
                <w:noProof/>
                <w:webHidden/>
              </w:rPr>
              <w:t>51</w:t>
            </w:r>
            <w:r w:rsidR="007A06D9">
              <w:rPr>
                <w:noProof/>
                <w:webHidden/>
              </w:rPr>
              <w:fldChar w:fldCharType="end"/>
            </w:r>
          </w:hyperlink>
        </w:p>
        <w:p w14:paraId="1E94A392" w14:textId="6C07BCC4" w:rsidR="007A06D9" w:rsidRDefault="002429C4">
          <w:pPr>
            <w:pStyle w:val="TOC2"/>
            <w:tabs>
              <w:tab w:val="right" w:leader="dot" w:pos="9016"/>
            </w:tabs>
            <w:rPr>
              <w:noProof/>
            </w:rPr>
          </w:pPr>
          <w:hyperlink w:anchor="_Toc106106898" w:history="1">
            <w:r w:rsidR="007A06D9" w:rsidRPr="005558CC">
              <w:rPr>
                <w:rStyle w:val="Hyperlink"/>
                <w:noProof/>
                <w:lang w:val="en-US"/>
              </w:rPr>
              <w:t>Identification of patients with chronic pain after total knee replacement using the Oxford Knee Score</w:t>
            </w:r>
            <w:r w:rsidR="007A06D9">
              <w:rPr>
                <w:noProof/>
                <w:webHidden/>
              </w:rPr>
              <w:tab/>
            </w:r>
            <w:r w:rsidR="007A06D9">
              <w:rPr>
                <w:noProof/>
                <w:webHidden/>
              </w:rPr>
              <w:fldChar w:fldCharType="begin"/>
            </w:r>
            <w:r w:rsidR="007A06D9">
              <w:rPr>
                <w:noProof/>
                <w:webHidden/>
              </w:rPr>
              <w:instrText xml:space="preserve"> PAGEREF _Toc106106898 \h </w:instrText>
            </w:r>
            <w:r w:rsidR="007A06D9">
              <w:rPr>
                <w:noProof/>
                <w:webHidden/>
              </w:rPr>
            </w:r>
            <w:r w:rsidR="007A06D9">
              <w:rPr>
                <w:noProof/>
                <w:webHidden/>
              </w:rPr>
              <w:fldChar w:fldCharType="separate"/>
            </w:r>
            <w:r w:rsidR="007A06D9">
              <w:rPr>
                <w:noProof/>
                <w:webHidden/>
              </w:rPr>
              <w:t>51</w:t>
            </w:r>
            <w:r w:rsidR="007A06D9">
              <w:rPr>
                <w:noProof/>
                <w:webHidden/>
              </w:rPr>
              <w:fldChar w:fldCharType="end"/>
            </w:r>
          </w:hyperlink>
        </w:p>
        <w:p w14:paraId="4753C7C5" w14:textId="6689F6C9" w:rsidR="007A06D9" w:rsidRDefault="002429C4">
          <w:pPr>
            <w:pStyle w:val="TOC2"/>
            <w:tabs>
              <w:tab w:val="right" w:leader="dot" w:pos="9016"/>
            </w:tabs>
            <w:rPr>
              <w:noProof/>
            </w:rPr>
          </w:pPr>
          <w:hyperlink w:anchor="_Toc106106899" w:history="1">
            <w:r w:rsidR="007A06D9" w:rsidRPr="005558CC">
              <w:rPr>
                <w:rStyle w:val="Hyperlink"/>
                <w:noProof/>
              </w:rPr>
              <w:t>Natural history of chronic pain after total knee replacement: extended cohort follow-up</w:t>
            </w:r>
            <w:r w:rsidR="007A06D9">
              <w:rPr>
                <w:noProof/>
                <w:webHidden/>
              </w:rPr>
              <w:tab/>
            </w:r>
            <w:r w:rsidR="007A06D9">
              <w:rPr>
                <w:noProof/>
                <w:webHidden/>
              </w:rPr>
              <w:fldChar w:fldCharType="begin"/>
            </w:r>
            <w:r w:rsidR="007A06D9">
              <w:rPr>
                <w:noProof/>
                <w:webHidden/>
              </w:rPr>
              <w:instrText xml:space="preserve"> PAGEREF _Toc106106899 \h </w:instrText>
            </w:r>
            <w:r w:rsidR="007A06D9">
              <w:rPr>
                <w:noProof/>
                <w:webHidden/>
              </w:rPr>
            </w:r>
            <w:r w:rsidR="007A06D9">
              <w:rPr>
                <w:noProof/>
                <w:webHidden/>
              </w:rPr>
              <w:fldChar w:fldCharType="separate"/>
            </w:r>
            <w:r w:rsidR="007A06D9">
              <w:rPr>
                <w:noProof/>
                <w:webHidden/>
              </w:rPr>
              <w:t>51</w:t>
            </w:r>
            <w:r w:rsidR="007A06D9">
              <w:rPr>
                <w:noProof/>
                <w:webHidden/>
              </w:rPr>
              <w:fldChar w:fldCharType="end"/>
            </w:r>
          </w:hyperlink>
        </w:p>
        <w:p w14:paraId="74239F17" w14:textId="5DA61FBF" w:rsidR="007A06D9" w:rsidRDefault="002429C4">
          <w:pPr>
            <w:pStyle w:val="TOC2"/>
            <w:tabs>
              <w:tab w:val="right" w:leader="dot" w:pos="9016"/>
            </w:tabs>
            <w:rPr>
              <w:noProof/>
            </w:rPr>
          </w:pPr>
          <w:hyperlink w:anchor="_Toc106106900" w:history="1">
            <w:r w:rsidR="007A06D9" w:rsidRPr="005558CC">
              <w:rPr>
                <w:rStyle w:val="Hyperlink"/>
                <w:noProof/>
                <w:lang w:val="en-US"/>
              </w:rPr>
              <w:t>Healthcare resource use: analysis of national datasets</w:t>
            </w:r>
            <w:r w:rsidR="007A06D9">
              <w:rPr>
                <w:noProof/>
                <w:webHidden/>
              </w:rPr>
              <w:tab/>
            </w:r>
            <w:r w:rsidR="007A06D9">
              <w:rPr>
                <w:noProof/>
                <w:webHidden/>
              </w:rPr>
              <w:fldChar w:fldCharType="begin"/>
            </w:r>
            <w:r w:rsidR="007A06D9">
              <w:rPr>
                <w:noProof/>
                <w:webHidden/>
              </w:rPr>
              <w:instrText xml:space="preserve"> PAGEREF _Toc106106900 \h </w:instrText>
            </w:r>
            <w:r w:rsidR="007A06D9">
              <w:rPr>
                <w:noProof/>
                <w:webHidden/>
              </w:rPr>
            </w:r>
            <w:r w:rsidR="007A06D9">
              <w:rPr>
                <w:noProof/>
                <w:webHidden/>
              </w:rPr>
              <w:fldChar w:fldCharType="separate"/>
            </w:r>
            <w:r w:rsidR="007A06D9">
              <w:rPr>
                <w:noProof/>
                <w:webHidden/>
              </w:rPr>
              <w:t>53</w:t>
            </w:r>
            <w:r w:rsidR="007A06D9">
              <w:rPr>
                <w:noProof/>
                <w:webHidden/>
              </w:rPr>
              <w:fldChar w:fldCharType="end"/>
            </w:r>
          </w:hyperlink>
        </w:p>
        <w:p w14:paraId="159B1CFC" w14:textId="5A44D271" w:rsidR="007A06D9" w:rsidRDefault="002429C4">
          <w:pPr>
            <w:pStyle w:val="TOC2"/>
            <w:tabs>
              <w:tab w:val="right" w:leader="dot" w:pos="9016"/>
            </w:tabs>
            <w:rPr>
              <w:noProof/>
            </w:rPr>
          </w:pPr>
          <w:hyperlink w:anchor="_Toc106106901" w:history="1">
            <w:r w:rsidR="007A06D9" w:rsidRPr="005558CC">
              <w:rPr>
                <w:rStyle w:val="Hyperlink"/>
                <w:noProof/>
                <w:lang w:val="en-US"/>
              </w:rPr>
              <w:t>Economic model</w:t>
            </w:r>
            <w:r w:rsidR="007A06D9">
              <w:rPr>
                <w:noProof/>
                <w:webHidden/>
              </w:rPr>
              <w:tab/>
            </w:r>
            <w:r w:rsidR="007A06D9">
              <w:rPr>
                <w:noProof/>
                <w:webHidden/>
              </w:rPr>
              <w:fldChar w:fldCharType="begin"/>
            </w:r>
            <w:r w:rsidR="007A06D9">
              <w:rPr>
                <w:noProof/>
                <w:webHidden/>
              </w:rPr>
              <w:instrText xml:space="preserve"> PAGEREF _Toc106106901 \h </w:instrText>
            </w:r>
            <w:r w:rsidR="007A06D9">
              <w:rPr>
                <w:noProof/>
                <w:webHidden/>
              </w:rPr>
            </w:r>
            <w:r w:rsidR="007A06D9">
              <w:rPr>
                <w:noProof/>
                <w:webHidden/>
              </w:rPr>
              <w:fldChar w:fldCharType="separate"/>
            </w:r>
            <w:r w:rsidR="007A06D9">
              <w:rPr>
                <w:noProof/>
                <w:webHidden/>
              </w:rPr>
              <w:t>54</w:t>
            </w:r>
            <w:r w:rsidR="007A06D9">
              <w:rPr>
                <w:noProof/>
                <w:webHidden/>
              </w:rPr>
              <w:fldChar w:fldCharType="end"/>
            </w:r>
          </w:hyperlink>
        </w:p>
        <w:p w14:paraId="7AB3AB1D" w14:textId="088C3B41" w:rsidR="007A06D9" w:rsidRDefault="002429C4">
          <w:pPr>
            <w:pStyle w:val="TOC2"/>
            <w:tabs>
              <w:tab w:val="right" w:leader="dot" w:pos="9016"/>
            </w:tabs>
            <w:rPr>
              <w:noProof/>
            </w:rPr>
          </w:pPr>
          <w:hyperlink w:anchor="_Toc106106902"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_Toc106106902 \h </w:instrText>
            </w:r>
            <w:r w:rsidR="007A06D9">
              <w:rPr>
                <w:noProof/>
                <w:webHidden/>
              </w:rPr>
            </w:r>
            <w:r w:rsidR="007A06D9">
              <w:rPr>
                <w:noProof/>
                <w:webHidden/>
              </w:rPr>
              <w:fldChar w:fldCharType="separate"/>
            </w:r>
            <w:r w:rsidR="007A06D9">
              <w:rPr>
                <w:noProof/>
                <w:webHidden/>
              </w:rPr>
              <w:t>54</w:t>
            </w:r>
            <w:r w:rsidR="007A06D9">
              <w:rPr>
                <w:noProof/>
                <w:webHidden/>
              </w:rPr>
              <w:fldChar w:fldCharType="end"/>
            </w:r>
          </w:hyperlink>
        </w:p>
        <w:p w14:paraId="59B860E2" w14:textId="7416E372" w:rsidR="007A06D9" w:rsidRDefault="002429C4">
          <w:pPr>
            <w:pStyle w:val="TOC2"/>
            <w:tabs>
              <w:tab w:val="right" w:leader="dot" w:pos="9016"/>
            </w:tabs>
            <w:rPr>
              <w:noProof/>
            </w:rPr>
          </w:pPr>
          <w:hyperlink w:anchor="_Toc106106903" w:history="1">
            <w:r w:rsidR="007A06D9" w:rsidRPr="005558CC">
              <w:rPr>
                <w:rStyle w:val="Hyperlink"/>
                <w:noProof/>
                <w:lang w:val="en-US"/>
              </w:rPr>
              <w:t>Conclusions</w:t>
            </w:r>
            <w:r w:rsidR="007A06D9" w:rsidRPr="005558CC">
              <w:rPr>
                <w:rStyle w:val="Hyperlink"/>
                <w:noProof/>
              </w:rPr>
              <w:t xml:space="preserve"> and interrelationship with other parts of the programme</w:t>
            </w:r>
            <w:r w:rsidR="007A06D9">
              <w:rPr>
                <w:noProof/>
                <w:webHidden/>
              </w:rPr>
              <w:tab/>
            </w:r>
            <w:r w:rsidR="007A06D9">
              <w:rPr>
                <w:noProof/>
                <w:webHidden/>
              </w:rPr>
              <w:fldChar w:fldCharType="begin"/>
            </w:r>
            <w:r w:rsidR="007A06D9">
              <w:rPr>
                <w:noProof/>
                <w:webHidden/>
              </w:rPr>
              <w:instrText xml:space="preserve"> PAGEREF _Toc106106903 \h </w:instrText>
            </w:r>
            <w:r w:rsidR="007A06D9">
              <w:rPr>
                <w:noProof/>
                <w:webHidden/>
              </w:rPr>
            </w:r>
            <w:r w:rsidR="007A06D9">
              <w:rPr>
                <w:noProof/>
                <w:webHidden/>
              </w:rPr>
              <w:fldChar w:fldCharType="separate"/>
            </w:r>
            <w:r w:rsidR="007A06D9">
              <w:rPr>
                <w:noProof/>
                <w:webHidden/>
              </w:rPr>
              <w:t>55</w:t>
            </w:r>
            <w:r w:rsidR="007A06D9">
              <w:rPr>
                <w:noProof/>
                <w:webHidden/>
              </w:rPr>
              <w:fldChar w:fldCharType="end"/>
            </w:r>
          </w:hyperlink>
        </w:p>
        <w:p w14:paraId="1169A6EE" w14:textId="70381913" w:rsidR="007A06D9" w:rsidRDefault="002429C4" w:rsidP="00D71014">
          <w:pPr>
            <w:pStyle w:val="TOC1"/>
            <w:rPr>
              <w:rFonts w:eastAsiaTheme="minorEastAsia" w:cstheme="minorBidi"/>
            </w:rPr>
          </w:pPr>
          <w:hyperlink w:anchor="_Toc106106904" w:history="1">
            <w:r w:rsidR="007A06D9" w:rsidRPr="005558CC">
              <w:rPr>
                <w:rStyle w:val="Hyperlink"/>
              </w:rPr>
              <w:t>5. Development of a complex intervention for patients with chronic pain after knee replacement: the STAR care pathway (Work package 3)</w:t>
            </w:r>
            <w:r w:rsidR="007A06D9">
              <w:rPr>
                <w:webHidden/>
              </w:rPr>
              <w:tab/>
            </w:r>
            <w:r w:rsidR="007A06D9">
              <w:rPr>
                <w:webHidden/>
              </w:rPr>
              <w:fldChar w:fldCharType="begin"/>
            </w:r>
            <w:r w:rsidR="007A06D9">
              <w:rPr>
                <w:webHidden/>
              </w:rPr>
              <w:instrText xml:space="preserve"> PAGEREF _Toc106106904 \h </w:instrText>
            </w:r>
            <w:r w:rsidR="007A06D9">
              <w:rPr>
                <w:webHidden/>
              </w:rPr>
            </w:r>
            <w:r w:rsidR="007A06D9">
              <w:rPr>
                <w:webHidden/>
              </w:rPr>
              <w:fldChar w:fldCharType="separate"/>
            </w:r>
            <w:r w:rsidR="007A06D9">
              <w:rPr>
                <w:webHidden/>
              </w:rPr>
              <w:t>56</w:t>
            </w:r>
            <w:r w:rsidR="007A06D9">
              <w:rPr>
                <w:webHidden/>
              </w:rPr>
              <w:fldChar w:fldCharType="end"/>
            </w:r>
          </w:hyperlink>
        </w:p>
        <w:p w14:paraId="1D35B05C" w14:textId="3AFCD2BE" w:rsidR="007A06D9" w:rsidRDefault="002429C4">
          <w:pPr>
            <w:pStyle w:val="TOC2"/>
            <w:tabs>
              <w:tab w:val="right" w:leader="dot" w:pos="9016"/>
            </w:tabs>
            <w:rPr>
              <w:noProof/>
            </w:rPr>
          </w:pPr>
          <w:hyperlink w:anchor="_Toc106106905"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_Toc106106905 \h </w:instrText>
            </w:r>
            <w:r w:rsidR="007A06D9">
              <w:rPr>
                <w:noProof/>
                <w:webHidden/>
              </w:rPr>
            </w:r>
            <w:r w:rsidR="007A06D9">
              <w:rPr>
                <w:noProof/>
                <w:webHidden/>
              </w:rPr>
              <w:fldChar w:fldCharType="separate"/>
            </w:r>
            <w:r w:rsidR="007A06D9">
              <w:rPr>
                <w:noProof/>
                <w:webHidden/>
              </w:rPr>
              <w:t>56</w:t>
            </w:r>
            <w:r w:rsidR="007A06D9">
              <w:rPr>
                <w:noProof/>
                <w:webHidden/>
              </w:rPr>
              <w:fldChar w:fldCharType="end"/>
            </w:r>
          </w:hyperlink>
        </w:p>
        <w:p w14:paraId="2FBB803B" w14:textId="0CC27301" w:rsidR="007A06D9" w:rsidRDefault="002429C4">
          <w:pPr>
            <w:pStyle w:val="TOC2"/>
            <w:tabs>
              <w:tab w:val="right" w:leader="dot" w:pos="9016"/>
            </w:tabs>
            <w:rPr>
              <w:noProof/>
            </w:rPr>
          </w:pPr>
          <w:hyperlink w:anchor="_Toc106106906" w:history="1">
            <w:r w:rsidR="007A06D9" w:rsidRPr="005558CC">
              <w:rPr>
                <w:rStyle w:val="Hyperlink"/>
                <w:noProof/>
              </w:rPr>
              <w:t>Aim</w:t>
            </w:r>
            <w:r w:rsidR="007A06D9">
              <w:rPr>
                <w:noProof/>
                <w:webHidden/>
              </w:rPr>
              <w:tab/>
            </w:r>
            <w:r w:rsidR="007A06D9">
              <w:rPr>
                <w:noProof/>
                <w:webHidden/>
              </w:rPr>
              <w:fldChar w:fldCharType="begin"/>
            </w:r>
            <w:r w:rsidR="007A06D9">
              <w:rPr>
                <w:noProof/>
                <w:webHidden/>
              </w:rPr>
              <w:instrText xml:space="preserve"> PAGEREF _Toc106106906 \h </w:instrText>
            </w:r>
            <w:r w:rsidR="007A06D9">
              <w:rPr>
                <w:noProof/>
                <w:webHidden/>
              </w:rPr>
            </w:r>
            <w:r w:rsidR="007A06D9">
              <w:rPr>
                <w:noProof/>
                <w:webHidden/>
              </w:rPr>
              <w:fldChar w:fldCharType="separate"/>
            </w:r>
            <w:r w:rsidR="007A06D9">
              <w:rPr>
                <w:noProof/>
                <w:webHidden/>
              </w:rPr>
              <w:t>56</w:t>
            </w:r>
            <w:r w:rsidR="007A06D9">
              <w:rPr>
                <w:noProof/>
                <w:webHidden/>
              </w:rPr>
              <w:fldChar w:fldCharType="end"/>
            </w:r>
          </w:hyperlink>
        </w:p>
        <w:p w14:paraId="473323DC" w14:textId="7101AA0F" w:rsidR="007A06D9" w:rsidRDefault="002429C4">
          <w:pPr>
            <w:pStyle w:val="TOC2"/>
            <w:tabs>
              <w:tab w:val="right" w:leader="dot" w:pos="9016"/>
            </w:tabs>
            <w:rPr>
              <w:noProof/>
            </w:rPr>
          </w:pPr>
          <w:hyperlink w:anchor="_Toc106106907"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_Toc106106907 \h </w:instrText>
            </w:r>
            <w:r w:rsidR="007A06D9">
              <w:rPr>
                <w:noProof/>
                <w:webHidden/>
              </w:rPr>
            </w:r>
            <w:r w:rsidR="007A06D9">
              <w:rPr>
                <w:noProof/>
                <w:webHidden/>
              </w:rPr>
              <w:fldChar w:fldCharType="separate"/>
            </w:r>
            <w:r w:rsidR="007A06D9">
              <w:rPr>
                <w:noProof/>
                <w:webHidden/>
              </w:rPr>
              <w:t>56</w:t>
            </w:r>
            <w:r w:rsidR="007A06D9">
              <w:rPr>
                <w:noProof/>
                <w:webHidden/>
              </w:rPr>
              <w:fldChar w:fldCharType="end"/>
            </w:r>
          </w:hyperlink>
        </w:p>
        <w:p w14:paraId="0FF39341" w14:textId="76FEC3D8" w:rsidR="007A06D9" w:rsidRDefault="002429C4">
          <w:pPr>
            <w:pStyle w:val="TOC2"/>
            <w:tabs>
              <w:tab w:val="right" w:leader="dot" w:pos="9016"/>
            </w:tabs>
            <w:rPr>
              <w:noProof/>
            </w:rPr>
          </w:pPr>
          <w:hyperlink w:anchor="_Toc106106908" w:history="1">
            <w:r w:rsidR="007A06D9" w:rsidRPr="005558CC">
              <w:rPr>
                <w:rStyle w:val="Hyperlink"/>
                <w:noProof/>
              </w:rPr>
              <w:t>Key findings</w:t>
            </w:r>
            <w:r w:rsidR="007A06D9">
              <w:rPr>
                <w:noProof/>
                <w:webHidden/>
              </w:rPr>
              <w:tab/>
            </w:r>
            <w:r w:rsidR="007A06D9">
              <w:rPr>
                <w:noProof/>
                <w:webHidden/>
              </w:rPr>
              <w:fldChar w:fldCharType="begin"/>
            </w:r>
            <w:r w:rsidR="007A06D9">
              <w:rPr>
                <w:noProof/>
                <w:webHidden/>
              </w:rPr>
              <w:instrText xml:space="preserve"> PAGEREF _Toc106106908 \h </w:instrText>
            </w:r>
            <w:r w:rsidR="007A06D9">
              <w:rPr>
                <w:noProof/>
                <w:webHidden/>
              </w:rPr>
            </w:r>
            <w:r w:rsidR="007A06D9">
              <w:rPr>
                <w:noProof/>
                <w:webHidden/>
              </w:rPr>
              <w:fldChar w:fldCharType="separate"/>
            </w:r>
            <w:r w:rsidR="007A06D9">
              <w:rPr>
                <w:noProof/>
                <w:webHidden/>
              </w:rPr>
              <w:t>57</w:t>
            </w:r>
            <w:r w:rsidR="007A06D9">
              <w:rPr>
                <w:noProof/>
                <w:webHidden/>
              </w:rPr>
              <w:fldChar w:fldCharType="end"/>
            </w:r>
          </w:hyperlink>
        </w:p>
        <w:p w14:paraId="0E64E069" w14:textId="5F04FD11" w:rsidR="007A06D9" w:rsidRDefault="002429C4">
          <w:pPr>
            <w:pStyle w:val="TOC2"/>
            <w:tabs>
              <w:tab w:val="right" w:leader="dot" w:pos="9016"/>
            </w:tabs>
            <w:rPr>
              <w:noProof/>
            </w:rPr>
          </w:pPr>
          <w:hyperlink w:anchor="_Toc106106909"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_Toc106106909 \h </w:instrText>
            </w:r>
            <w:r w:rsidR="007A06D9">
              <w:rPr>
                <w:noProof/>
                <w:webHidden/>
              </w:rPr>
            </w:r>
            <w:r w:rsidR="007A06D9">
              <w:rPr>
                <w:noProof/>
                <w:webHidden/>
              </w:rPr>
              <w:fldChar w:fldCharType="separate"/>
            </w:r>
            <w:r w:rsidR="007A06D9">
              <w:rPr>
                <w:noProof/>
                <w:webHidden/>
              </w:rPr>
              <w:t>58</w:t>
            </w:r>
            <w:r w:rsidR="007A06D9">
              <w:rPr>
                <w:noProof/>
                <w:webHidden/>
              </w:rPr>
              <w:fldChar w:fldCharType="end"/>
            </w:r>
          </w:hyperlink>
        </w:p>
        <w:p w14:paraId="4F01CDAC" w14:textId="034CF88B" w:rsidR="007A06D9" w:rsidRDefault="002429C4">
          <w:pPr>
            <w:pStyle w:val="TOC2"/>
            <w:tabs>
              <w:tab w:val="right" w:leader="dot" w:pos="9016"/>
            </w:tabs>
            <w:rPr>
              <w:noProof/>
            </w:rPr>
          </w:pPr>
          <w:hyperlink w:anchor="_Toc106106910" w:history="1">
            <w:r w:rsidR="007A06D9" w:rsidRPr="005558CC">
              <w:rPr>
                <w:rStyle w:val="Hyperlink"/>
                <w:noProof/>
              </w:rPr>
              <w:t>Conclusion and interrelationship with other parts of the programme</w:t>
            </w:r>
            <w:r w:rsidR="007A06D9">
              <w:rPr>
                <w:noProof/>
                <w:webHidden/>
              </w:rPr>
              <w:tab/>
            </w:r>
            <w:r w:rsidR="007A06D9">
              <w:rPr>
                <w:noProof/>
                <w:webHidden/>
              </w:rPr>
              <w:fldChar w:fldCharType="begin"/>
            </w:r>
            <w:r w:rsidR="007A06D9">
              <w:rPr>
                <w:noProof/>
                <w:webHidden/>
              </w:rPr>
              <w:instrText xml:space="preserve"> PAGEREF _Toc106106910 \h </w:instrText>
            </w:r>
            <w:r w:rsidR="007A06D9">
              <w:rPr>
                <w:noProof/>
                <w:webHidden/>
              </w:rPr>
            </w:r>
            <w:r w:rsidR="007A06D9">
              <w:rPr>
                <w:noProof/>
                <w:webHidden/>
              </w:rPr>
              <w:fldChar w:fldCharType="separate"/>
            </w:r>
            <w:r w:rsidR="007A06D9">
              <w:rPr>
                <w:noProof/>
                <w:webHidden/>
              </w:rPr>
              <w:t>58</w:t>
            </w:r>
            <w:r w:rsidR="007A06D9">
              <w:rPr>
                <w:noProof/>
                <w:webHidden/>
              </w:rPr>
              <w:fldChar w:fldCharType="end"/>
            </w:r>
          </w:hyperlink>
        </w:p>
        <w:p w14:paraId="133C1BCD" w14:textId="32D46A2A" w:rsidR="007A06D9" w:rsidRDefault="002429C4" w:rsidP="00D71014">
          <w:pPr>
            <w:pStyle w:val="TOC1"/>
            <w:rPr>
              <w:rFonts w:eastAsiaTheme="minorEastAsia" w:cstheme="minorBidi"/>
            </w:rPr>
          </w:pPr>
          <w:hyperlink w:anchor="_Toc106106911" w:history="1">
            <w:r w:rsidR="007A06D9" w:rsidRPr="005558CC">
              <w:rPr>
                <w:rStyle w:val="Hyperlink"/>
              </w:rPr>
              <w:t>6. Evaluation of clinical and cost-effectiveness of the STAR care pathway intervention (Work package 4)</w:t>
            </w:r>
            <w:r w:rsidR="007A06D9">
              <w:rPr>
                <w:webHidden/>
              </w:rPr>
              <w:tab/>
            </w:r>
            <w:r w:rsidR="007A06D9">
              <w:rPr>
                <w:webHidden/>
              </w:rPr>
              <w:fldChar w:fldCharType="begin"/>
            </w:r>
            <w:r w:rsidR="007A06D9">
              <w:rPr>
                <w:webHidden/>
              </w:rPr>
              <w:instrText xml:space="preserve"> PAGEREF _Toc106106911 \h </w:instrText>
            </w:r>
            <w:r w:rsidR="007A06D9">
              <w:rPr>
                <w:webHidden/>
              </w:rPr>
            </w:r>
            <w:r w:rsidR="007A06D9">
              <w:rPr>
                <w:webHidden/>
              </w:rPr>
              <w:fldChar w:fldCharType="separate"/>
            </w:r>
            <w:r w:rsidR="007A06D9">
              <w:rPr>
                <w:webHidden/>
              </w:rPr>
              <w:t>59</w:t>
            </w:r>
            <w:r w:rsidR="007A06D9">
              <w:rPr>
                <w:webHidden/>
              </w:rPr>
              <w:fldChar w:fldCharType="end"/>
            </w:r>
          </w:hyperlink>
        </w:p>
        <w:p w14:paraId="0403328F" w14:textId="7C998691" w:rsidR="007A06D9" w:rsidRDefault="002429C4">
          <w:pPr>
            <w:pStyle w:val="TOC2"/>
            <w:tabs>
              <w:tab w:val="right" w:leader="dot" w:pos="9016"/>
            </w:tabs>
            <w:rPr>
              <w:noProof/>
            </w:rPr>
          </w:pPr>
          <w:hyperlink w:anchor="_Toc106106912"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_Toc106106912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09B75C70" w14:textId="305D5F27" w:rsidR="007A06D9" w:rsidRDefault="002429C4">
          <w:pPr>
            <w:pStyle w:val="TOC2"/>
            <w:tabs>
              <w:tab w:val="right" w:leader="dot" w:pos="9016"/>
            </w:tabs>
            <w:rPr>
              <w:noProof/>
            </w:rPr>
          </w:pPr>
          <w:hyperlink w:anchor="_Toc106106913" w:history="1">
            <w:r w:rsidR="007A06D9" w:rsidRPr="005558CC">
              <w:rPr>
                <w:rStyle w:val="Hyperlink"/>
                <w:noProof/>
              </w:rPr>
              <w:t>Aim</w:t>
            </w:r>
            <w:r w:rsidR="007A06D9">
              <w:rPr>
                <w:noProof/>
                <w:webHidden/>
              </w:rPr>
              <w:tab/>
            </w:r>
            <w:r w:rsidR="007A06D9">
              <w:rPr>
                <w:noProof/>
                <w:webHidden/>
              </w:rPr>
              <w:fldChar w:fldCharType="begin"/>
            </w:r>
            <w:r w:rsidR="007A06D9">
              <w:rPr>
                <w:noProof/>
                <w:webHidden/>
              </w:rPr>
              <w:instrText xml:space="preserve"> PAGEREF _Toc106106913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5A61E8E9" w14:textId="5813774E" w:rsidR="007A06D9" w:rsidRDefault="002429C4">
          <w:pPr>
            <w:pStyle w:val="TOC2"/>
            <w:tabs>
              <w:tab w:val="right" w:leader="dot" w:pos="9016"/>
            </w:tabs>
            <w:rPr>
              <w:noProof/>
            </w:rPr>
          </w:pPr>
          <w:hyperlink w:anchor="_Toc106106914"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_Toc106106914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793123A2" w14:textId="0AA60344" w:rsidR="007A06D9" w:rsidRDefault="002429C4">
          <w:pPr>
            <w:pStyle w:val="TOC3"/>
            <w:rPr>
              <w:noProof/>
            </w:rPr>
          </w:pPr>
          <w:hyperlink w:anchor="_Toc106106915" w:history="1">
            <w:r w:rsidR="007A06D9" w:rsidRPr="005558CC">
              <w:rPr>
                <w:rStyle w:val="Hyperlink"/>
                <w:noProof/>
              </w:rPr>
              <w:t>Study design</w:t>
            </w:r>
            <w:r w:rsidR="007A06D9">
              <w:rPr>
                <w:noProof/>
                <w:webHidden/>
              </w:rPr>
              <w:tab/>
            </w:r>
            <w:r w:rsidR="007A06D9">
              <w:rPr>
                <w:noProof/>
                <w:webHidden/>
              </w:rPr>
              <w:fldChar w:fldCharType="begin"/>
            </w:r>
            <w:r w:rsidR="007A06D9">
              <w:rPr>
                <w:noProof/>
                <w:webHidden/>
              </w:rPr>
              <w:instrText xml:space="preserve"> PAGEREF _Toc106106915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6D30FAC1" w14:textId="40AB41C9" w:rsidR="007A06D9" w:rsidRDefault="002429C4">
          <w:pPr>
            <w:pStyle w:val="TOC3"/>
            <w:rPr>
              <w:noProof/>
            </w:rPr>
          </w:pPr>
          <w:hyperlink w:anchor="_Toc106106916" w:history="1">
            <w:r w:rsidR="007A06D9" w:rsidRPr="005558CC">
              <w:rPr>
                <w:rStyle w:val="Hyperlink"/>
                <w:noProof/>
              </w:rPr>
              <w:t>Participants</w:t>
            </w:r>
            <w:r w:rsidR="007A06D9">
              <w:rPr>
                <w:noProof/>
                <w:webHidden/>
              </w:rPr>
              <w:tab/>
            </w:r>
            <w:r w:rsidR="007A06D9">
              <w:rPr>
                <w:noProof/>
                <w:webHidden/>
              </w:rPr>
              <w:fldChar w:fldCharType="begin"/>
            </w:r>
            <w:r w:rsidR="007A06D9">
              <w:rPr>
                <w:noProof/>
                <w:webHidden/>
              </w:rPr>
              <w:instrText xml:space="preserve"> PAGEREF _Toc106106916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0B10B687" w14:textId="19D3997B" w:rsidR="007A06D9" w:rsidRDefault="002429C4">
          <w:pPr>
            <w:pStyle w:val="TOC3"/>
            <w:rPr>
              <w:noProof/>
            </w:rPr>
          </w:pPr>
          <w:hyperlink w:anchor="_Toc106106917" w:history="1">
            <w:r w:rsidR="007A06D9" w:rsidRPr="005558CC">
              <w:rPr>
                <w:rStyle w:val="Hyperlink"/>
                <w:noProof/>
              </w:rPr>
              <w:t>Treatment allocation</w:t>
            </w:r>
            <w:r w:rsidR="007A06D9">
              <w:rPr>
                <w:noProof/>
                <w:webHidden/>
              </w:rPr>
              <w:tab/>
            </w:r>
            <w:r w:rsidR="007A06D9">
              <w:rPr>
                <w:noProof/>
                <w:webHidden/>
              </w:rPr>
              <w:fldChar w:fldCharType="begin"/>
            </w:r>
            <w:r w:rsidR="007A06D9">
              <w:rPr>
                <w:noProof/>
                <w:webHidden/>
              </w:rPr>
              <w:instrText xml:space="preserve"> PAGEREF _Toc106106917 \h </w:instrText>
            </w:r>
            <w:r w:rsidR="007A06D9">
              <w:rPr>
                <w:noProof/>
                <w:webHidden/>
              </w:rPr>
            </w:r>
            <w:r w:rsidR="007A06D9">
              <w:rPr>
                <w:noProof/>
                <w:webHidden/>
              </w:rPr>
              <w:fldChar w:fldCharType="separate"/>
            </w:r>
            <w:r w:rsidR="007A06D9">
              <w:rPr>
                <w:noProof/>
                <w:webHidden/>
              </w:rPr>
              <w:t>59</w:t>
            </w:r>
            <w:r w:rsidR="007A06D9">
              <w:rPr>
                <w:noProof/>
                <w:webHidden/>
              </w:rPr>
              <w:fldChar w:fldCharType="end"/>
            </w:r>
          </w:hyperlink>
        </w:p>
        <w:p w14:paraId="1B3708A0" w14:textId="58B594B8" w:rsidR="007A06D9" w:rsidRDefault="002429C4">
          <w:pPr>
            <w:pStyle w:val="TOC3"/>
            <w:rPr>
              <w:noProof/>
            </w:rPr>
          </w:pPr>
          <w:hyperlink w:anchor="_Toc106106918" w:history="1">
            <w:r w:rsidR="007A06D9" w:rsidRPr="005558CC">
              <w:rPr>
                <w:rStyle w:val="Hyperlink"/>
                <w:noProof/>
              </w:rPr>
              <w:t>Intervention: STAR care pathway</w:t>
            </w:r>
            <w:r w:rsidR="007A06D9">
              <w:rPr>
                <w:noProof/>
                <w:webHidden/>
              </w:rPr>
              <w:tab/>
            </w:r>
            <w:r w:rsidR="007A06D9">
              <w:rPr>
                <w:noProof/>
                <w:webHidden/>
              </w:rPr>
              <w:fldChar w:fldCharType="begin"/>
            </w:r>
            <w:r w:rsidR="007A06D9">
              <w:rPr>
                <w:noProof/>
                <w:webHidden/>
              </w:rPr>
              <w:instrText xml:space="preserve"> PAGEREF _Toc106106918 \h </w:instrText>
            </w:r>
            <w:r w:rsidR="007A06D9">
              <w:rPr>
                <w:noProof/>
                <w:webHidden/>
              </w:rPr>
            </w:r>
            <w:r w:rsidR="007A06D9">
              <w:rPr>
                <w:noProof/>
                <w:webHidden/>
              </w:rPr>
              <w:fldChar w:fldCharType="separate"/>
            </w:r>
            <w:r w:rsidR="007A06D9">
              <w:rPr>
                <w:noProof/>
                <w:webHidden/>
              </w:rPr>
              <w:t>60</w:t>
            </w:r>
            <w:r w:rsidR="007A06D9">
              <w:rPr>
                <w:noProof/>
                <w:webHidden/>
              </w:rPr>
              <w:fldChar w:fldCharType="end"/>
            </w:r>
          </w:hyperlink>
        </w:p>
        <w:p w14:paraId="2952A2B7" w14:textId="106FFDBE" w:rsidR="007A06D9" w:rsidRDefault="002429C4">
          <w:pPr>
            <w:pStyle w:val="TOC3"/>
            <w:rPr>
              <w:noProof/>
            </w:rPr>
          </w:pPr>
          <w:hyperlink w:anchor="_Toc106106919" w:history="1">
            <w:r w:rsidR="007A06D9" w:rsidRPr="005558CC">
              <w:rPr>
                <w:rStyle w:val="Hyperlink"/>
                <w:noProof/>
              </w:rPr>
              <w:t>Control: usual care</w:t>
            </w:r>
            <w:r w:rsidR="007A06D9">
              <w:rPr>
                <w:noProof/>
                <w:webHidden/>
              </w:rPr>
              <w:tab/>
            </w:r>
            <w:r w:rsidR="007A06D9">
              <w:rPr>
                <w:noProof/>
                <w:webHidden/>
              </w:rPr>
              <w:fldChar w:fldCharType="begin"/>
            </w:r>
            <w:r w:rsidR="007A06D9">
              <w:rPr>
                <w:noProof/>
                <w:webHidden/>
              </w:rPr>
              <w:instrText xml:space="preserve"> PAGEREF _Toc106106919 \h </w:instrText>
            </w:r>
            <w:r w:rsidR="007A06D9">
              <w:rPr>
                <w:noProof/>
                <w:webHidden/>
              </w:rPr>
            </w:r>
            <w:r w:rsidR="007A06D9">
              <w:rPr>
                <w:noProof/>
                <w:webHidden/>
              </w:rPr>
              <w:fldChar w:fldCharType="separate"/>
            </w:r>
            <w:r w:rsidR="007A06D9">
              <w:rPr>
                <w:noProof/>
                <w:webHidden/>
              </w:rPr>
              <w:t>60</w:t>
            </w:r>
            <w:r w:rsidR="007A06D9">
              <w:rPr>
                <w:noProof/>
                <w:webHidden/>
              </w:rPr>
              <w:fldChar w:fldCharType="end"/>
            </w:r>
          </w:hyperlink>
        </w:p>
        <w:p w14:paraId="62390FFC" w14:textId="3C18A980" w:rsidR="007A06D9" w:rsidRDefault="002429C4">
          <w:pPr>
            <w:pStyle w:val="TOC3"/>
            <w:rPr>
              <w:noProof/>
            </w:rPr>
          </w:pPr>
          <w:hyperlink w:anchor="_Toc106106920" w:history="1">
            <w:r w:rsidR="007A06D9" w:rsidRPr="005558CC">
              <w:rPr>
                <w:rStyle w:val="Hyperlink"/>
                <w:noProof/>
              </w:rPr>
              <w:t>Outcome assessment</w:t>
            </w:r>
            <w:r w:rsidR="007A06D9">
              <w:rPr>
                <w:noProof/>
                <w:webHidden/>
              </w:rPr>
              <w:tab/>
            </w:r>
            <w:r w:rsidR="007A06D9">
              <w:rPr>
                <w:noProof/>
                <w:webHidden/>
              </w:rPr>
              <w:fldChar w:fldCharType="begin"/>
            </w:r>
            <w:r w:rsidR="007A06D9">
              <w:rPr>
                <w:noProof/>
                <w:webHidden/>
              </w:rPr>
              <w:instrText xml:space="preserve"> PAGEREF _Toc106106920 \h </w:instrText>
            </w:r>
            <w:r w:rsidR="007A06D9">
              <w:rPr>
                <w:noProof/>
                <w:webHidden/>
              </w:rPr>
            </w:r>
            <w:r w:rsidR="007A06D9">
              <w:rPr>
                <w:noProof/>
                <w:webHidden/>
              </w:rPr>
              <w:fldChar w:fldCharType="separate"/>
            </w:r>
            <w:r w:rsidR="007A06D9">
              <w:rPr>
                <w:noProof/>
                <w:webHidden/>
              </w:rPr>
              <w:t>60</w:t>
            </w:r>
            <w:r w:rsidR="007A06D9">
              <w:rPr>
                <w:noProof/>
                <w:webHidden/>
              </w:rPr>
              <w:fldChar w:fldCharType="end"/>
            </w:r>
          </w:hyperlink>
        </w:p>
        <w:p w14:paraId="422717A7" w14:textId="557E121A" w:rsidR="007A06D9" w:rsidRDefault="002429C4">
          <w:pPr>
            <w:pStyle w:val="TOC3"/>
            <w:rPr>
              <w:noProof/>
            </w:rPr>
          </w:pPr>
          <w:hyperlink w:anchor="_Toc106106921" w:history="1">
            <w:r w:rsidR="007A06D9" w:rsidRPr="005558CC">
              <w:rPr>
                <w:rStyle w:val="Hyperlink"/>
                <w:noProof/>
              </w:rPr>
              <w:t>Internal pilot phase</w:t>
            </w:r>
            <w:r w:rsidR="007A06D9">
              <w:rPr>
                <w:noProof/>
                <w:webHidden/>
              </w:rPr>
              <w:tab/>
            </w:r>
            <w:r w:rsidR="007A06D9">
              <w:rPr>
                <w:noProof/>
                <w:webHidden/>
              </w:rPr>
              <w:fldChar w:fldCharType="begin"/>
            </w:r>
            <w:r w:rsidR="007A06D9">
              <w:rPr>
                <w:noProof/>
                <w:webHidden/>
              </w:rPr>
              <w:instrText xml:space="preserve"> PAGEREF _Toc106106921 \h </w:instrText>
            </w:r>
            <w:r w:rsidR="007A06D9">
              <w:rPr>
                <w:noProof/>
                <w:webHidden/>
              </w:rPr>
            </w:r>
            <w:r w:rsidR="007A06D9">
              <w:rPr>
                <w:noProof/>
                <w:webHidden/>
              </w:rPr>
              <w:fldChar w:fldCharType="separate"/>
            </w:r>
            <w:r w:rsidR="007A06D9">
              <w:rPr>
                <w:noProof/>
                <w:webHidden/>
              </w:rPr>
              <w:t>61</w:t>
            </w:r>
            <w:r w:rsidR="007A06D9">
              <w:rPr>
                <w:noProof/>
                <w:webHidden/>
              </w:rPr>
              <w:fldChar w:fldCharType="end"/>
            </w:r>
          </w:hyperlink>
        </w:p>
        <w:p w14:paraId="70C34B17" w14:textId="65867199" w:rsidR="007A06D9" w:rsidRDefault="002429C4">
          <w:pPr>
            <w:pStyle w:val="TOC3"/>
            <w:rPr>
              <w:noProof/>
            </w:rPr>
          </w:pPr>
          <w:hyperlink w:anchor="_Toc106106922" w:history="1">
            <w:r w:rsidR="007A06D9" w:rsidRPr="005558CC">
              <w:rPr>
                <w:rStyle w:val="Hyperlink"/>
                <w:noProof/>
              </w:rPr>
              <w:t>12-month qualitative study</w:t>
            </w:r>
            <w:r w:rsidR="007A06D9">
              <w:rPr>
                <w:noProof/>
                <w:webHidden/>
              </w:rPr>
              <w:tab/>
            </w:r>
            <w:r w:rsidR="007A06D9">
              <w:rPr>
                <w:noProof/>
                <w:webHidden/>
              </w:rPr>
              <w:fldChar w:fldCharType="begin"/>
            </w:r>
            <w:r w:rsidR="007A06D9">
              <w:rPr>
                <w:noProof/>
                <w:webHidden/>
              </w:rPr>
              <w:instrText xml:space="preserve"> PAGEREF _Toc106106922 \h </w:instrText>
            </w:r>
            <w:r w:rsidR="007A06D9">
              <w:rPr>
                <w:noProof/>
                <w:webHidden/>
              </w:rPr>
            </w:r>
            <w:r w:rsidR="007A06D9">
              <w:rPr>
                <w:noProof/>
                <w:webHidden/>
              </w:rPr>
              <w:fldChar w:fldCharType="separate"/>
            </w:r>
            <w:r w:rsidR="007A06D9">
              <w:rPr>
                <w:noProof/>
                <w:webHidden/>
              </w:rPr>
              <w:t>61</w:t>
            </w:r>
            <w:r w:rsidR="007A06D9">
              <w:rPr>
                <w:noProof/>
                <w:webHidden/>
              </w:rPr>
              <w:fldChar w:fldCharType="end"/>
            </w:r>
          </w:hyperlink>
        </w:p>
        <w:p w14:paraId="0F24A100" w14:textId="5E883399" w:rsidR="007A06D9" w:rsidRDefault="002429C4">
          <w:pPr>
            <w:pStyle w:val="TOC2"/>
            <w:tabs>
              <w:tab w:val="right" w:leader="dot" w:pos="9016"/>
            </w:tabs>
            <w:rPr>
              <w:noProof/>
            </w:rPr>
          </w:pPr>
          <w:hyperlink w:anchor="_Toc106106923" w:history="1">
            <w:r w:rsidR="007A06D9" w:rsidRPr="005558CC">
              <w:rPr>
                <w:rStyle w:val="Hyperlink"/>
                <w:noProof/>
              </w:rPr>
              <w:t>Statistical analysis</w:t>
            </w:r>
            <w:r w:rsidR="007A06D9">
              <w:rPr>
                <w:noProof/>
                <w:webHidden/>
              </w:rPr>
              <w:tab/>
            </w:r>
            <w:r w:rsidR="007A06D9">
              <w:rPr>
                <w:noProof/>
                <w:webHidden/>
              </w:rPr>
              <w:fldChar w:fldCharType="begin"/>
            </w:r>
            <w:r w:rsidR="007A06D9">
              <w:rPr>
                <w:noProof/>
                <w:webHidden/>
              </w:rPr>
              <w:instrText xml:space="preserve"> PAGEREF _Toc106106923 \h </w:instrText>
            </w:r>
            <w:r w:rsidR="007A06D9">
              <w:rPr>
                <w:noProof/>
                <w:webHidden/>
              </w:rPr>
            </w:r>
            <w:r w:rsidR="007A06D9">
              <w:rPr>
                <w:noProof/>
                <w:webHidden/>
              </w:rPr>
              <w:fldChar w:fldCharType="separate"/>
            </w:r>
            <w:r w:rsidR="007A06D9">
              <w:rPr>
                <w:noProof/>
                <w:webHidden/>
              </w:rPr>
              <w:t>61</w:t>
            </w:r>
            <w:r w:rsidR="007A06D9">
              <w:rPr>
                <w:noProof/>
                <w:webHidden/>
              </w:rPr>
              <w:fldChar w:fldCharType="end"/>
            </w:r>
          </w:hyperlink>
        </w:p>
        <w:p w14:paraId="0B41495B" w14:textId="04FFF63C" w:rsidR="007A06D9" w:rsidRDefault="002429C4">
          <w:pPr>
            <w:pStyle w:val="TOC2"/>
            <w:tabs>
              <w:tab w:val="right" w:leader="dot" w:pos="9016"/>
            </w:tabs>
            <w:rPr>
              <w:noProof/>
            </w:rPr>
          </w:pPr>
          <w:hyperlink w:anchor="_Toc106106924" w:history="1">
            <w:r w:rsidR="007A06D9" w:rsidRPr="005558CC">
              <w:rPr>
                <w:rStyle w:val="Hyperlink"/>
                <w:noProof/>
              </w:rPr>
              <w:t>Cost-effectiveness analysis</w:t>
            </w:r>
            <w:r w:rsidR="007A06D9">
              <w:rPr>
                <w:noProof/>
                <w:webHidden/>
              </w:rPr>
              <w:tab/>
            </w:r>
            <w:r w:rsidR="007A06D9">
              <w:rPr>
                <w:noProof/>
                <w:webHidden/>
              </w:rPr>
              <w:fldChar w:fldCharType="begin"/>
            </w:r>
            <w:r w:rsidR="007A06D9">
              <w:rPr>
                <w:noProof/>
                <w:webHidden/>
              </w:rPr>
              <w:instrText xml:space="preserve"> PAGEREF _Toc106106924 \h </w:instrText>
            </w:r>
            <w:r w:rsidR="007A06D9">
              <w:rPr>
                <w:noProof/>
                <w:webHidden/>
              </w:rPr>
            </w:r>
            <w:r w:rsidR="007A06D9">
              <w:rPr>
                <w:noProof/>
                <w:webHidden/>
              </w:rPr>
              <w:fldChar w:fldCharType="separate"/>
            </w:r>
            <w:r w:rsidR="007A06D9">
              <w:rPr>
                <w:noProof/>
                <w:webHidden/>
              </w:rPr>
              <w:t>62</w:t>
            </w:r>
            <w:r w:rsidR="007A06D9">
              <w:rPr>
                <w:noProof/>
                <w:webHidden/>
              </w:rPr>
              <w:fldChar w:fldCharType="end"/>
            </w:r>
          </w:hyperlink>
        </w:p>
        <w:p w14:paraId="62A7DF0E" w14:textId="5E02BBC1" w:rsidR="007A06D9" w:rsidRDefault="002429C4">
          <w:pPr>
            <w:pStyle w:val="TOC2"/>
            <w:tabs>
              <w:tab w:val="right" w:leader="dot" w:pos="9016"/>
            </w:tabs>
            <w:rPr>
              <w:noProof/>
            </w:rPr>
          </w:pPr>
          <w:hyperlink w:anchor="_Toc106106925" w:history="1">
            <w:r w:rsidR="007A06D9" w:rsidRPr="005558CC">
              <w:rPr>
                <w:rStyle w:val="Hyperlink"/>
                <w:noProof/>
              </w:rPr>
              <w:t>Key findings</w:t>
            </w:r>
            <w:r w:rsidR="007A06D9">
              <w:rPr>
                <w:noProof/>
                <w:webHidden/>
              </w:rPr>
              <w:tab/>
            </w:r>
            <w:r w:rsidR="007A06D9">
              <w:rPr>
                <w:noProof/>
                <w:webHidden/>
              </w:rPr>
              <w:fldChar w:fldCharType="begin"/>
            </w:r>
            <w:r w:rsidR="007A06D9">
              <w:rPr>
                <w:noProof/>
                <w:webHidden/>
              </w:rPr>
              <w:instrText xml:space="preserve"> PAGEREF _Toc106106925 \h </w:instrText>
            </w:r>
            <w:r w:rsidR="007A06D9">
              <w:rPr>
                <w:noProof/>
                <w:webHidden/>
              </w:rPr>
            </w:r>
            <w:r w:rsidR="007A06D9">
              <w:rPr>
                <w:noProof/>
                <w:webHidden/>
              </w:rPr>
              <w:fldChar w:fldCharType="separate"/>
            </w:r>
            <w:r w:rsidR="007A06D9">
              <w:rPr>
                <w:noProof/>
                <w:webHidden/>
              </w:rPr>
              <w:t>62</w:t>
            </w:r>
            <w:r w:rsidR="007A06D9">
              <w:rPr>
                <w:noProof/>
                <w:webHidden/>
              </w:rPr>
              <w:fldChar w:fldCharType="end"/>
            </w:r>
          </w:hyperlink>
        </w:p>
        <w:p w14:paraId="5D25025D" w14:textId="7E950986" w:rsidR="007A06D9" w:rsidRDefault="002429C4">
          <w:pPr>
            <w:pStyle w:val="TOC2"/>
            <w:tabs>
              <w:tab w:val="right" w:leader="dot" w:pos="9016"/>
            </w:tabs>
            <w:rPr>
              <w:noProof/>
            </w:rPr>
          </w:pPr>
          <w:hyperlink w:anchor="_Toc106106926"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_Toc106106926 \h </w:instrText>
            </w:r>
            <w:r w:rsidR="007A06D9">
              <w:rPr>
                <w:noProof/>
                <w:webHidden/>
              </w:rPr>
            </w:r>
            <w:r w:rsidR="007A06D9">
              <w:rPr>
                <w:noProof/>
                <w:webHidden/>
              </w:rPr>
              <w:fldChar w:fldCharType="separate"/>
            </w:r>
            <w:r w:rsidR="007A06D9">
              <w:rPr>
                <w:noProof/>
                <w:webHidden/>
              </w:rPr>
              <w:t>64</w:t>
            </w:r>
            <w:r w:rsidR="007A06D9">
              <w:rPr>
                <w:noProof/>
                <w:webHidden/>
              </w:rPr>
              <w:fldChar w:fldCharType="end"/>
            </w:r>
          </w:hyperlink>
        </w:p>
        <w:p w14:paraId="6FD8814C" w14:textId="5DB836F1" w:rsidR="007A06D9" w:rsidRDefault="002429C4">
          <w:pPr>
            <w:pStyle w:val="TOC2"/>
            <w:tabs>
              <w:tab w:val="right" w:leader="dot" w:pos="9016"/>
            </w:tabs>
            <w:rPr>
              <w:noProof/>
            </w:rPr>
          </w:pPr>
          <w:hyperlink w:anchor="_Toc106106927" w:history="1">
            <w:r w:rsidR="007A06D9" w:rsidRPr="005558CC">
              <w:rPr>
                <w:rStyle w:val="Hyperlink"/>
                <w:noProof/>
              </w:rPr>
              <w:t>Conclusion and interrelationship with other parts of the programme</w:t>
            </w:r>
            <w:r w:rsidR="007A06D9">
              <w:rPr>
                <w:noProof/>
                <w:webHidden/>
              </w:rPr>
              <w:tab/>
            </w:r>
            <w:r w:rsidR="007A06D9">
              <w:rPr>
                <w:noProof/>
                <w:webHidden/>
              </w:rPr>
              <w:fldChar w:fldCharType="begin"/>
            </w:r>
            <w:r w:rsidR="007A06D9">
              <w:rPr>
                <w:noProof/>
                <w:webHidden/>
              </w:rPr>
              <w:instrText xml:space="preserve"> PAGEREF _Toc106106927 \h </w:instrText>
            </w:r>
            <w:r w:rsidR="007A06D9">
              <w:rPr>
                <w:noProof/>
                <w:webHidden/>
              </w:rPr>
            </w:r>
            <w:r w:rsidR="007A06D9">
              <w:rPr>
                <w:noProof/>
                <w:webHidden/>
              </w:rPr>
              <w:fldChar w:fldCharType="separate"/>
            </w:r>
            <w:r w:rsidR="007A06D9">
              <w:rPr>
                <w:noProof/>
                <w:webHidden/>
              </w:rPr>
              <w:t>65</w:t>
            </w:r>
            <w:r w:rsidR="007A06D9">
              <w:rPr>
                <w:noProof/>
                <w:webHidden/>
              </w:rPr>
              <w:fldChar w:fldCharType="end"/>
            </w:r>
          </w:hyperlink>
        </w:p>
        <w:p w14:paraId="5FE546CE" w14:textId="2D10AAAA" w:rsidR="007A06D9" w:rsidRDefault="002429C4" w:rsidP="00D71014">
          <w:pPr>
            <w:pStyle w:val="TOC1"/>
            <w:rPr>
              <w:rFonts w:eastAsiaTheme="minorEastAsia" w:cstheme="minorBidi"/>
            </w:rPr>
          </w:pPr>
          <w:hyperlink w:anchor="_Toc106106928" w:history="1">
            <w:r w:rsidR="007A06D9" w:rsidRPr="005558CC">
              <w:rPr>
                <w:rStyle w:val="Hyperlink"/>
              </w:rPr>
              <w:t>7. Understanding non-use of services by people with chronic pain after total knee replacement (Work package 5)</w:t>
            </w:r>
            <w:r w:rsidR="007A06D9">
              <w:rPr>
                <w:webHidden/>
              </w:rPr>
              <w:tab/>
            </w:r>
            <w:r w:rsidR="007A06D9">
              <w:rPr>
                <w:webHidden/>
              </w:rPr>
              <w:fldChar w:fldCharType="begin"/>
            </w:r>
            <w:r w:rsidR="007A06D9">
              <w:rPr>
                <w:webHidden/>
              </w:rPr>
              <w:instrText xml:space="preserve"> PAGEREF _Toc106106928 \h </w:instrText>
            </w:r>
            <w:r w:rsidR="007A06D9">
              <w:rPr>
                <w:webHidden/>
              </w:rPr>
            </w:r>
            <w:r w:rsidR="007A06D9">
              <w:rPr>
                <w:webHidden/>
              </w:rPr>
              <w:fldChar w:fldCharType="separate"/>
            </w:r>
            <w:r w:rsidR="007A06D9">
              <w:rPr>
                <w:webHidden/>
              </w:rPr>
              <w:t>66</w:t>
            </w:r>
            <w:r w:rsidR="007A06D9">
              <w:rPr>
                <w:webHidden/>
              </w:rPr>
              <w:fldChar w:fldCharType="end"/>
            </w:r>
          </w:hyperlink>
        </w:p>
        <w:p w14:paraId="79DA32F6" w14:textId="291997FE" w:rsidR="007A06D9" w:rsidRDefault="002429C4">
          <w:pPr>
            <w:pStyle w:val="TOC2"/>
            <w:tabs>
              <w:tab w:val="right" w:leader="dot" w:pos="9016"/>
            </w:tabs>
            <w:rPr>
              <w:noProof/>
            </w:rPr>
          </w:pPr>
          <w:hyperlink w:anchor="_Toc106106929"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_Toc106106929 \h </w:instrText>
            </w:r>
            <w:r w:rsidR="007A06D9">
              <w:rPr>
                <w:noProof/>
                <w:webHidden/>
              </w:rPr>
            </w:r>
            <w:r w:rsidR="007A06D9">
              <w:rPr>
                <w:noProof/>
                <w:webHidden/>
              </w:rPr>
              <w:fldChar w:fldCharType="separate"/>
            </w:r>
            <w:r w:rsidR="007A06D9">
              <w:rPr>
                <w:noProof/>
                <w:webHidden/>
              </w:rPr>
              <w:t>66</w:t>
            </w:r>
            <w:r w:rsidR="007A06D9">
              <w:rPr>
                <w:noProof/>
                <w:webHidden/>
              </w:rPr>
              <w:fldChar w:fldCharType="end"/>
            </w:r>
          </w:hyperlink>
        </w:p>
        <w:p w14:paraId="42E1F74F" w14:textId="09AEAC4F" w:rsidR="007A06D9" w:rsidRDefault="002429C4">
          <w:pPr>
            <w:pStyle w:val="TOC2"/>
            <w:tabs>
              <w:tab w:val="right" w:leader="dot" w:pos="9016"/>
            </w:tabs>
            <w:rPr>
              <w:noProof/>
            </w:rPr>
          </w:pPr>
          <w:hyperlink w:anchor="_Toc106106930" w:history="1">
            <w:r w:rsidR="007A06D9" w:rsidRPr="005558CC">
              <w:rPr>
                <w:rStyle w:val="Hyperlink"/>
                <w:noProof/>
              </w:rPr>
              <w:t>Aim</w:t>
            </w:r>
            <w:r w:rsidR="007A06D9">
              <w:rPr>
                <w:noProof/>
                <w:webHidden/>
              </w:rPr>
              <w:tab/>
            </w:r>
            <w:r w:rsidR="007A06D9">
              <w:rPr>
                <w:noProof/>
                <w:webHidden/>
              </w:rPr>
              <w:fldChar w:fldCharType="begin"/>
            </w:r>
            <w:r w:rsidR="007A06D9">
              <w:rPr>
                <w:noProof/>
                <w:webHidden/>
              </w:rPr>
              <w:instrText xml:space="preserve"> PAGEREF _Toc106106930 \h </w:instrText>
            </w:r>
            <w:r w:rsidR="007A06D9">
              <w:rPr>
                <w:noProof/>
                <w:webHidden/>
              </w:rPr>
            </w:r>
            <w:r w:rsidR="007A06D9">
              <w:rPr>
                <w:noProof/>
                <w:webHidden/>
              </w:rPr>
              <w:fldChar w:fldCharType="separate"/>
            </w:r>
            <w:r w:rsidR="007A06D9">
              <w:rPr>
                <w:noProof/>
                <w:webHidden/>
              </w:rPr>
              <w:t>66</w:t>
            </w:r>
            <w:r w:rsidR="007A06D9">
              <w:rPr>
                <w:noProof/>
                <w:webHidden/>
              </w:rPr>
              <w:fldChar w:fldCharType="end"/>
            </w:r>
          </w:hyperlink>
        </w:p>
        <w:p w14:paraId="71D979EC" w14:textId="6F62409B" w:rsidR="007A06D9" w:rsidRDefault="002429C4">
          <w:pPr>
            <w:pStyle w:val="TOC2"/>
            <w:tabs>
              <w:tab w:val="right" w:leader="dot" w:pos="9016"/>
            </w:tabs>
            <w:rPr>
              <w:noProof/>
            </w:rPr>
          </w:pPr>
          <w:hyperlink w:anchor="_Toc106106931"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_Toc106106931 \h </w:instrText>
            </w:r>
            <w:r w:rsidR="007A06D9">
              <w:rPr>
                <w:noProof/>
                <w:webHidden/>
              </w:rPr>
            </w:r>
            <w:r w:rsidR="007A06D9">
              <w:rPr>
                <w:noProof/>
                <w:webHidden/>
              </w:rPr>
              <w:fldChar w:fldCharType="separate"/>
            </w:r>
            <w:r w:rsidR="007A06D9">
              <w:rPr>
                <w:noProof/>
                <w:webHidden/>
              </w:rPr>
              <w:t>66</w:t>
            </w:r>
            <w:r w:rsidR="007A06D9">
              <w:rPr>
                <w:noProof/>
                <w:webHidden/>
              </w:rPr>
              <w:fldChar w:fldCharType="end"/>
            </w:r>
          </w:hyperlink>
        </w:p>
        <w:p w14:paraId="3F2745F9" w14:textId="17C55420" w:rsidR="007A06D9" w:rsidRDefault="002429C4">
          <w:pPr>
            <w:pStyle w:val="TOC2"/>
            <w:tabs>
              <w:tab w:val="right" w:leader="dot" w:pos="9016"/>
            </w:tabs>
            <w:rPr>
              <w:noProof/>
            </w:rPr>
          </w:pPr>
          <w:hyperlink w:anchor="_Toc106106932" w:history="1">
            <w:r w:rsidR="007A06D9" w:rsidRPr="005558CC">
              <w:rPr>
                <w:rStyle w:val="Hyperlink"/>
                <w:noProof/>
              </w:rPr>
              <w:t>Key findings</w:t>
            </w:r>
            <w:r w:rsidR="007A06D9">
              <w:rPr>
                <w:noProof/>
                <w:webHidden/>
              </w:rPr>
              <w:tab/>
            </w:r>
            <w:r w:rsidR="007A06D9">
              <w:rPr>
                <w:noProof/>
                <w:webHidden/>
              </w:rPr>
              <w:fldChar w:fldCharType="begin"/>
            </w:r>
            <w:r w:rsidR="007A06D9">
              <w:rPr>
                <w:noProof/>
                <w:webHidden/>
              </w:rPr>
              <w:instrText xml:space="preserve"> PAGEREF _Toc106106932 \h </w:instrText>
            </w:r>
            <w:r w:rsidR="007A06D9">
              <w:rPr>
                <w:noProof/>
                <w:webHidden/>
              </w:rPr>
            </w:r>
            <w:r w:rsidR="007A06D9">
              <w:rPr>
                <w:noProof/>
                <w:webHidden/>
              </w:rPr>
              <w:fldChar w:fldCharType="separate"/>
            </w:r>
            <w:r w:rsidR="007A06D9">
              <w:rPr>
                <w:noProof/>
                <w:webHidden/>
              </w:rPr>
              <w:t>67</w:t>
            </w:r>
            <w:r w:rsidR="007A06D9">
              <w:rPr>
                <w:noProof/>
                <w:webHidden/>
              </w:rPr>
              <w:fldChar w:fldCharType="end"/>
            </w:r>
          </w:hyperlink>
        </w:p>
        <w:p w14:paraId="60B44962" w14:textId="3CE10B9F" w:rsidR="007A06D9" w:rsidRDefault="002429C4">
          <w:pPr>
            <w:pStyle w:val="TOC2"/>
            <w:tabs>
              <w:tab w:val="right" w:leader="dot" w:pos="9016"/>
            </w:tabs>
            <w:rPr>
              <w:noProof/>
            </w:rPr>
          </w:pPr>
          <w:hyperlink w:anchor="_Toc106106933"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_Toc106106933 \h </w:instrText>
            </w:r>
            <w:r w:rsidR="007A06D9">
              <w:rPr>
                <w:noProof/>
                <w:webHidden/>
              </w:rPr>
            </w:r>
            <w:r w:rsidR="007A06D9">
              <w:rPr>
                <w:noProof/>
                <w:webHidden/>
              </w:rPr>
              <w:fldChar w:fldCharType="separate"/>
            </w:r>
            <w:r w:rsidR="007A06D9">
              <w:rPr>
                <w:noProof/>
                <w:webHidden/>
              </w:rPr>
              <w:t>68</w:t>
            </w:r>
            <w:r w:rsidR="007A06D9">
              <w:rPr>
                <w:noProof/>
                <w:webHidden/>
              </w:rPr>
              <w:fldChar w:fldCharType="end"/>
            </w:r>
          </w:hyperlink>
        </w:p>
        <w:p w14:paraId="7F700BF7" w14:textId="6DE12D30" w:rsidR="007A06D9" w:rsidRDefault="002429C4">
          <w:pPr>
            <w:pStyle w:val="TOC2"/>
            <w:tabs>
              <w:tab w:val="right" w:leader="dot" w:pos="9016"/>
            </w:tabs>
            <w:rPr>
              <w:noProof/>
            </w:rPr>
          </w:pPr>
          <w:hyperlink w:anchor="_Toc106106934" w:history="1">
            <w:r w:rsidR="007A06D9" w:rsidRPr="005558CC">
              <w:rPr>
                <w:rStyle w:val="Hyperlink"/>
                <w:noProof/>
              </w:rPr>
              <w:t>Conclusion and interrelationship with other parts of the Programme</w:t>
            </w:r>
            <w:r w:rsidR="007A06D9">
              <w:rPr>
                <w:noProof/>
                <w:webHidden/>
              </w:rPr>
              <w:tab/>
            </w:r>
            <w:r w:rsidR="007A06D9">
              <w:rPr>
                <w:noProof/>
                <w:webHidden/>
              </w:rPr>
              <w:fldChar w:fldCharType="begin"/>
            </w:r>
            <w:r w:rsidR="007A06D9">
              <w:rPr>
                <w:noProof/>
                <w:webHidden/>
              </w:rPr>
              <w:instrText xml:space="preserve"> PAGEREF _Toc106106934 \h </w:instrText>
            </w:r>
            <w:r w:rsidR="007A06D9">
              <w:rPr>
                <w:noProof/>
                <w:webHidden/>
              </w:rPr>
            </w:r>
            <w:r w:rsidR="007A06D9">
              <w:rPr>
                <w:noProof/>
                <w:webHidden/>
              </w:rPr>
              <w:fldChar w:fldCharType="separate"/>
            </w:r>
            <w:r w:rsidR="007A06D9">
              <w:rPr>
                <w:noProof/>
                <w:webHidden/>
              </w:rPr>
              <w:t>68</w:t>
            </w:r>
            <w:r w:rsidR="007A06D9">
              <w:rPr>
                <w:noProof/>
                <w:webHidden/>
              </w:rPr>
              <w:fldChar w:fldCharType="end"/>
            </w:r>
          </w:hyperlink>
        </w:p>
        <w:p w14:paraId="0887FAFE" w14:textId="19152C5D" w:rsidR="007A06D9" w:rsidRDefault="002429C4" w:rsidP="00D71014">
          <w:pPr>
            <w:pStyle w:val="TOC1"/>
            <w:rPr>
              <w:rFonts w:eastAsiaTheme="minorEastAsia" w:cstheme="minorBidi"/>
            </w:rPr>
          </w:pPr>
          <w:hyperlink w:anchor="_Toc106106935" w:history="1">
            <w:r w:rsidR="007A06D9" w:rsidRPr="005558CC">
              <w:rPr>
                <w:rStyle w:val="Hyperlink"/>
              </w:rPr>
              <w:t>8. Implementation and dissemination of patient and healthcare professional resources (Work package 6)</w:t>
            </w:r>
            <w:r w:rsidR="007A06D9">
              <w:rPr>
                <w:webHidden/>
              </w:rPr>
              <w:tab/>
            </w:r>
            <w:r w:rsidR="007A06D9">
              <w:rPr>
                <w:webHidden/>
              </w:rPr>
              <w:fldChar w:fldCharType="begin"/>
            </w:r>
            <w:r w:rsidR="007A06D9">
              <w:rPr>
                <w:webHidden/>
              </w:rPr>
              <w:instrText xml:space="preserve"> PAGEREF _Toc106106935 \h </w:instrText>
            </w:r>
            <w:r w:rsidR="007A06D9">
              <w:rPr>
                <w:webHidden/>
              </w:rPr>
            </w:r>
            <w:r w:rsidR="007A06D9">
              <w:rPr>
                <w:webHidden/>
              </w:rPr>
              <w:fldChar w:fldCharType="separate"/>
            </w:r>
            <w:r w:rsidR="007A06D9">
              <w:rPr>
                <w:webHidden/>
              </w:rPr>
              <w:t>70</w:t>
            </w:r>
            <w:r w:rsidR="007A06D9">
              <w:rPr>
                <w:webHidden/>
              </w:rPr>
              <w:fldChar w:fldCharType="end"/>
            </w:r>
          </w:hyperlink>
        </w:p>
        <w:p w14:paraId="63B4AA47" w14:textId="73DE0CD1" w:rsidR="007A06D9" w:rsidRDefault="002429C4">
          <w:pPr>
            <w:pStyle w:val="TOC2"/>
            <w:tabs>
              <w:tab w:val="right" w:leader="dot" w:pos="9016"/>
            </w:tabs>
            <w:rPr>
              <w:noProof/>
            </w:rPr>
          </w:pPr>
          <w:hyperlink w:anchor="_Toc106106936"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_Toc106106936 \h </w:instrText>
            </w:r>
            <w:r w:rsidR="007A06D9">
              <w:rPr>
                <w:noProof/>
                <w:webHidden/>
              </w:rPr>
            </w:r>
            <w:r w:rsidR="007A06D9">
              <w:rPr>
                <w:noProof/>
                <w:webHidden/>
              </w:rPr>
              <w:fldChar w:fldCharType="separate"/>
            </w:r>
            <w:r w:rsidR="007A06D9">
              <w:rPr>
                <w:noProof/>
                <w:webHidden/>
              </w:rPr>
              <w:t>70</w:t>
            </w:r>
            <w:r w:rsidR="007A06D9">
              <w:rPr>
                <w:noProof/>
                <w:webHidden/>
              </w:rPr>
              <w:fldChar w:fldCharType="end"/>
            </w:r>
          </w:hyperlink>
        </w:p>
        <w:p w14:paraId="24F554FD" w14:textId="17AEEE2E" w:rsidR="007A06D9" w:rsidRDefault="002429C4">
          <w:pPr>
            <w:pStyle w:val="TOC2"/>
            <w:tabs>
              <w:tab w:val="right" w:leader="dot" w:pos="9016"/>
            </w:tabs>
            <w:rPr>
              <w:noProof/>
            </w:rPr>
          </w:pPr>
          <w:hyperlink w:anchor="_Toc106106937" w:history="1">
            <w:r w:rsidR="007A06D9" w:rsidRPr="005558CC">
              <w:rPr>
                <w:rStyle w:val="Hyperlink"/>
                <w:noProof/>
              </w:rPr>
              <w:t>Aims</w:t>
            </w:r>
            <w:r w:rsidR="007A06D9">
              <w:rPr>
                <w:noProof/>
                <w:webHidden/>
              </w:rPr>
              <w:tab/>
            </w:r>
            <w:r w:rsidR="007A06D9">
              <w:rPr>
                <w:noProof/>
                <w:webHidden/>
              </w:rPr>
              <w:fldChar w:fldCharType="begin"/>
            </w:r>
            <w:r w:rsidR="007A06D9">
              <w:rPr>
                <w:noProof/>
                <w:webHidden/>
              </w:rPr>
              <w:instrText xml:space="preserve"> PAGEREF _Toc106106937 \h </w:instrText>
            </w:r>
            <w:r w:rsidR="007A06D9">
              <w:rPr>
                <w:noProof/>
                <w:webHidden/>
              </w:rPr>
            </w:r>
            <w:r w:rsidR="007A06D9">
              <w:rPr>
                <w:noProof/>
                <w:webHidden/>
              </w:rPr>
              <w:fldChar w:fldCharType="separate"/>
            </w:r>
            <w:r w:rsidR="007A06D9">
              <w:rPr>
                <w:noProof/>
                <w:webHidden/>
              </w:rPr>
              <w:t>70</w:t>
            </w:r>
            <w:r w:rsidR="007A06D9">
              <w:rPr>
                <w:noProof/>
                <w:webHidden/>
              </w:rPr>
              <w:fldChar w:fldCharType="end"/>
            </w:r>
          </w:hyperlink>
        </w:p>
        <w:p w14:paraId="72CA36AA" w14:textId="45876562" w:rsidR="007A06D9" w:rsidRDefault="002429C4">
          <w:pPr>
            <w:pStyle w:val="TOC2"/>
            <w:tabs>
              <w:tab w:val="right" w:leader="dot" w:pos="9016"/>
            </w:tabs>
            <w:rPr>
              <w:noProof/>
            </w:rPr>
          </w:pPr>
          <w:hyperlink w:anchor="_Toc106106938" w:history="1">
            <w:r w:rsidR="007A06D9" w:rsidRPr="005558CC">
              <w:rPr>
                <w:rStyle w:val="Hyperlink"/>
                <w:noProof/>
              </w:rPr>
              <w:t>Evaluation of implementation</w:t>
            </w:r>
            <w:r w:rsidR="007A06D9">
              <w:rPr>
                <w:noProof/>
                <w:webHidden/>
              </w:rPr>
              <w:tab/>
            </w:r>
            <w:r w:rsidR="007A06D9">
              <w:rPr>
                <w:noProof/>
                <w:webHidden/>
              </w:rPr>
              <w:fldChar w:fldCharType="begin"/>
            </w:r>
            <w:r w:rsidR="007A06D9">
              <w:rPr>
                <w:noProof/>
                <w:webHidden/>
              </w:rPr>
              <w:instrText xml:space="preserve"> PAGEREF _Toc106106938 \h </w:instrText>
            </w:r>
            <w:r w:rsidR="007A06D9">
              <w:rPr>
                <w:noProof/>
                <w:webHidden/>
              </w:rPr>
            </w:r>
            <w:r w:rsidR="007A06D9">
              <w:rPr>
                <w:noProof/>
                <w:webHidden/>
              </w:rPr>
              <w:fldChar w:fldCharType="separate"/>
            </w:r>
            <w:r w:rsidR="007A06D9">
              <w:rPr>
                <w:noProof/>
                <w:webHidden/>
              </w:rPr>
              <w:t>70</w:t>
            </w:r>
            <w:r w:rsidR="007A06D9">
              <w:rPr>
                <w:noProof/>
                <w:webHidden/>
              </w:rPr>
              <w:fldChar w:fldCharType="end"/>
            </w:r>
          </w:hyperlink>
        </w:p>
        <w:p w14:paraId="529FFFE8" w14:textId="7BA560FF" w:rsidR="007A06D9" w:rsidRDefault="002429C4">
          <w:pPr>
            <w:pStyle w:val="TOC3"/>
            <w:rPr>
              <w:noProof/>
            </w:rPr>
          </w:pPr>
          <w:hyperlink w:anchor="_Toc106106939" w:history="1">
            <w:r w:rsidR="007A06D9" w:rsidRPr="005558CC">
              <w:rPr>
                <w:rStyle w:val="Hyperlink"/>
                <w:noProof/>
              </w:rPr>
              <w:t>Qualitative study</w:t>
            </w:r>
            <w:r w:rsidR="007A06D9">
              <w:rPr>
                <w:noProof/>
                <w:webHidden/>
              </w:rPr>
              <w:tab/>
            </w:r>
            <w:r w:rsidR="007A06D9">
              <w:rPr>
                <w:noProof/>
                <w:webHidden/>
              </w:rPr>
              <w:fldChar w:fldCharType="begin"/>
            </w:r>
            <w:r w:rsidR="007A06D9">
              <w:rPr>
                <w:noProof/>
                <w:webHidden/>
              </w:rPr>
              <w:instrText xml:space="preserve"> PAGEREF _Toc106106939 \h </w:instrText>
            </w:r>
            <w:r w:rsidR="007A06D9">
              <w:rPr>
                <w:noProof/>
                <w:webHidden/>
              </w:rPr>
            </w:r>
            <w:r w:rsidR="007A06D9">
              <w:rPr>
                <w:noProof/>
                <w:webHidden/>
              </w:rPr>
              <w:fldChar w:fldCharType="separate"/>
            </w:r>
            <w:r w:rsidR="007A06D9">
              <w:rPr>
                <w:noProof/>
                <w:webHidden/>
              </w:rPr>
              <w:t>70</w:t>
            </w:r>
            <w:r w:rsidR="007A06D9">
              <w:rPr>
                <w:noProof/>
                <w:webHidden/>
              </w:rPr>
              <w:fldChar w:fldCharType="end"/>
            </w:r>
          </w:hyperlink>
        </w:p>
        <w:p w14:paraId="5F2953B3" w14:textId="7115D125" w:rsidR="007A06D9" w:rsidRDefault="002429C4">
          <w:pPr>
            <w:pStyle w:val="TOC3"/>
            <w:rPr>
              <w:noProof/>
            </w:rPr>
          </w:pPr>
          <w:hyperlink w:anchor="_Toc106106940" w:history="1">
            <w:r w:rsidR="007A06D9" w:rsidRPr="005558CC">
              <w:rPr>
                <w:rStyle w:val="Hyperlink"/>
                <w:noProof/>
              </w:rPr>
              <w:t>Stakeholder meeting</w:t>
            </w:r>
            <w:r w:rsidR="007A06D9">
              <w:rPr>
                <w:noProof/>
                <w:webHidden/>
              </w:rPr>
              <w:tab/>
            </w:r>
            <w:r w:rsidR="007A06D9">
              <w:rPr>
                <w:noProof/>
                <w:webHidden/>
              </w:rPr>
              <w:fldChar w:fldCharType="begin"/>
            </w:r>
            <w:r w:rsidR="007A06D9">
              <w:rPr>
                <w:noProof/>
                <w:webHidden/>
              </w:rPr>
              <w:instrText xml:space="preserve"> PAGEREF _Toc106106940 \h </w:instrText>
            </w:r>
            <w:r w:rsidR="007A06D9">
              <w:rPr>
                <w:noProof/>
                <w:webHidden/>
              </w:rPr>
            </w:r>
            <w:r w:rsidR="007A06D9">
              <w:rPr>
                <w:noProof/>
                <w:webHidden/>
              </w:rPr>
              <w:fldChar w:fldCharType="separate"/>
            </w:r>
            <w:r w:rsidR="007A06D9">
              <w:rPr>
                <w:noProof/>
                <w:webHidden/>
              </w:rPr>
              <w:t>72</w:t>
            </w:r>
            <w:r w:rsidR="007A06D9">
              <w:rPr>
                <w:noProof/>
                <w:webHidden/>
              </w:rPr>
              <w:fldChar w:fldCharType="end"/>
            </w:r>
          </w:hyperlink>
        </w:p>
        <w:p w14:paraId="4F7CF3DC" w14:textId="2608EA80" w:rsidR="007A06D9" w:rsidRDefault="002429C4">
          <w:pPr>
            <w:pStyle w:val="TOC2"/>
            <w:tabs>
              <w:tab w:val="right" w:leader="dot" w:pos="9016"/>
            </w:tabs>
            <w:rPr>
              <w:noProof/>
            </w:rPr>
          </w:pPr>
          <w:hyperlink w:anchor="_Toc106106941" w:history="1">
            <w:r w:rsidR="007A06D9" w:rsidRPr="005558CC">
              <w:rPr>
                <w:rStyle w:val="Hyperlink"/>
                <w:noProof/>
              </w:rPr>
              <w:t>Dissemination</w:t>
            </w:r>
            <w:r w:rsidR="007A06D9">
              <w:rPr>
                <w:noProof/>
                <w:webHidden/>
              </w:rPr>
              <w:tab/>
            </w:r>
            <w:r w:rsidR="007A06D9">
              <w:rPr>
                <w:noProof/>
                <w:webHidden/>
              </w:rPr>
              <w:fldChar w:fldCharType="begin"/>
            </w:r>
            <w:r w:rsidR="007A06D9">
              <w:rPr>
                <w:noProof/>
                <w:webHidden/>
              </w:rPr>
              <w:instrText xml:space="preserve"> PAGEREF _Toc106106941 \h </w:instrText>
            </w:r>
            <w:r w:rsidR="007A06D9">
              <w:rPr>
                <w:noProof/>
                <w:webHidden/>
              </w:rPr>
            </w:r>
            <w:r w:rsidR="007A06D9">
              <w:rPr>
                <w:noProof/>
                <w:webHidden/>
              </w:rPr>
              <w:fldChar w:fldCharType="separate"/>
            </w:r>
            <w:r w:rsidR="007A06D9">
              <w:rPr>
                <w:noProof/>
                <w:webHidden/>
              </w:rPr>
              <w:t>73</w:t>
            </w:r>
            <w:r w:rsidR="007A06D9">
              <w:rPr>
                <w:noProof/>
                <w:webHidden/>
              </w:rPr>
              <w:fldChar w:fldCharType="end"/>
            </w:r>
          </w:hyperlink>
        </w:p>
        <w:p w14:paraId="07A4261A" w14:textId="74AFC809" w:rsidR="007A06D9" w:rsidRDefault="002429C4">
          <w:pPr>
            <w:pStyle w:val="TOC3"/>
            <w:rPr>
              <w:noProof/>
            </w:rPr>
          </w:pPr>
          <w:hyperlink w:anchor="_Toc106106942" w:history="1">
            <w:r w:rsidR="007A06D9" w:rsidRPr="005558CC">
              <w:rPr>
                <w:rStyle w:val="Hyperlink"/>
                <w:noProof/>
              </w:rPr>
              <w:t>Journal publications and conference presentations</w:t>
            </w:r>
            <w:r w:rsidR="007A06D9">
              <w:rPr>
                <w:noProof/>
                <w:webHidden/>
              </w:rPr>
              <w:tab/>
            </w:r>
            <w:r w:rsidR="007A06D9">
              <w:rPr>
                <w:noProof/>
                <w:webHidden/>
              </w:rPr>
              <w:fldChar w:fldCharType="begin"/>
            </w:r>
            <w:r w:rsidR="007A06D9">
              <w:rPr>
                <w:noProof/>
                <w:webHidden/>
              </w:rPr>
              <w:instrText xml:space="preserve"> PAGEREF _Toc106106942 \h </w:instrText>
            </w:r>
            <w:r w:rsidR="007A06D9">
              <w:rPr>
                <w:noProof/>
                <w:webHidden/>
              </w:rPr>
            </w:r>
            <w:r w:rsidR="007A06D9">
              <w:rPr>
                <w:noProof/>
                <w:webHidden/>
              </w:rPr>
              <w:fldChar w:fldCharType="separate"/>
            </w:r>
            <w:r w:rsidR="007A06D9">
              <w:rPr>
                <w:noProof/>
                <w:webHidden/>
              </w:rPr>
              <w:t>73</w:t>
            </w:r>
            <w:r w:rsidR="007A06D9">
              <w:rPr>
                <w:noProof/>
                <w:webHidden/>
              </w:rPr>
              <w:fldChar w:fldCharType="end"/>
            </w:r>
          </w:hyperlink>
        </w:p>
        <w:p w14:paraId="3F566B7E" w14:textId="69F8FC24" w:rsidR="007A06D9" w:rsidRDefault="002429C4">
          <w:pPr>
            <w:pStyle w:val="TOC3"/>
            <w:rPr>
              <w:noProof/>
            </w:rPr>
          </w:pPr>
          <w:hyperlink w:anchor="_Toc106106943" w:history="1">
            <w:r w:rsidR="007A06D9" w:rsidRPr="005558CC">
              <w:rPr>
                <w:rStyle w:val="Hyperlink"/>
                <w:noProof/>
              </w:rPr>
              <w:t>Engagement with members of the public and patients</w:t>
            </w:r>
            <w:r w:rsidR="007A06D9">
              <w:rPr>
                <w:noProof/>
                <w:webHidden/>
              </w:rPr>
              <w:tab/>
            </w:r>
            <w:r w:rsidR="007A06D9">
              <w:rPr>
                <w:noProof/>
                <w:webHidden/>
              </w:rPr>
              <w:fldChar w:fldCharType="begin"/>
            </w:r>
            <w:r w:rsidR="007A06D9">
              <w:rPr>
                <w:noProof/>
                <w:webHidden/>
              </w:rPr>
              <w:instrText xml:space="preserve"> PAGEREF _Toc106106943 \h </w:instrText>
            </w:r>
            <w:r w:rsidR="007A06D9">
              <w:rPr>
                <w:noProof/>
                <w:webHidden/>
              </w:rPr>
            </w:r>
            <w:r w:rsidR="007A06D9">
              <w:rPr>
                <w:noProof/>
                <w:webHidden/>
              </w:rPr>
              <w:fldChar w:fldCharType="separate"/>
            </w:r>
            <w:r w:rsidR="007A06D9">
              <w:rPr>
                <w:noProof/>
                <w:webHidden/>
              </w:rPr>
              <w:t>73</w:t>
            </w:r>
            <w:r w:rsidR="007A06D9">
              <w:rPr>
                <w:noProof/>
                <w:webHidden/>
              </w:rPr>
              <w:fldChar w:fldCharType="end"/>
            </w:r>
          </w:hyperlink>
        </w:p>
        <w:p w14:paraId="71669584" w14:textId="6AAA427A" w:rsidR="007A06D9" w:rsidRDefault="002429C4">
          <w:pPr>
            <w:pStyle w:val="TOC2"/>
            <w:tabs>
              <w:tab w:val="right" w:leader="dot" w:pos="9016"/>
            </w:tabs>
            <w:rPr>
              <w:noProof/>
            </w:rPr>
          </w:pPr>
          <w:hyperlink w:anchor="_Toc106106944" w:history="1">
            <w:r w:rsidR="007A06D9" w:rsidRPr="005558CC">
              <w:rPr>
                <w:rStyle w:val="Hyperlink"/>
                <w:noProof/>
              </w:rPr>
              <w:t>Strengths and limitations</w:t>
            </w:r>
            <w:r w:rsidR="007A06D9">
              <w:rPr>
                <w:noProof/>
                <w:webHidden/>
              </w:rPr>
              <w:tab/>
            </w:r>
            <w:r w:rsidR="007A06D9">
              <w:rPr>
                <w:noProof/>
                <w:webHidden/>
              </w:rPr>
              <w:fldChar w:fldCharType="begin"/>
            </w:r>
            <w:r w:rsidR="007A06D9">
              <w:rPr>
                <w:noProof/>
                <w:webHidden/>
              </w:rPr>
              <w:instrText xml:space="preserve"> PAGEREF _Toc106106944 \h </w:instrText>
            </w:r>
            <w:r w:rsidR="007A06D9">
              <w:rPr>
                <w:noProof/>
                <w:webHidden/>
              </w:rPr>
            </w:r>
            <w:r w:rsidR="007A06D9">
              <w:rPr>
                <w:noProof/>
                <w:webHidden/>
              </w:rPr>
              <w:fldChar w:fldCharType="separate"/>
            </w:r>
            <w:r w:rsidR="007A06D9">
              <w:rPr>
                <w:noProof/>
                <w:webHidden/>
              </w:rPr>
              <w:t>73</w:t>
            </w:r>
            <w:r w:rsidR="007A06D9">
              <w:rPr>
                <w:noProof/>
                <w:webHidden/>
              </w:rPr>
              <w:fldChar w:fldCharType="end"/>
            </w:r>
          </w:hyperlink>
        </w:p>
        <w:p w14:paraId="0782D381" w14:textId="18A7E4D6" w:rsidR="007A06D9" w:rsidRDefault="002429C4">
          <w:pPr>
            <w:pStyle w:val="TOC2"/>
            <w:tabs>
              <w:tab w:val="right" w:leader="dot" w:pos="9016"/>
            </w:tabs>
            <w:rPr>
              <w:noProof/>
            </w:rPr>
          </w:pPr>
          <w:hyperlink w:anchor="_Toc106106945" w:history="1">
            <w:r w:rsidR="007A06D9" w:rsidRPr="005558CC">
              <w:rPr>
                <w:rStyle w:val="Hyperlink"/>
                <w:noProof/>
              </w:rPr>
              <w:t>Conclusion</w:t>
            </w:r>
            <w:r w:rsidR="007A06D9">
              <w:rPr>
                <w:noProof/>
                <w:webHidden/>
              </w:rPr>
              <w:tab/>
            </w:r>
            <w:r w:rsidR="007A06D9">
              <w:rPr>
                <w:noProof/>
                <w:webHidden/>
              </w:rPr>
              <w:fldChar w:fldCharType="begin"/>
            </w:r>
            <w:r w:rsidR="007A06D9">
              <w:rPr>
                <w:noProof/>
                <w:webHidden/>
              </w:rPr>
              <w:instrText xml:space="preserve"> PAGEREF _Toc106106945 \h </w:instrText>
            </w:r>
            <w:r w:rsidR="007A06D9">
              <w:rPr>
                <w:noProof/>
                <w:webHidden/>
              </w:rPr>
            </w:r>
            <w:r w:rsidR="007A06D9">
              <w:rPr>
                <w:noProof/>
                <w:webHidden/>
              </w:rPr>
              <w:fldChar w:fldCharType="separate"/>
            </w:r>
            <w:r w:rsidR="007A06D9">
              <w:rPr>
                <w:noProof/>
                <w:webHidden/>
              </w:rPr>
              <w:t>73</w:t>
            </w:r>
            <w:r w:rsidR="007A06D9">
              <w:rPr>
                <w:noProof/>
                <w:webHidden/>
              </w:rPr>
              <w:fldChar w:fldCharType="end"/>
            </w:r>
          </w:hyperlink>
        </w:p>
        <w:p w14:paraId="40F8BABA" w14:textId="7A5A9C27" w:rsidR="007A06D9" w:rsidRDefault="002429C4" w:rsidP="00D71014">
          <w:pPr>
            <w:pStyle w:val="TOC1"/>
            <w:rPr>
              <w:rFonts w:eastAsiaTheme="minorEastAsia" w:cstheme="minorBidi"/>
            </w:rPr>
          </w:pPr>
          <w:hyperlink w:anchor="_Toc106106946" w:history="1">
            <w:r w:rsidR="007A06D9" w:rsidRPr="005558CC">
              <w:rPr>
                <w:rStyle w:val="Hyperlink"/>
              </w:rPr>
              <w:t>9. Conclusions from the whole programme</w:t>
            </w:r>
            <w:r w:rsidR="007A06D9">
              <w:rPr>
                <w:webHidden/>
              </w:rPr>
              <w:tab/>
            </w:r>
            <w:r w:rsidR="007A06D9">
              <w:rPr>
                <w:webHidden/>
              </w:rPr>
              <w:fldChar w:fldCharType="begin"/>
            </w:r>
            <w:r w:rsidR="007A06D9">
              <w:rPr>
                <w:webHidden/>
              </w:rPr>
              <w:instrText xml:space="preserve"> PAGEREF _Toc106106946 \h </w:instrText>
            </w:r>
            <w:r w:rsidR="007A06D9">
              <w:rPr>
                <w:webHidden/>
              </w:rPr>
            </w:r>
            <w:r w:rsidR="007A06D9">
              <w:rPr>
                <w:webHidden/>
              </w:rPr>
              <w:fldChar w:fldCharType="separate"/>
            </w:r>
            <w:r w:rsidR="007A06D9">
              <w:rPr>
                <w:webHidden/>
              </w:rPr>
              <w:t>75</w:t>
            </w:r>
            <w:r w:rsidR="007A06D9">
              <w:rPr>
                <w:webHidden/>
              </w:rPr>
              <w:fldChar w:fldCharType="end"/>
            </w:r>
          </w:hyperlink>
        </w:p>
        <w:p w14:paraId="21205A9F" w14:textId="07353A3C" w:rsidR="007A06D9" w:rsidRDefault="002429C4">
          <w:pPr>
            <w:pStyle w:val="TOC2"/>
            <w:tabs>
              <w:tab w:val="right" w:leader="dot" w:pos="9016"/>
            </w:tabs>
            <w:rPr>
              <w:noProof/>
            </w:rPr>
          </w:pPr>
          <w:hyperlink w:anchor="_Toc106106947" w:history="1">
            <w:r w:rsidR="007A06D9" w:rsidRPr="005558CC">
              <w:rPr>
                <w:rStyle w:val="Hyperlink"/>
                <w:noProof/>
              </w:rPr>
              <w:t>Challenges in the programme as a whole</w:t>
            </w:r>
            <w:r w:rsidR="007A06D9">
              <w:rPr>
                <w:noProof/>
                <w:webHidden/>
              </w:rPr>
              <w:tab/>
            </w:r>
            <w:r w:rsidR="007A06D9">
              <w:rPr>
                <w:noProof/>
                <w:webHidden/>
              </w:rPr>
              <w:fldChar w:fldCharType="begin"/>
            </w:r>
            <w:r w:rsidR="007A06D9">
              <w:rPr>
                <w:noProof/>
                <w:webHidden/>
              </w:rPr>
              <w:instrText xml:space="preserve"> PAGEREF _Toc106106947 \h </w:instrText>
            </w:r>
            <w:r w:rsidR="007A06D9">
              <w:rPr>
                <w:noProof/>
                <w:webHidden/>
              </w:rPr>
            </w:r>
            <w:r w:rsidR="007A06D9">
              <w:rPr>
                <w:noProof/>
                <w:webHidden/>
              </w:rPr>
              <w:fldChar w:fldCharType="separate"/>
            </w:r>
            <w:r w:rsidR="007A06D9">
              <w:rPr>
                <w:noProof/>
                <w:webHidden/>
              </w:rPr>
              <w:t>77</w:t>
            </w:r>
            <w:r w:rsidR="007A06D9">
              <w:rPr>
                <w:noProof/>
                <w:webHidden/>
              </w:rPr>
              <w:fldChar w:fldCharType="end"/>
            </w:r>
          </w:hyperlink>
        </w:p>
        <w:p w14:paraId="7141528F" w14:textId="1F70DD1E" w:rsidR="007A06D9" w:rsidRDefault="002429C4">
          <w:pPr>
            <w:pStyle w:val="TOC2"/>
            <w:tabs>
              <w:tab w:val="right" w:leader="dot" w:pos="9016"/>
            </w:tabs>
            <w:rPr>
              <w:noProof/>
            </w:rPr>
          </w:pPr>
          <w:hyperlink w:anchor="_Toc106106948" w:history="1">
            <w:r w:rsidR="007A06D9" w:rsidRPr="005558CC">
              <w:rPr>
                <w:rStyle w:val="Hyperlink"/>
                <w:noProof/>
              </w:rPr>
              <w:t>Recommendations for future research</w:t>
            </w:r>
            <w:r w:rsidR="007A06D9">
              <w:rPr>
                <w:noProof/>
                <w:webHidden/>
              </w:rPr>
              <w:tab/>
            </w:r>
            <w:r w:rsidR="007A06D9">
              <w:rPr>
                <w:noProof/>
                <w:webHidden/>
              </w:rPr>
              <w:fldChar w:fldCharType="begin"/>
            </w:r>
            <w:r w:rsidR="007A06D9">
              <w:rPr>
                <w:noProof/>
                <w:webHidden/>
              </w:rPr>
              <w:instrText xml:space="preserve"> PAGEREF _Toc106106948 \h </w:instrText>
            </w:r>
            <w:r w:rsidR="007A06D9">
              <w:rPr>
                <w:noProof/>
                <w:webHidden/>
              </w:rPr>
            </w:r>
            <w:r w:rsidR="007A06D9">
              <w:rPr>
                <w:noProof/>
                <w:webHidden/>
              </w:rPr>
              <w:fldChar w:fldCharType="separate"/>
            </w:r>
            <w:r w:rsidR="007A06D9">
              <w:rPr>
                <w:noProof/>
                <w:webHidden/>
              </w:rPr>
              <w:t>78</w:t>
            </w:r>
            <w:r w:rsidR="007A06D9">
              <w:rPr>
                <w:noProof/>
                <w:webHidden/>
              </w:rPr>
              <w:fldChar w:fldCharType="end"/>
            </w:r>
          </w:hyperlink>
        </w:p>
        <w:p w14:paraId="72093F1E" w14:textId="0213E9E0" w:rsidR="007A06D9" w:rsidRDefault="002429C4">
          <w:pPr>
            <w:pStyle w:val="TOC2"/>
            <w:tabs>
              <w:tab w:val="right" w:leader="dot" w:pos="9016"/>
            </w:tabs>
            <w:rPr>
              <w:noProof/>
            </w:rPr>
          </w:pPr>
          <w:hyperlink w:anchor="_Toc106106949" w:history="1">
            <w:r w:rsidR="007A06D9" w:rsidRPr="005558CC">
              <w:rPr>
                <w:rStyle w:val="Hyperlink"/>
                <w:noProof/>
              </w:rPr>
              <w:t>Reflections on work packages</w:t>
            </w:r>
            <w:r w:rsidR="007A06D9">
              <w:rPr>
                <w:noProof/>
                <w:webHidden/>
              </w:rPr>
              <w:tab/>
            </w:r>
            <w:r w:rsidR="007A06D9">
              <w:rPr>
                <w:noProof/>
                <w:webHidden/>
              </w:rPr>
              <w:fldChar w:fldCharType="begin"/>
            </w:r>
            <w:r w:rsidR="007A06D9">
              <w:rPr>
                <w:noProof/>
                <w:webHidden/>
              </w:rPr>
              <w:instrText xml:space="preserve"> PAGEREF _Toc106106949 \h </w:instrText>
            </w:r>
            <w:r w:rsidR="007A06D9">
              <w:rPr>
                <w:noProof/>
                <w:webHidden/>
              </w:rPr>
            </w:r>
            <w:r w:rsidR="007A06D9">
              <w:rPr>
                <w:noProof/>
                <w:webHidden/>
              </w:rPr>
              <w:fldChar w:fldCharType="separate"/>
            </w:r>
            <w:r w:rsidR="007A06D9">
              <w:rPr>
                <w:noProof/>
                <w:webHidden/>
              </w:rPr>
              <w:t>79</w:t>
            </w:r>
            <w:r w:rsidR="007A06D9">
              <w:rPr>
                <w:noProof/>
                <w:webHidden/>
              </w:rPr>
              <w:fldChar w:fldCharType="end"/>
            </w:r>
          </w:hyperlink>
        </w:p>
        <w:p w14:paraId="67C755CF" w14:textId="6EC74E10" w:rsidR="007A06D9" w:rsidRDefault="002429C4">
          <w:pPr>
            <w:pStyle w:val="TOC2"/>
            <w:tabs>
              <w:tab w:val="right" w:leader="dot" w:pos="9016"/>
            </w:tabs>
            <w:rPr>
              <w:noProof/>
            </w:rPr>
          </w:pPr>
          <w:hyperlink w:anchor="_Toc106106950" w:history="1">
            <w:r w:rsidR="007A06D9" w:rsidRPr="005558CC">
              <w:rPr>
                <w:rStyle w:val="Hyperlink"/>
                <w:noProof/>
              </w:rPr>
              <w:t>Challenges and successes</w:t>
            </w:r>
            <w:r w:rsidR="007A06D9">
              <w:rPr>
                <w:noProof/>
                <w:webHidden/>
              </w:rPr>
              <w:tab/>
            </w:r>
            <w:r w:rsidR="007A06D9">
              <w:rPr>
                <w:noProof/>
                <w:webHidden/>
              </w:rPr>
              <w:fldChar w:fldCharType="begin"/>
            </w:r>
            <w:r w:rsidR="007A06D9">
              <w:rPr>
                <w:noProof/>
                <w:webHidden/>
              </w:rPr>
              <w:instrText xml:space="preserve"> PAGEREF _Toc106106950 \h </w:instrText>
            </w:r>
            <w:r w:rsidR="007A06D9">
              <w:rPr>
                <w:noProof/>
                <w:webHidden/>
              </w:rPr>
            </w:r>
            <w:r w:rsidR="007A06D9">
              <w:rPr>
                <w:noProof/>
                <w:webHidden/>
              </w:rPr>
              <w:fldChar w:fldCharType="separate"/>
            </w:r>
            <w:r w:rsidR="007A06D9">
              <w:rPr>
                <w:noProof/>
                <w:webHidden/>
              </w:rPr>
              <w:t>79</w:t>
            </w:r>
            <w:r w:rsidR="007A06D9">
              <w:rPr>
                <w:noProof/>
                <w:webHidden/>
              </w:rPr>
              <w:fldChar w:fldCharType="end"/>
            </w:r>
          </w:hyperlink>
        </w:p>
        <w:p w14:paraId="6533E666" w14:textId="262B662D" w:rsidR="007A06D9" w:rsidRDefault="002429C4">
          <w:pPr>
            <w:pStyle w:val="TOC2"/>
            <w:tabs>
              <w:tab w:val="right" w:leader="dot" w:pos="9016"/>
            </w:tabs>
            <w:rPr>
              <w:noProof/>
            </w:rPr>
          </w:pPr>
          <w:hyperlink w:anchor="_Toc106106951" w:history="1">
            <w:r w:rsidR="007A06D9" w:rsidRPr="005558CC">
              <w:rPr>
                <w:rStyle w:val="Hyperlink"/>
                <w:noProof/>
              </w:rPr>
              <w:t>Service developments</w:t>
            </w:r>
            <w:r w:rsidR="007A06D9">
              <w:rPr>
                <w:noProof/>
                <w:webHidden/>
              </w:rPr>
              <w:tab/>
            </w:r>
            <w:r w:rsidR="007A06D9">
              <w:rPr>
                <w:noProof/>
                <w:webHidden/>
              </w:rPr>
              <w:fldChar w:fldCharType="begin"/>
            </w:r>
            <w:r w:rsidR="007A06D9">
              <w:rPr>
                <w:noProof/>
                <w:webHidden/>
              </w:rPr>
              <w:instrText xml:space="preserve"> PAGEREF _Toc106106951 \h </w:instrText>
            </w:r>
            <w:r w:rsidR="007A06D9">
              <w:rPr>
                <w:noProof/>
                <w:webHidden/>
              </w:rPr>
            </w:r>
            <w:r w:rsidR="007A06D9">
              <w:rPr>
                <w:noProof/>
                <w:webHidden/>
              </w:rPr>
              <w:fldChar w:fldCharType="separate"/>
            </w:r>
            <w:r w:rsidR="007A06D9">
              <w:rPr>
                <w:noProof/>
                <w:webHidden/>
              </w:rPr>
              <w:t>80</w:t>
            </w:r>
            <w:r w:rsidR="007A06D9">
              <w:rPr>
                <w:noProof/>
                <w:webHidden/>
              </w:rPr>
              <w:fldChar w:fldCharType="end"/>
            </w:r>
          </w:hyperlink>
        </w:p>
        <w:p w14:paraId="131ACF18" w14:textId="4EFA1F92" w:rsidR="007A06D9" w:rsidRDefault="002429C4">
          <w:pPr>
            <w:pStyle w:val="TOC2"/>
            <w:tabs>
              <w:tab w:val="right" w:leader="dot" w:pos="9016"/>
            </w:tabs>
            <w:rPr>
              <w:noProof/>
            </w:rPr>
          </w:pPr>
          <w:hyperlink w:anchor="_Toc106106952" w:history="1">
            <w:r w:rsidR="007A06D9" w:rsidRPr="005558CC">
              <w:rPr>
                <w:rStyle w:val="Hyperlink"/>
                <w:noProof/>
              </w:rPr>
              <w:t>Implications for practice and lessons learned.</w:t>
            </w:r>
            <w:r w:rsidR="007A06D9">
              <w:rPr>
                <w:noProof/>
                <w:webHidden/>
              </w:rPr>
              <w:tab/>
            </w:r>
            <w:r w:rsidR="007A06D9">
              <w:rPr>
                <w:noProof/>
                <w:webHidden/>
              </w:rPr>
              <w:fldChar w:fldCharType="begin"/>
            </w:r>
            <w:r w:rsidR="007A06D9">
              <w:rPr>
                <w:noProof/>
                <w:webHidden/>
              </w:rPr>
              <w:instrText xml:space="preserve"> PAGEREF _Toc106106952 \h </w:instrText>
            </w:r>
            <w:r w:rsidR="007A06D9">
              <w:rPr>
                <w:noProof/>
                <w:webHidden/>
              </w:rPr>
            </w:r>
            <w:r w:rsidR="007A06D9">
              <w:rPr>
                <w:noProof/>
                <w:webHidden/>
              </w:rPr>
              <w:fldChar w:fldCharType="separate"/>
            </w:r>
            <w:r w:rsidR="007A06D9">
              <w:rPr>
                <w:noProof/>
                <w:webHidden/>
              </w:rPr>
              <w:t>80</w:t>
            </w:r>
            <w:r w:rsidR="007A06D9">
              <w:rPr>
                <w:noProof/>
                <w:webHidden/>
              </w:rPr>
              <w:fldChar w:fldCharType="end"/>
            </w:r>
          </w:hyperlink>
        </w:p>
        <w:p w14:paraId="06877EC0" w14:textId="5B211144" w:rsidR="007A06D9" w:rsidRDefault="002429C4" w:rsidP="00D71014">
          <w:pPr>
            <w:pStyle w:val="TOC1"/>
            <w:rPr>
              <w:rFonts w:eastAsiaTheme="minorEastAsia" w:cstheme="minorBidi"/>
            </w:rPr>
          </w:pPr>
          <w:hyperlink w:anchor="_Toc106106953" w:history="1">
            <w:r w:rsidR="007A06D9" w:rsidRPr="005558CC">
              <w:rPr>
                <w:rStyle w:val="Hyperlink"/>
              </w:rPr>
              <w:t>Acknowledgements</w:t>
            </w:r>
            <w:r w:rsidR="007A06D9">
              <w:rPr>
                <w:webHidden/>
              </w:rPr>
              <w:tab/>
            </w:r>
            <w:r w:rsidR="007A06D9">
              <w:rPr>
                <w:webHidden/>
              </w:rPr>
              <w:fldChar w:fldCharType="begin"/>
            </w:r>
            <w:r w:rsidR="007A06D9">
              <w:rPr>
                <w:webHidden/>
              </w:rPr>
              <w:instrText xml:space="preserve"> PAGEREF _Toc106106953 \h </w:instrText>
            </w:r>
            <w:r w:rsidR="007A06D9">
              <w:rPr>
                <w:webHidden/>
              </w:rPr>
            </w:r>
            <w:r w:rsidR="007A06D9">
              <w:rPr>
                <w:webHidden/>
              </w:rPr>
              <w:fldChar w:fldCharType="separate"/>
            </w:r>
            <w:r w:rsidR="007A06D9">
              <w:rPr>
                <w:webHidden/>
              </w:rPr>
              <w:t>82</w:t>
            </w:r>
            <w:r w:rsidR="007A06D9">
              <w:rPr>
                <w:webHidden/>
              </w:rPr>
              <w:fldChar w:fldCharType="end"/>
            </w:r>
          </w:hyperlink>
        </w:p>
        <w:p w14:paraId="1716339D" w14:textId="437D99E5" w:rsidR="007A06D9" w:rsidRDefault="002429C4" w:rsidP="00D71014">
          <w:pPr>
            <w:pStyle w:val="TOC1"/>
            <w:rPr>
              <w:rFonts w:eastAsiaTheme="minorEastAsia" w:cstheme="minorBidi"/>
            </w:rPr>
          </w:pPr>
          <w:hyperlink w:anchor="_Toc106106954" w:history="1">
            <w:r w:rsidR="007A06D9" w:rsidRPr="005558CC">
              <w:rPr>
                <w:rStyle w:val="Hyperlink"/>
                <w:rFonts w:ascii="Calibri Light" w:hAnsi="Calibri Light" w:cs="Times New Roman"/>
              </w:rPr>
              <w:t>Programme and Trial Steering Committee</w:t>
            </w:r>
            <w:r w:rsidR="007A06D9">
              <w:rPr>
                <w:webHidden/>
              </w:rPr>
              <w:tab/>
            </w:r>
            <w:r w:rsidR="007A06D9">
              <w:rPr>
                <w:webHidden/>
              </w:rPr>
              <w:fldChar w:fldCharType="begin"/>
            </w:r>
            <w:r w:rsidR="007A06D9">
              <w:rPr>
                <w:webHidden/>
              </w:rPr>
              <w:instrText xml:space="preserve"> PAGEREF _Toc106106954 \h </w:instrText>
            </w:r>
            <w:r w:rsidR="007A06D9">
              <w:rPr>
                <w:webHidden/>
              </w:rPr>
            </w:r>
            <w:r w:rsidR="007A06D9">
              <w:rPr>
                <w:webHidden/>
              </w:rPr>
              <w:fldChar w:fldCharType="separate"/>
            </w:r>
            <w:r w:rsidR="007A06D9">
              <w:rPr>
                <w:webHidden/>
              </w:rPr>
              <w:t>82</w:t>
            </w:r>
            <w:r w:rsidR="007A06D9">
              <w:rPr>
                <w:webHidden/>
              </w:rPr>
              <w:fldChar w:fldCharType="end"/>
            </w:r>
          </w:hyperlink>
        </w:p>
        <w:p w14:paraId="49C6D9CA" w14:textId="5DE00C2B" w:rsidR="007A06D9" w:rsidRDefault="002429C4" w:rsidP="00D71014">
          <w:pPr>
            <w:pStyle w:val="TOC1"/>
            <w:rPr>
              <w:rFonts w:eastAsiaTheme="minorEastAsia" w:cstheme="minorBidi"/>
            </w:rPr>
          </w:pPr>
          <w:hyperlink w:anchor="_Toc106106955" w:history="1">
            <w:r w:rsidR="007A06D9" w:rsidRPr="005558CC">
              <w:rPr>
                <w:rStyle w:val="Hyperlink"/>
              </w:rPr>
              <w:t>Contribution of authors</w:t>
            </w:r>
            <w:r w:rsidR="007A06D9">
              <w:rPr>
                <w:webHidden/>
              </w:rPr>
              <w:tab/>
            </w:r>
            <w:r w:rsidR="007A06D9">
              <w:rPr>
                <w:webHidden/>
              </w:rPr>
              <w:fldChar w:fldCharType="begin"/>
            </w:r>
            <w:r w:rsidR="007A06D9">
              <w:rPr>
                <w:webHidden/>
              </w:rPr>
              <w:instrText xml:space="preserve"> PAGEREF _Toc106106955 \h </w:instrText>
            </w:r>
            <w:r w:rsidR="007A06D9">
              <w:rPr>
                <w:webHidden/>
              </w:rPr>
            </w:r>
            <w:r w:rsidR="007A06D9">
              <w:rPr>
                <w:webHidden/>
              </w:rPr>
              <w:fldChar w:fldCharType="separate"/>
            </w:r>
            <w:r w:rsidR="007A06D9">
              <w:rPr>
                <w:webHidden/>
              </w:rPr>
              <w:t>82</w:t>
            </w:r>
            <w:r w:rsidR="007A06D9">
              <w:rPr>
                <w:webHidden/>
              </w:rPr>
              <w:fldChar w:fldCharType="end"/>
            </w:r>
          </w:hyperlink>
        </w:p>
        <w:p w14:paraId="6C9DE65C" w14:textId="6DE4E322" w:rsidR="007A06D9" w:rsidRDefault="002429C4">
          <w:pPr>
            <w:pStyle w:val="TOC2"/>
            <w:tabs>
              <w:tab w:val="right" w:leader="dot" w:pos="9016"/>
            </w:tabs>
            <w:rPr>
              <w:noProof/>
            </w:rPr>
          </w:pPr>
          <w:hyperlink w:anchor="_Toc106106956" w:history="1">
            <w:r w:rsidR="007A06D9" w:rsidRPr="005558CC">
              <w:rPr>
                <w:rStyle w:val="Hyperlink"/>
                <w:noProof/>
              </w:rPr>
              <w:t>Report authors</w:t>
            </w:r>
            <w:r w:rsidR="007A06D9">
              <w:rPr>
                <w:noProof/>
                <w:webHidden/>
              </w:rPr>
              <w:tab/>
            </w:r>
            <w:r w:rsidR="007A06D9">
              <w:rPr>
                <w:noProof/>
                <w:webHidden/>
              </w:rPr>
              <w:fldChar w:fldCharType="begin"/>
            </w:r>
            <w:r w:rsidR="007A06D9">
              <w:rPr>
                <w:noProof/>
                <w:webHidden/>
              </w:rPr>
              <w:instrText xml:space="preserve"> PAGEREF _Toc106106956 \h </w:instrText>
            </w:r>
            <w:r w:rsidR="007A06D9">
              <w:rPr>
                <w:noProof/>
                <w:webHidden/>
              </w:rPr>
            </w:r>
            <w:r w:rsidR="007A06D9">
              <w:rPr>
                <w:noProof/>
                <w:webHidden/>
              </w:rPr>
              <w:fldChar w:fldCharType="separate"/>
            </w:r>
            <w:r w:rsidR="007A06D9">
              <w:rPr>
                <w:noProof/>
                <w:webHidden/>
              </w:rPr>
              <w:t>82</w:t>
            </w:r>
            <w:r w:rsidR="007A06D9">
              <w:rPr>
                <w:noProof/>
                <w:webHidden/>
              </w:rPr>
              <w:fldChar w:fldCharType="end"/>
            </w:r>
          </w:hyperlink>
        </w:p>
        <w:p w14:paraId="009B384F" w14:textId="1471F478" w:rsidR="007A06D9" w:rsidRDefault="002429C4">
          <w:pPr>
            <w:pStyle w:val="TOC2"/>
            <w:tabs>
              <w:tab w:val="right" w:leader="dot" w:pos="9016"/>
            </w:tabs>
            <w:rPr>
              <w:noProof/>
            </w:rPr>
          </w:pPr>
          <w:hyperlink w:anchor="_Toc106106957" w:history="1">
            <w:r w:rsidR="007A06D9" w:rsidRPr="005558CC">
              <w:rPr>
                <w:rStyle w:val="Hyperlink"/>
                <w:noProof/>
              </w:rPr>
              <w:t>Researchers</w:t>
            </w:r>
            <w:r w:rsidR="007A06D9">
              <w:rPr>
                <w:noProof/>
                <w:webHidden/>
              </w:rPr>
              <w:tab/>
            </w:r>
            <w:r w:rsidR="007A06D9">
              <w:rPr>
                <w:noProof/>
                <w:webHidden/>
              </w:rPr>
              <w:fldChar w:fldCharType="begin"/>
            </w:r>
            <w:r w:rsidR="007A06D9">
              <w:rPr>
                <w:noProof/>
                <w:webHidden/>
              </w:rPr>
              <w:instrText xml:space="preserve"> PAGEREF _Toc106106957 \h </w:instrText>
            </w:r>
            <w:r w:rsidR="007A06D9">
              <w:rPr>
                <w:noProof/>
                <w:webHidden/>
              </w:rPr>
            </w:r>
            <w:r w:rsidR="007A06D9">
              <w:rPr>
                <w:noProof/>
                <w:webHidden/>
              </w:rPr>
              <w:fldChar w:fldCharType="separate"/>
            </w:r>
            <w:r w:rsidR="007A06D9">
              <w:rPr>
                <w:noProof/>
                <w:webHidden/>
              </w:rPr>
              <w:t>84</w:t>
            </w:r>
            <w:r w:rsidR="007A06D9">
              <w:rPr>
                <w:noProof/>
                <w:webHidden/>
              </w:rPr>
              <w:fldChar w:fldCharType="end"/>
            </w:r>
          </w:hyperlink>
        </w:p>
        <w:p w14:paraId="5DCBDCEE" w14:textId="50317841" w:rsidR="007A06D9" w:rsidRDefault="002429C4">
          <w:pPr>
            <w:pStyle w:val="TOC2"/>
            <w:tabs>
              <w:tab w:val="right" w:leader="dot" w:pos="9016"/>
            </w:tabs>
            <w:rPr>
              <w:noProof/>
            </w:rPr>
          </w:pPr>
          <w:hyperlink w:anchor="_Toc106106958" w:history="1">
            <w:r w:rsidR="007A06D9" w:rsidRPr="005558CC">
              <w:rPr>
                <w:rStyle w:val="Hyperlink"/>
                <w:noProof/>
              </w:rPr>
              <w:t>STAR site personnel</w:t>
            </w:r>
            <w:r w:rsidR="007A06D9">
              <w:rPr>
                <w:noProof/>
                <w:webHidden/>
              </w:rPr>
              <w:tab/>
            </w:r>
            <w:r w:rsidR="007A06D9">
              <w:rPr>
                <w:noProof/>
                <w:webHidden/>
              </w:rPr>
              <w:fldChar w:fldCharType="begin"/>
            </w:r>
            <w:r w:rsidR="007A06D9">
              <w:rPr>
                <w:noProof/>
                <w:webHidden/>
              </w:rPr>
              <w:instrText xml:space="preserve"> PAGEREF _Toc106106958 \h </w:instrText>
            </w:r>
            <w:r w:rsidR="007A06D9">
              <w:rPr>
                <w:noProof/>
                <w:webHidden/>
              </w:rPr>
            </w:r>
            <w:r w:rsidR="007A06D9">
              <w:rPr>
                <w:noProof/>
                <w:webHidden/>
              </w:rPr>
              <w:fldChar w:fldCharType="separate"/>
            </w:r>
            <w:r w:rsidR="007A06D9">
              <w:rPr>
                <w:noProof/>
                <w:webHidden/>
              </w:rPr>
              <w:t>84</w:t>
            </w:r>
            <w:r w:rsidR="007A06D9">
              <w:rPr>
                <w:noProof/>
                <w:webHidden/>
              </w:rPr>
              <w:fldChar w:fldCharType="end"/>
            </w:r>
          </w:hyperlink>
        </w:p>
        <w:p w14:paraId="70E77312" w14:textId="18E77419" w:rsidR="007A06D9" w:rsidRDefault="002429C4">
          <w:pPr>
            <w:pStyle w:val="TOC2"/>
            <w:tabs>
              <w:tab w:val="right" w:leader="dot" w:pos="9016"/>
            </w:tabs>
            <w:rPr>
              <w:noProof/>
            </w:rPr>
          </w:pPr>
          <w:hyperlink w:anchor="_Toc106106959" w:history="1">
            <w:r w:rsidR="007A06D9" w:rsidRPr="005558CC">
              <w:rPr>
                <w:rStyle w:val="Hyperlink"/>
                <w:noProof/>
              </w:rPr>
              <w:t>Collaborators</w:t>
            </w:r>
            <w:r w:rsidR="007A06D9">
              <w:rPr>
                <w:noProof/>
                <w:webHidden/>
              </w:rPr>
              <w:tab/>
            </w:r>
            <w:r w:rsidR="007A06D9">
              <w:rPr>
                <w:noProof/>
                <w:webHidden/>
              </w:rPr>
              <w:fldChar w:fldCharType="begin"/>
            </w:r>
            <w:r w:rsidR="007A06D9">
              <w:rPr>
                <w:noProof/>
                <w:webHidden/>
              </w:rPr>
              <w:instrText xml:space="preserve"> PAGEREF _Toc106106959 \h </w:instrText>
            </w:r>
            <w:r w:rsidR="007A06D9">
              <w:rPr>
                <w:noProof/>
                <w:webHidden/>
              </w:rPr>
            </w:r>
            <w:r w:rsidR="007A06D9">
              <w:rPr>
                <w:noProof/>
                <w:webHidden/>
              </w:rPr>
              <w:fldChar w:fldCharType="separate"/>
            </w:r>
            <w:r w:rsidR="007A06D9">
              <w:rPr>
                <w:noProof/>
                <w:webHidden/>
              </w:rPr>
              <w:t>85</w:t>
            </w:r>
            <w:r w:rsidR="007A06D9">
              <w:rPr>
                <w:noProof/>
                <w:webHidden/>
              </w:rPr>
              <w:fldChar w:fldCharType="end"/>
            </w:r>
          </w:hyperlink>
        </w:p>
        <w:p w14:paraId="7A367252" w14:textId="73D83245" w:rsidR="007A06D9" w:rsidRDefault="002429C4">
          <w:pPr>
            <w:pStyle w:val="TOC2"/>
            <w:tabs>
              <w:tab w:val="right" w:leader="dot" w:pos="9016"/>
            </w:tabs>
            <w:rPr>
              <w:noProof/>
            </w:rPr>
          </w:pPr>
          <w:hyperlink w:anchor="_Toc106106960" w:history="1">
            <w:r w:rsidR="007A06D9" w:rsidRPr="005558CC">
              <w:rPr>
                <w:rStyle w:val="Hyperlink"/>
                <w:noProof/>
              </w:rPr>
              <w:t>Support</w:t>
            </w:r>
            <w:r w:rsidR="007A06D9">
              <w:rPr>
                <w:noProof/>
                <w:webHidden/>
              </w:rPr>
              <w:tab/>
            </w:r>
            <w:r w:rsidR="007A06D9">
              <w:rPr>
                <w:noProof/>
                <w:webHidden/>
              </w:rPr>
              <w:fldChar w:fldCharType="begin"/>
            </w:r>
            <w:r w:rsidR="007A06D9">
              <w:rPr>
                <w:noProof/>
                <w:webHidden/>
              </w:rPr>
              <w:instrText xml:space="preserve"> PAGEREF _Toc106106960 \h </w:instrText>
            </w:r>
            <w:r w:rsidR="007A06D9">
              <w:rPr>
                <w:noProof/>
                <w:webHidden/>
              </w:rPr>
            </w:r>
            <w:r w:rsidR="007A06D9">
              <w:rPr>
                <w:noProof/>
                <w:webHidden/>
              </w:rPr>
              <w:fldChar w:fldCharType="separate"/>
            </w:r>
            <w:r w:rsidR="007A06D9">
              <w:rPr>
                <w:noProof/>
                <w:webHidden/>
              </w:rPr>
              <w:t>85</w:t>
            </w:r>
            <w:r w:rsidR="007A06D9">
              <w:rPr>
                <w:noProof/>
                <w:webHidden/>
              </w:rPr>
              <w:fldChar w:fldCharType="end"/>
            </w:r>
          </w:hyperlink>
        </w:p>
        <w:p w14:paraId="15CCAC80" w14:textId="26528187" w:rsidR="007A06D9" w:rsidRDefault="002429C4" w:rsidP="00D71014">
          <w:pPr>
            <w:pStyle w:val="TOC1"/>
            <w:rPr>
              <w:rFonts w:eastAsiaTheme="minorEastAsia" w:cstheme="minorBidi"/>
            </w:rPr>
          </w:pPr>
          <w:hyperlink w:anchor="_Toc106106961" w:history="1">
            <w:r w:rsidR="007A06D9" w:rsidRPr="005558CC">
              <w:rPr>
                <w:rStyle w:val="Hyperlink"/>
              </w:rPr>
              <w:t>Data sharing statement</w:t>
            </w:r>
            <w:r w:rsidR="007A06D9">
              <w:rPr>
                <w:webHidden/>
              </w:rPr>
              <w:tab/>
            </w:r>
            <w:r w:rsidR="007A06D9">
              <w:rPr>
                <w:webHidden/>
              </w:rPr>
              <w:fldChar w:fldCharType="begin"/>
            </w:r>
            <w:r w:rsidR="007A06D9">
              <w:rPr>
                <w:webHidden/>
              </w:rPr>
              <w:instrText xml:space="preserve"> PAGEREF _Toc106106961 \h </w:instrText>
            </w:r>
            <w:r w:rsidR="007A06D9">
              <w:rPr>
                <w:webHidden/>
              </w:rPr>
            </w:r>
            <w:r w:rsidR="007A06D9">
              <w:rPr>
                <w:webHidden/>
              </w:rPr>
              <w:fldChar w:fldCharType="separate"/>
            </w:r>
            <w:r w:rsidR="007A06D9">
              <w:rPr>
                <w:webHidden/>
              </w:rPr>
              <w:t>85</w:t>
            </w:r>
            <w:r w:rsidR="007A06D9">
              <w:rPr>
                <w:webHidden/>
              </w:rPr>
              <w:fldChar w:fldCharType="end"/>
            </w:r>
          </w:hyperlink>
        </w:p>
        <w:p w14:paraId="680275F3" w14:textId="1ACB9191" w:rsidR="007A06D9" w:rsidRDefault="002429C4" w:rsidP="00D71014">
          <w:pPr>
            <w:pStyle w:val="TOC1"/>
            <w:rPr>
              <w:rFonts w:eastAsiaTheme="minorEastAsia" w:cstheme="minorBidi"/>
            </w:rPr>
          </w:pPr>
          <w:hyperlink w:anchor="_Toc106106962" w:history="1">
            <w:r w:rsidR="007A06D9" w:rsidRPr="005558CC">
              <w:rPr>
                <w:rStyle w:val="Hyperlink"/>
              </w:rPr>
              <w:t>Funding</w:t>
            </w:r>
            <w:r w:rsidR="007A06D9">
              <w:rPr>
                <w:webHidden/>
              </w:rPr>
              <w:tab/>
            </w:r>
            <w:r w:rsidR="007A06D9">
              <w:rPr>
                <w:webHidden/>
              </w:rPr>
              <w:fldChar w:fldCharType="begin"/>
            </w:r>
            <w:r w:rsidR="007A06D9">
              <w:rPr>
                <w:webHidden/>
              </w:rPr>
              <w:instrText xml:space="preserve"> PAGEREF _Toc106106962 \h </w:instrText>
            </w:r>
            <w:r w:rsidR="007A06D9">
              <w:rPr>
                <w:webHidden/>
              </w:rPr>
            </w:r>
            <w:r w:rsidR="007A06D9">
              <w:rPr>
                <w:webHidden/>
              </w:rPr>
              <w:fldChar w:fldCharType="separate"/>
            </w:r>
            <w:r w:rsidR="007A06D9">
              <w:rPr>
                <w:webHidden/>
              </w:rPr>
              <w:t>85</w:t>
            </w:r>
            <w:r w:rsidR="007A06D9">
              <w:rPr>
                <w:webHidden/>
              </w:rPr>
              <w:fldChar w:fldCharType="end"/>
            </w:r>
          </w:hyperlink>
        </w:p>
        <w:p w14:paraId="4173E81C" w14:textId="0DB73F79" w:rsidR="007A06D9" w:rsidRDefault="002429C4" w:rsidP="00D71014">
          <w:pPr>
            <w:pStyle w:val="TOC1"/>
            <w:rPr>
              <w:rFonts w:eastAsiaTheme="minorEastAsia" w:cstheme="minorBidi"/>
            </w:rPr>
          </w:pPr>
          <w:hyperlink w:anchor="_Toc106106963" w:history="1">
            <w:r w:rsidR="007A06D9" w:rsidRPr="005558CC">
              <w:rPr>
                <w:rStyle w:val="Hyperlink"/>
              </w:rPr>
              <w:t>Publications List</w:t>
            </w:r>
            <w:r w:rsidR="007A06D9">
              <w:rPr>
                <w:webHidden/>
              </w:rPr>
              <w:tab/>
            </w:r>
            <w:r w:rsidR="007A06D9">
              <w:rPr>
                <w:webHidden/>
              </w:rPr>
              <w:fldChar w:fldCharType="begin"/>
            </w:r>
            <w:r w:rsidR="007A06D9">
              <w:rPr>
                <w:webHidden/>
              </w:rPr>
              <w:instrText xml:space="preserve"> PAGEREF _Toc106106963 \h </w:instrText>
            </w:r>
            <w:r w:rsidR="007A06D9">
              <w:rPr>
                <w:webHidden/>
              </w:rPr>
            </w:r>
            <w:r w:rsidR="007A06D9">
              <w:rPr>
                <w:webHidden/>
              </w:rPr>
              <w:fldChar w:fldCharType="separate"/>
            </w:r>
            <w:r w:rsidR="007A06D9">
              <w:rPr>
                <w:webHidden/>
              </w:rPr>
              <w:t>86</w:t>
            </w:r>
            <w:r w:rsidR="007A06D9">
              <w:rPr>
                <w:webHidden/>
              </w:rPr>
              <w:fldChar w:fldCharType="end"/>
            </w:r>
          </w:hyperlink>
        </w:p>
        <w:p w14:paraId="169C452E" w14:textId="3530255C" w:rsidR="007A06D9" w:rsidRDefault="002429C4" w:rsidP="00D71014">
          <w:pPr>
            <w:pStyle w:val="TOC1"/>
            <w:rPr>
              <w:rFonts w:eastAsiaTheme="minorEastAsia" w:cstheme="minorBidi"/>
            </w:rPr>
          </w:pPr>
          <w:hyperlink w:anchor="_Toc106106964" w:history="1">
            <w:r w:rsidR="007A06D9" w:rsidRPr="005558CC">
              <w:rPr>
                <w:rStyle w:val="Hyperlink"/>
              </w:rPr>
              <w:t>References</w:t>
            </w:r>
            <w:r w:rsidR="007A06D9">
              <w:rPr>
                <w:webHidden/>
              </w:rPr>
              <w:tab/>
            </w:r>
            <w:r w:rsidR="007A06D9">
              <w:rPr>
                <w:webHidden/>
              </w:rPr>
              <w:fldChar w:fldCharType="begin"/>
            </w:r>
            <w:r w:rsidR="007A06D9">
              <w:rPr>
                <w:webHidden/>
              </w:rPr>
              <w:instrText xml:space="preserve"> PAGEREF _Toc106106964 \h </w:instrText>
            </w:r>
            <w:r w:rsidR="007A06D9">
              <w:rPr>
                <w:webHidden/>
              </w:rPr>
            </w:r>
            <w:r w:rsidR="007A06D9">
              <w:rPr>
                <w:webHidden/>
              </w:rPr>
              <w:fldChar w:fldCharType="separate"/>
            </w:r>
            <w:r w:rsidR="007A06D9">
              <w:rPr>
                <w:webHidden/>
              </w:rPr>
              <w:t>92</w:t>
            </w:r>
            <w:r w:rsidR="007A06D9">
              <w:rPr>
                <w:webHidden/>
              </w:rPr>
              <w:fldChar w:fldCharType="end"/>
            </w:r>
          </w:hyperlink>
        </w:p>
        <w:p w14:paraId="0416A25F" w14:textId="19E1EE50" w:rsidR="007A06D9" w:rsidRDefault="002429C4" w:rsidP="00D71014">
          <w:pPr>
            <w:pStyle w:val="TOC1"/>
            <w:rPr>
              <w:rFonts w:eastAsiaTheme="minorEastAsia" w:cstheme="minorBidi"/>
            </w:rPr>
          </w:pPr>
          <w:hyperlink w:anchor="_Toc106106965" w:history="1">
            <w:r w:rsidR="007A06D9" w:rsidRPr="005558CC">
              <w:rPr>
                <w:rStyle w:val="Hyperlink"/>
                <w:rFonts w:asciiTheme="majorHAnsi" w:eastAsiaTheme="majorEastAsia" w:hAnsiTheme="majorHAnsi" w:cstheme="majorBidi"/>
                <w:b/>
              </w:rPr>
              <w:t>Appendix 1: Summary of STAR PPI activity during the programme</w:t>
            </w:r>
            <w:r w:rsidR="007A06D9">
              <w:rPr>
                <w:webHidden/>
              </w:rPr>
              <w:tab/>
            </w:r>
            <w:r w:rsidR="007A06D9">
              <w:rPr>
                <w:webHidden/>
              </w:rPr>
              <w:fldChar w:fldCharType="begin"/>
            </w:r>
            <w:r w:rsidR="007A06D9">
              <w:rPr>
                <w:webHidden/>
              </w:rPr>
              <w:instrText xml:space="preserve"> PAGEREF _Toc106106965 \h </w:instrText>
            </w:r>
            <w:r w:rsidR="007A06D9">
              <w:rPr>
                <w:webHidden/>
              </w:rPr>
            </w:r>
            <w:r w:rsidR="007A06D9">
              <w:rPr>
                <w:webHidden/>
              </w:rPr>
              <w:fldChar w:fldCharType="separate"/>
            </w:r>
            <w:r w:rsidR="007A06D9">
              <w:rPr>
                <w:webHidden/>
              </w:rPr>
              <w:t>104</w:t>
            </w:r>
            <w:r w:rsidR="007A06D9">
              <w:rPr>
                <w:webHidden/>
              </w:rPr>
              <w:fldChar w:fldCharType="end"/>
            </w:r>
          </w:hyperlink>
        </w:p>
        <w:p w14:paraId="735FD3E0" w14:textId="4D8D9921" w:rsidR="007A06D9" w:rsidRDefault="002429C4" w:rsidP="00D71014">
          <w:pPr>
            <w:pStyle w:val="TOC1"/>
            <w:rPr>
              <w:rFonts w:eastAsiaTheme="minorEastAsia" w:cstheme="minorBidi"/>
            </w:rPr>
          </w:pPr>
          <w:hyperlink w:anchor="_Toc106106966" w:history="1">
            <w:r w:rsidR="007A06D9" w:rsidRPr="005558CC">
              <w:rPr>
                <w:rStyle w:val="Hyperlink"/>
              </w:rPr>
              <w:t>Appendix 2: Post-operative patient-related risk factors for chronic pain after total knee replacement.</w:t>
            </w:r>
            <w:r w:rsidR="007A06D9">
              <w:rPr>
                <w:webHidden/>
              </w:rPr>
              <w:tab/>
            </w:r>
            <w:r w:rsidR="007A06D9">
              <w:rPr>
                <w:webHidden/>
              </w:rPr>
              <w:fldChar w:fldCharType="begin"/>
            </w:r>
            <w:r w:rsidR="007A06D9">
              <w:rPr>
                <w:webHidden/>
              </w:rPr>
              <w:instrText xml:space="preserve"> PAGEREF _Toc106106966 \h </w:instrText>
            </w:r>
            <w:r w:rsidR="007A06D9">
              <w:rPr>
                <w:webHidden/>
              </w:rPr>
            </w:r>
            <w:r w:rsidR="007A06D9">
              <w:rPr>
                <w:webHidden/>
              </w:rPr>
              <w:fldChar w:fldCharType="separate"/>
            </w:r>
            <w:r w:rsidR="007A06D9">
              <w:rPr>
                <w:webHidden/>
              </w:rPr>
              <w:t>107</w:t>
            </w:r>
            <w:r w:rsidR="007A06D9">
              <w:rPr>
                <w:webHidden/>
              </w:rPr>
              <w:fldChar w:fldCharType="end"/>
            </w:r>
          </w:hyperlink>
        </w:p>
        <w:p w14:paraId="3E502F83" w14:textId="33C84E0B" w:rsidR="007A06D9" w:rsidRDefault="002429C4">
          <w:pPr>
            <w:pStyle w:val="TOC2"/>
            <w:tabs>
              <w:tab w:val="right" w:leader="dot" w:pos="9016"/>
            </w:tabs>
            <w:rPr>
              <w:noProof/>
            </w:rPr>
          </w:pPr>
          <w:hyperlink w:anchor="_Toc106106967" w:history="1">
            <w:r w:rsidR="007A06D9" w:rsidRPr="005558CC">
              <w:rPr>
                <w:rStyle w:val="Hyperlink"/>
                <w:noProof/>
              </w:rPr>
              <w:t>Table 1. Systematic review search strategy as applied in MEDLINE on Ovid</w:t>
            </w:r>
            <w:r w:rsidR="007A06D9">
              <w:rPr>
                <w:noProof/>
                <w:webHidden/>
              </w:rPr>
              <w:tab/>
            </w:r>
            <w:r w:rsidR="007A06D9">
              <w:rPr>
                <w:noProof/>
                <w:webHidden/>
              </w:rPr>
              <w:fldChar w:fldCharType="begin"/>
            </w:r>
            <w:r w:rsidR="007A06D9">
              <w:rPr>
                <w:noProof/>
                <w:webHidden/>
              </w:rPr>
              <w:instrText xml:space="preserve"> PAGEREF _Toc106106967 \h </w:instrText>
            </w:r>
            <w:r w:rsidR="007A06D9">
              <w:rPr>
                <w:noProof/>
                <w:webHidden/>
              </w:rPr>
            </w:r>
            <w:r w:rsidR="007A06D9">
              <w:rPr>
                <w:noProof/>
                <w:webHidden/>
              </w:rPr>
              <w:fldChar w:fldCharType="separate"/>
            </w:r>
            <w:r w:rsidR="007A06D9">
              <w:rPr>
                <w:noProof/>
                <w:webHidden/>
              </w:rPr>
              <w:t>107</w:t>
            </w:r>
            <w:r w:rsidR="007A06D9">
              <w:rPr>
                <w:noProof/>
                <w:webHidden/>
              </w:rPr>
              <w:fldChar w:fldCharType="end"/>
            </w:r>
          </w:hyperlink>
        </w:p>
        <w:p w14:paraId="253B873D" w14:textId="43ECF98E" w:rsidR="007A06D9" w:rsidRDefault="002429C4">
          <w:pPr>
            <w:pStyle w:val="TOC2"/>
            <w:tabs>
              <w:tab w:val="right" w:leader="dot" w:pos="9016"/>
            </w:tabs>
            <w:rPr>
              <w:noProof/>
            </w:rPr>
          </w:pPr>
          <w:hyperlink w:anchor="_Toc106106968" w:history="1">
            <w:r w:rsidR="007A06D9" w:rsidRPr="005558CC">
              <w:rPr>
                <w:rStyle w:val="Hyperlink"/>
                <w:noProof/>
              </w:rPr>
              <w:t>Figure 3. Systematic review flow diagram</w:t>
            </w:r>
            <w:r w:rsidR="007A06D9">
              <w:rPr>
                <w:noProof/>
                <w:webHidden/>
              </w:rPr>
              <w:tab/>
            </w:r>
            <w:r w:rsidR="007A06D9">
              <w:rPr>
                <w:noProof/>
                <w:webHidden/>
              </w:rPr>
              <w:fldChar w:fldCharType="begin"/>
            </w:r>
            <w:r w:rsidR="007A06D9">
              <w:rPr>
                <w:noProof/>
                <w:webHidden/>
              </w:rPr>
              <w:instrText xml:space="preserve"> PAGEREF _Toc106106968 \h </w:instrText>
            </w:r>
            <w:r w:rsidR="007A06D9">
              <w:rPr>
                <w:noProof/>
                <w:webHidden/>
              </w:rPr>
            </w:r>
            <w:r w:rsidR="007A06D9">
              <w:rPr>
                <w:noProof/>
                <w:webHidden/>
              </w:rPr>
              <w:fldChar w:fldCharType="separate"/>
            </w:r>
            <w:r w:rsidR="007A06D9">
              <w:rPr>
                <w:noProof/>
                <w:webHidden/>
              </w:rPr>
              <w:t>108</w:t>
            </w:r>
            <w:r w:rsidR="007A06D9">
              <w:rPr>
                <w:noProof/>
                <w:webHidden/>
              </w:rPr>
              <w:fldChar w:fldCharType="end"/>
            </w:r>
          </w:hyperlink>
        </w:p>
        <w:p w14:paraId="77BFF00C" w14:textId="29F94EA2" w:rsidR="007A06D9" w:rsidRDefault="002429C4" w:rsidP="00D71014">
          <w:pPr>
            <w:pStyle w:val="TOC1"/>
            <w:rPr>
              <w:rFonts w:eastAsiaTheme="minorEastAsia" w:cstheme="minorBidi"/>
            </w:rPr>
          </w:pPr>
          <w:hyperlink w:anchor="_Toc106106969" w:history="1">
            <w:r w:rsidR="007A06D9" w:rsidRPr="005558CC">
              <w:rPr>
                <w:rStyle w:val="Hyperlink"/>
              </w:rPr>
              <w:t>Appendix 3: The effectiveness of interventions applied in the pre-, peri- and post-operative setting in preventing chronic pain after total knee replacement.</w:t>
            </w:r>
            <w:r w:rsidR="007A06D9">
              <w:rPr>
                <w:webHidden/>
              </w:rPr>
              <w:tab/>
            </w:r>
            <w:r w:rsidR="007A06D9">
              <w:rPr>
                <w:webHidden/>
              </w:rPr>
              <w:fldChar w:fldCharType="begin"/>
            </w:r>
            <w:r w:rsidR="007A06D9">
              <w:rPr>
                <w:webHidden/>
              </w:rPr>
              <w:instrText xml:space="preserve"> PAGEREF _Toc106106969 \h </w:instrText>
            </w:r>
            <w:r w:rsidR="007A06D9">
              <w:rPr>
                <w:webHidden/>
              </w:rPr>
            </w:r>
            <w:r w:rsidR="007A06D9">
              <w:rPr>
                <w:webHidden/>
              </w:rPr>
              <w:fldChar w:fldCharType="separate"/>
            </w:r>
            <w:r w:rsidR="007A06D9">
              <w:rPr>
                <w:webHidden/>
              </w:rPr>
              <w:t>109</w:t>
            </w:r>
            <w:r w:rsidR="007A06D9">
              <w:rPr>
                <w:webHidden/>
              </w:rPr>
              <w:fldChar w:fldCharType="end"/>
            </w:r>
          </w:hyperlink>
        </w:p>
        <w:p w14:paraId="1968E1BD" w14:textId="363E0DFD" w:rsidR="007A06D9" w:rsidRDefault="002429C4">
          <w:pPr>
            <w:pStyle w:val="TOC2"/>
            <w:tabs>
              <w:tab w:val="right" w:leader="dot" w:pos="9016"/>
            </w:tabs>
            <w:rPr>
              <w:noProof/>
            </w:rPr>
          </w:pPr>
          <w:hyperlink w:anchor="_Toc106106970" w:history="1">
            <w:r w:rsidR="007A06D9" w:rsidRPr="005558CC">
              <w:rPr>
                <w:rStyle w:val="Hyperlink"/>
                <w:noProof/>
              </w:rPr>
              <w:t>Table 2. Systematic review search strategy as applied in MEDLINE on Ovid</w:t>
            </w:r>
            <w:r w:rsidR="007A06D9">
              <w:rPr>
                <w:noProof/>
                <w:webHidden/>
              </w:rPr>
              <w:tab/>
            </w:r>
            <w:r w:rsidR="007A06D9">
              <w:rPr>
                <w:noProof/>
                <w:webHidden/>
              </w:rPr>
              <w:fldChar w:fldCharType="begin"/>
            </w:r>
            <w:r w:rsidR="007A06D9">
              <w:rPr>
                <w:noProof/>
                <w:webHidden/>
              </w:rPr>
              <w:instrText xml:space="preserve"> PAGEREF _Toc106106970 \h </w:instrText>
            </w:r>
            <w:r w:rsidR="007A06D9">
              <w:rPr>
                <w:noProof/>
                <w:webHidden/>
              </w:rPr>
            </w:r>
            <w:r w:rsidR="007A06D9">
              <w:rPr>
                <w:noProof/>
                <w:webHidden/>
              </w:rPr>
              <w:fldChar w:fldCharType="separate"/>
            </w:r>
            <w:r w:rsidR="007A06D9">
              <w:rPr>
                <w:noProof/>
                <w:webHidden/>
              </w:rPr>
              <w:t>109</w:t>
            </w:r>
            <w:r w:rsidR="007A06D9">
              <w:rPr>
                <w:noProof/>
                <w:webHidden/>
              </w:rPr>
              <w:fldChar w:fldCharType="end"/>
            </w:r>
          </w:hyperlink>
        </w:p>
        <w:p w14:paraId="67A8E05B" w14:textId="00DAE817" w:rsidR="007A06D9" w:rsidRDefault="002429C4">
          <w:pPr>
            <w:pStyle w:val="TOC2"/>
            <w:tabs>
              <w:tab w:val="right" w:leader="dot" w:pos="9016"/>
            </w:tabs>
            <w:rPr>
              <w:noProof/>
            </w:rPr>
          </w:pPr>
          <w:hyperlink w:anchor="_Toc106106971" w:history="1">
            <w:r w:rsidR="007A06D9" w:rsidRPr="005558CC">
              <w:rPr>
                <w:rStyle w:val="Hyperlink"/>
                <w:noProof/>
              </w:rPr>
              <w:t>Figure 4. Effectiveness of pre-operative interventions. Systematic review flow diagram</w:t>
            </w:r>
            <w:r w:rsidR="007A06D9">
              <w:rPr>
                <w:noProof/>
                <w:webHidden/>
              </w:rPr>
              <w:tab/>
            </w:r>
            <w:r w:rsidR="007A06D9">
              <w:rPr>
                <w:noProof/>
                <w:webHidden/>
              </w:rPr>
              <w:fldChar w:fldCharType="begin"/>
            </w:r>
            <w:r w:rsidR="007A06D9">
              <w:rPr>
                <w:noProof/>
                <w:webHidden/>
              </w:rPr>
              <w:instrText xml:space="preserve"> PAGEREF _Toc106106971 \h </w:instrText>
            </w:r>
            <w:r w:rsidR="007A06D9">
              <w:rPr>
                <w:noProof/>
                <w:webHidden/>
              </w:rPr>
            </w:r>
            <w:r w:rsidR="007A06D9">
              <w:rPr>
                <w:noProof/>
                <w:webHidden/>
              </w:rPr>
              <w:fldChar w:fldCharType="separate"/>
            </w:r>
            <w:r w:rsidR="007A06D9">
              <w:rPr>
                <w:noProof/>
                <w:webHidden/>
              </w:rPr>
              <w:t>110</w:t>
            </w:r>
            <w:r w:rsidR="007A06D9">
              <w:rPr>
                <w:noProof/>
                <w:webHidden/>
              </w:rPr>
              <w:fldChar w:fldCharType="end"/>
            </w:r>
          </w:hyperlink>
        </w:p>
        <w:p w14:paraId="54B3F4F3" w14:textId="7B992E73" w:rsidR="007A06D9" w:rsidRDefault="002429C4">
          <w:pPr>
            <w:pStyle w:val="TOC2"/>
            <w:tabs>
              <w:tab w:val="right" w:leader="dot" w:pos="9016"/>
            </w:tabs>
            <w:rPr>
              <w:noProof/>
            </w:rPr>
          </w:pPr>
          <w:hyperlink w:anchor="_Toc106106972" w:history="1">
            <w:r w:rsidR="007A06D9" w:rsidRPr="005558CC">
              <w:rPr>
                <w:rStyle w:val="Hyperlink"/>
                <w:noProof/>
              </w:rPr>
              <w:t>Figure 5. Effectiveness of peri-operative interventions. Systematic review flow diagram</w:t>
            </w:r>
            <w:r w:rsidR="007A06D9">
              <w:rPr>
                <w:noProof/>
                <w:webHidden/>
              </w:rPr>
              <w:tab/>
            </w:r>
            <w:r w:rsidR="007A06D9">
              <w:rPr>
                <w:noProof/>
                <w:webHidden/>
              </w:rPr>
              <w:fldChar w:fldCharType="begin"/>
            </w:r>
            <w:r w:rsidR="007A06D9">
              <w:rPr>
                <w:noProof/>
                <w:webHidden/>
              </w:rPr>
              <w:instrText xml:space="preserve"> PAGEREF _Toc106106972 \h </w:instrText>
            </w:r>
            <w:r w:rsidR="007A06D9">
              <w:rPr>
                <w:noProof/>
                <w:webHidden/>
              </w:rPr>
            </w:r>
            <w:r w:rsidR="007A06D9">
              <w:rPr>
                <w:noProof/>
                <w:webHidden/>
              </w:rPr>
              <w:fldChar w:fldCharType="separate"/>
            </w:r>
            <w:r w:rsidR="007A06D9">
              <w:rPr>
                <w:noProof/>
                <w:webHidden/>
              </w:rPr>
              <w:t>111</w:t>
            </w:r>
            <w:r w:rsidR="007A06D9">
              <w:rPr>
                <w:noProof/>
                <w:webHidden/>
              </w:rPr>
              <w:fldChar w:fldCharType="end"/>
            </w:r>
          </w:hyperlink>
        </w:p>
        <w:p w14:paraId="16C8EBB7" w14:textId="698E6DE1" w:rsidR="007A06D9" w:rsidRDefault="002429C4">
          <w:pPr>
            <w:pStyle w:val="TOC2"/>
            <w:tabs>
              <w:tab w:val="right" w:leader="dot" w:pos="9016"/>
            </w:tabs>
            <w:rPr>
              <w:noProof/>
            </w:rPr>
          </w:pPr>
          <w:hyperlink w:anchor="_Toc106106973" w:history="1">
            <w:r w:rsidR="007A06D9" w:rsidRPr="005558CC">
              <w:rPr>
                <w:rStyle w:val="Hyperlink"/>
                <w:noProof/>
              </w:rPr>
              <w:t>Figure 6. Effectiveness of post-operative interventions. Systematic review flow diagram</w:t>
            </w:r>
            <w:r w:rsidR="007A06D9">
              <w:rPr>
                <w:noProof/>
                <w:webHidden/>
              </w:rPr>
              <w:tab/>
            </w:r>
            <w:r w:rsidR="007A06D9">
              <w:rPr>
                <w:noProof/>
                <w:webHidden/>
              </w:rPr>
              <w:fldChar w:fldCharType="begin"/>
            </w:r>
            <w:r w:rsidR="007A06D9">
              <w:rPr>
                <w:noProof/>
                <w:webHidden/>
              </w:rPr>
              <w:instrText xml:space="preserve"> PAGEREF _Toc106106973 \h </w:instrText>
            </w:r>
            <w:r w:rsidR="007A06D9">
              <w:rPr>
                <w:noProof/>
                <w:webHidden/>
              </w:rPr>
            </w:r>
            <w:r w:rsidR="007A06D9">
              <w:rPr>
                <w:noProof/>
                <w:webHidden/>
              </w:rPr>
              <w:fldChar w:fldCharType="separate"/>
            </w:r>
            <w:r w:rsidR="007A06D9">
              <w:rPr>
                <w:noProof/>
                <w:webHidden/>
              </w:rPr>
              <w:t>112</w:t>
            </w:r>
            <w:r w:rsidR="007A06D9">
              <w:rPr>
                <w:noProof/>
                <w:webHidden/>
              </w:rPr>
              <w:fldChar w:fldCharType="end"/>
            </w:r>
          </w:hyperlink>
        </w:p>
        <w:p w14:paraId="3507925D" w14:textId="6826BE6C" w:rsidR="007A06D9" w:rsidRDefault="002429C4" w:rsidP="00D71014">
          <w:pPr>
            <w:pStyle w:val="TOC1"/>
            <w:rPr>
              <w:rFonts w:eastAsiaTheme="minorEastAsia" w:cstheme="minorBidi"/>
            </w:rPr>
          </w:pPr>
          <w:hyperlink w:anchor="_Toc106106974" w:history="1">
            <w:r w:rsidR="007A06D9" w:rsidRPr="005558CC">
              <w:rPr>
                <w:rStyle w:val="Hyperlink"/>
                <w:rFonts w:asciiTheme="majorHAnsi" w:eastAsiaTheme="majorEastAsia" w:hAnsiTheme="majorHAnsi" w:cstheme="majorBidi"/>
                <w:b/>
              </w:rPr>
              <w:t>Appendix 4: Interventions to manage chronic post-surgical pain.</w:t>
            </w:r>
            <w:r w:rsidR="007A06D9">
              <w:rPr>
                <w:webHidden/>
              </w:rPr>
              <w:tab/>
            </w:r>
            <w:r w:rsidR="007A06D9">
              <w:rPr>
                <w:webHidden/>
              </w:rPr>
              <w:fldChar w:fldCharType="begin"/>
            </w:r>
            <w:r w:rsidR="007A06D9">
              <w:rPr>
                <w:webHidden/>
              </w:rPr>
              <w:instrText xml:space="preserve"> PAGEREF _Toc106106974 \h </w:instrText>
            </w:r>
            <w:r w:rsidR="007A06D9">
              <w:rPr>
                <w:webHidden/>
              </w:rPr>
            </w:r>
            <w:r w:rsidR="007A06D9">
              <w:rPr>
                <w:webHidden/>
              </w:rPr>
              <w:fldChar w:fldCharType="separate"/>
            </w:r>
            <w:r w:rsidR="007A06D9">
              <w:rPr>
                <w:webHidden/>
              </w:rPr>
              <w:t>113</w:t>
            </w:r>
            <w:r w:rsidR="007A06D9">
              <w:rPr>
                <w:webHidden/>
              </w:rPr>
              <w:fldChar w:fldCharType="end"/>
            </w:r>
          </w:hyperlink>
        </w:p>
        <w:p w14:paraId="7E86CD2D" w14:textId="3564DE7C" w:rsidR="007A06D9" w:rsidRDefault="002429C4">
          <w:pPr>
            <w:pStyle w:val="TOC2"/>
            <w:tabs>
              <w:tab w:val="right" w:leader="dot" w:pos="9016"/>
            </w:tabs>
            <w:rPr>
              <w:noProof/>
            </w:rPr>
          </w:pPr>
          <w:hyperlink w:anchor="_Toc106106975" w:history="1">
            <w:r w:rsidR="007A06D9" w:rsidRPr="005558CC">
              <w:rPr>
                <w:rStyle w:val="Hyperlink"/>
                <w:noProof/>
              </w:rPr>
              <w:t>Table 3. Systematic review search strategy as applied in MEDLINE on Ovid</w:t>
            </w:r>
            <w:r w:rsidR="007A06D9">
              <w:rPr>
                <w:noProof/>
                <w:webHidden/>
              </w:rPr>
              <w:tab/>
            </w:r>
            <w:r w:rsidR="007A06D9">
              <w:rPr>
                <w:noProof/>
                <w:webHidden/>
              </w:rPr>
              <w:fldChar w:fldCharType="begin"/>
            </w:r>
            <w:r w:rsidR="007A06D9">
              <w:rPr>
                <w:noProof/>
                <w:webHidden/>
              </w:rPr>
              <w:instrText xml:space="preserve"> PAGEREF _Toc106106975 \h </w:instrText>
            </w:r>
            <w:r w:rsidR="007A06D9">
              <w:rPr>
                <w:noProof/>
                <w:webHidden/>
              </w:rPr>
            </w:r>
            <w:r w:rsidR="007A06D9">
              <w:rPr>
                <w:noProof/>
                <w:webHidden/>
              </w:rPr>
              <w:fldChar w:fldCharType="separate"/>
            </w:r>
            <w:r w:rsidR="007A06D9">
              <w:rPr>
                <w:noProof/>
                <w:webHidden/>
              </w:rPr>
              <w:t>113</w:t>
            </w:r>
            <w:r w:rsidR="007A06D9">
              <w:rPr>
                <w:noProof/>
                <w:webHidden/>
              </w:rPr>
              <w:fldChar w:fldCharType="end"/>
            </w:r>
          </w:hyperlink>
        </w:p>
        <w:p w14:paraId="147A3DEC" w14:textId="6CD25EC5" w:rsidR="007A06D9" w:rsidRDefault="002429C4">
          <w:pPr>
            <w:pStyle w:val="TOC2"/>
            <w:tabs>
              <w:tab w:val="right" w:leader="dot" w:pos="9016"/>
            </w:tabs>
            <w:rPr>
              <w:noProof/>
            </w:rPr>
          </w:pPr>
          <w:hyperlink w:anchor="_Toc106106976" w:history="1">
            <w:r w:rsidR="007A06D9" w:rsidRPr="005558CC">
              <w:rPr>
                <w:rStyle w:val="Hyperlink"/>
                <w:noProof/>
              </w:rPr>
              <w:t>Figure 7. Systematic review flow diagram</w:t>
            </w:r>
            <w:r w:rsidR="007A06D9">
              <w:rPr>
                <w:noProof/>
                <w:webHidden/>
              </w:rPr>
              <w:tab/>
            </w:r>
            <w:r w:rsidR="007A06D9">
              <w:rPr>
                <w:noProof/>
                <w:webHidden/>
              </w:rPr>
              <w:fldChar w:fldCharType="begin"/>
            </w:r>
            <w:r w:rsidR="007A06D9">
              <w:rPr>
                <w:noProof/>
                <w:webHidden/>
              </w:rPr>
              <w:instrText xml:space="preserve"> PAGEREF _Toc106106976 \h </w:instrText>
            </w:r>
            <w:r w:rsidR="007A06D9">
              <w:rPr>
                <w:noProof/>
                <w:webHidden/>
              </w:rPr>
            </w:r>
            <w:r w:rsidR="007A06D9">
              <w:rPr>
                <w:noProof/>
                <w:webHidden/>
              </w:rPr>
              <w:fldChar w:fldCharType="separate"/>
            </w:r>
            <w:r w:rsidR="007A06D9">
              <w:rPr>
                <w:noProof/>
                <w:webHidden/>
              </w:rPr>
              <w:t>115</w:t>
            </w:r>
            <w:r w:rsidR="007A06D9">
              <w:rPr>
                <w:noProof/>
                <w:webHidden/>
              </w:rPr>
              <w:fldChar w:fldCharType="end"/>
            </w:r>
          </w:hyperlink>
        </w:p>
        <w:p w14:paraId="30A642E7" w14:textId="7FC2A0A9" w:rsidR="007A06D9" w:rsidRDefault="002429C4" w:rsidP="00D71014">
          <w:pPr>
            <w:pStyle w:val="TOC1"/>
            <w:rPr>
              <w:rFonts w:eastAsiaTheme="minorEastAsia" w:cstheme="minorBidi"/>
            </w:rPr>
          </w:pPr>
          <w:hyperlink w:anchor="_Toc106106977" w:history="1">
            <w:r w:rsidR="007A06D9" w:rsidRPr="005558CC">
              <w:rPr>
                <w:rStyle w:val="Hyperlink"/>
                <w:rFonts w:asciiTheme="majorHAnsi" w:eastAsiaTheme="majorEastAsia" w:hAnsiTheme="majorHAnsi" w:cstheme="majorBidi"/>
                <w:b/>
              </w:rPr>
              <w:t>Appendix 5: Interventions to manage chronic post-surgical pain update.</w:t>
            </w:r>
            <w:r w:rsidR="007A06D9">
              <w:rPr>
                <w:webHidden/>
              </w:rPr>
              <w:tab/>
            </w:r>
            <w:r w:rsidR="007A06D9">
              <w:rPr>
                <w:webHidden/>
              </w:rPr>
              <w:fldChar w:fldCharType="begin"/>
            </w:r>
            <w:r w:rsidR="007A06D9">
              <w:rPr>
                <w:webHidden/>
              </w:rPr>
              <w:instrText xml:space="preserve"> PAGEREF _Toc106106977 \h </w:instrText>
            </w:r>
            <w:r w:rsidR="007A06D9">
              <w:rPr>
                <w:webHidden/>
              </w:rPr>
            </w:r>
            <w:r w:rsidR="007A06D9">
              <w:rPr>
                <w:webHidden/>
              </w:rPr>
              <w:fldChar w:fldCharType="separate"/>
            </w:r>
            <w:r w:rsidR="007A06D9">
              <w:rPr>
                <w:webHidden/>
              </w:rPr>
              <w:t>116</w:t>
            </w:r>
            <w:r w:rsidR="007A06D9">
              <w:rPr>
                <w:webHidden/>
              </w:rPr>
              <w:fldChar w:fldCharType="end"/>
            </w:r>
          </w:hyperlink>
        </w:p>
        <w:p w14:paraId="75616C49" w14:textId="406923A1" w:rsidR="007A06D9" w:rsidRDefault="002429C4">
          <w:pPr>
            <w:pStyle w:val="TOC2"/>
            <w:tabs>
              <w:tab w:val="right" w:leader="dot" w:pos="9016"/>
            </w:tabs>
            <w:rPr>
              <w:noProof/>
            </w:rPr>
          </w:pPr>
          <w:hyperlink w:anchor="_Toc106106978" w:history="1">
            <w:r w:rsidR="007A06D9" w:rsidRPr="005558CC">
              <w:rPr>
                <w:rStyle w:val="Hyperlink"/>
                <w:noProof/>
              </w:rPr>
              <w:t>Table 4. Systematic review search strategy as applied in MEDLINE on Ovid</w:t>
            </w:r>
            <w:r w:rsidR="007A06D9">
              <w:rPr>
                <w:noProof/>
                <w:webHidden/>
              </w:rPr>
              <w:tab/>
            </w:r>
            <w:r w:rsidR="007A06D9">
              <w:rPr>
                <w:noProof/>
                <w:webHidden/>
              </w:rPr>
              <w:fldChar w:fldCharType="begin"/>
            </w:r>
            <w:r w:rsidR="007A06D9">
              <w:rPr>
                <w:noProof/>
                <w:webHidden/>
              </w:rPr>
              <w:instrText xml:space="preserve"> PAGEREF _Toc106106978 \h </w:instrText>
            </w:r>
            <w:r w:rsidR="007A06D9">
              <w:rPr>
                <w:noProof/>
                <w:webHidden/>
              </w:rPr>
            </w:r>
            <w:r w:rsidR="007A06D9">
              <w:rPr>
                <w:noProof/>
                <w:webHidden/>
              </w:rPr>
              <w:fldChar w:fldCharType="separate"/>
            </w:r>
            <w:r w:rsidR="007A06D9">
              <w:rPr>
                <w:noProof/>
                <w:webHidden/>
              </w:rPr>
              <w:t>116</w:t>
            </w:r>
            <w:r w:rsidR="007A06D9">
              <w:rPr>
                <w:noProof/>
                <w:webHidden/>
              </w:rPr>
              <w:fldChar w:fldCharType="end"/>
            </w:r>
          </w:hyperlink>
        </w:p>
        <w:p w14:paraId="35841A97" w14:textId="3D16E387" w:rsidR="007A06D9" w:rsidRDefault="002429C4">
          <w:pPr>
            <w:pStyle w:val="TOC2"/>
            <w:tabs>
              <w:tab w:val="right" w:leader="dot" w:pos="9016"/>
            </w:tabs>
            <w:rPr>
              <w:noProof/>
            </w:rPr>
          </w:pPr>
          <w:hyperlink w:anchor="_Toc106106979" w:history="1">
            <w:r w:rsidR="007A06D9" w:rsidRPr="005558CC">
              <w:rPr>
                <w:rStyle w:val="Hyperlink"/>
                <w:noProof/>
              </w:rPr>
              <w:t>Figure 8. Interventions to manage chronic post-surgical pain update. Systematic review flow diagram</w:t>
            </w:r>
            <w:r w:rsidR="007A06D9">
              <w:rPr>
                <w:noProof/>
                <w:webHidden/>
              </w:rPr>
              <w:tab/>
            </w:r>
            <w:r w:rsidR="007A06D9">
              <w:rPr>
                <w:noProof/>
                <w:webHidden/>
              </w:rPr>
              <w:fldChar w:fldCharType="begin"/>
            </w:r>
            <w:r w:rsidR="007A06D9">
              <w:rPr>
                <w:noProof/>
                <w:webHidden/>
              </w:rPr>
              <w:instrText xml:space="preserve"> PAGEREF _Toc106106979 \h </w:instrText>
            </w:r>
            <w:r w:rsidR="007A06D9">
              <w:rPr>
                <w:noProof/>
                <w:webHidden/>
              </w:rPr>
            </w:r>
            <w:r w:rsidR="007A06D9">
              <w:rPr>
                <w:noProof/>
                <w:webHidden/>
              </w:rPr>
              <w:fldChar w:fldCharType="separate"/>
            </w:r>
            <w:r w:rsidR="007A06D9">
              <w:rPr>
                <w:noProof/>
                <w:webHidden/>
              </w:rPr>
              <w:t>122</w:t>
            </w:r>
            <w:r w:rsidR="007A06D9">
              <w:rPr>
                <w:noProof/>
                <w:webHidden/>
              </w:rPr>
              <w:fldChar w:fldCharType="end"/>
            </w:r>
          </w:hyperlink>
        </w:p>
        <w:p w14:paraId="27FCE641" w14:textId="2CF7A2D9" w:rsidR="007A06D9" w:rsidRDefault="002429C4">
          <w:pPr>
            <w:pStyle w:val="TOC2"/>
            <w:tabs>
              <w:tab w:val="right" w:leader="dot" w:pos="9016"/>
            </w:tabs>
            <w:rPr>
              <w:noProof/>
            </w:rPr>
          </w:pPr>
          <w:hyperlink w:anchor="_Toc106106980" w:history="1">
            <w:r w:rsidR="007A06D9" w:rsidRPr="005558CC">
              <w:rPr>
                <w:rStyle w:val="Hyperlink"/>
                <w:noProof/>
              </w:rPr>
              <w:t>Table 5. Details of included studies</w:t>
            </w:r>
            <w:r w:rsidR="007A06D9">
              <w:rPr>
                <w:noProof/>
                <w:webHidden/>
              </w:rPr>
              <w:tab/>
            </w:r>
            <w:r w:rsidR="007A06D9">
              <w:rPr>
                <w:noProof/>
                <w:webHidden/>
              </w:rPr>
              <w:fldChar w:fldCharType="begin"/>
            </w:r>
            <w:r w:rsidR="007A06D9">
              <w:rPr>
                <w:noProof/>
                <w:webHidden/>
              </w:rPr>
              <w:instrText xml:space="preserve"> PAGEREF _Toc106106980 \h </w:instrText>
            </w:r>
            <w:r w:rsidR="007A06D9">
              <w:rPr>
                <w:noProof/>
                <w:webHidden/>
              </w:rPr>
            </w:r>
            <w:r w:rsidR="007A06D9">
              <w:rPr>
                <w:noProof/>
                <w:webHidden/>
              </w:rPr>
              <w:fldChar w:fldCharType="separate"/>
            </w:r>
            <w:r w:rsidR="007A06D9">
              <w:rPr>
                <w:noProof/>
                <w:webHidden/>
              </w:rPr>
              <w:t>123</w:t>
            </w:r>
            <w:r w:rsidR="007A06D9">
              <w:rPr>
                <w:noProof/>
                <w:webHidden/>
              </w:rPr>
              <w:fldChar w:fldCharType="end"/>
            </w:r>
          </w:hyperlink>
        </w:p>
        <w:p w14:paraId="2C1A0576" w14:textId="2160B1B2" w:rsidR="007A06D9" w:rsidRDefault="002429C4" w:rsidP="00D71014">
          <w:pPr>
            <w:pStyle w:val="TOC1"/>
            <w:rPr>
              <w:rFonts w:eastAsiaTheme="minorEastAsia" w:cstheme="minorBidi"/>
            </w:rPr>
          </w:pPr>
          <w:hyperlink w:anchor="_Toc106106981" w:history="1">
            <w:r w:rsidR="007A06D9" w:rsidRPr="005558CC">
              <w:rPr>
                <w:rStyle w:val="Hyperlink"/>
                <w:lang w:eastAsia="en-US"/>
              </w:rPr>
              <w:t>Appendix 6: Cost-effectiveness of the STAR intervention: an economic model</w:t>
            </w:r>
            <w:r w:rsidR="007A06D9">
              <w:rPr>
                <w:webHidden/>
              </w:rPr>
              <w:tab/>
            </w:r>
            <w:r w:rsidR="007A06D9">
              <w:rPr>
                <w:webHidden/>
              </w:rPr>
              <w:fldChar w:fldCharType="begin"/>
            </w:r>
            <w:r w:rsidR="007A06D9">
              <w:rPr>
                <w:webHidden/>
              </w:rPr>
              <w:instrText xml:space="preserve"> PAGEREF _Toc106106981 \h </w:instrText>
            </w:r>
            <w:r w:rsidR="007A06D9">
              <w:rPr>
                <w:webHidden/>
              </w:rPr>
            </w:r>
            <w:r w:rsidR="007A06D9">
              <w:rPr>
                <w:webHidden/>
              </w:rPr>
              <w:fldChar w:fldCharType="separate"/>
            </w:r>
            <w:r w:rsidR="007A06D9">
              <w:rPr>
                <w:webHidden/>
              </w:rPr>
              <w:t>125</w:t>
            </w:r>
            <w:r w:rsidR="007A06D9">
              <w:rPr>
                <w:webHidden/>
              </w:rPr>
              <w:fldChar w:fldCharType="end"/>
            </w:r>
          </w:hyperlink>
        </w:p>
        <w:p w14:paraId="7D503C08" w14:textId="4E3EF5FD" w:rsidR="007A06D9" w:rsidRDefault="002429C4">
          <w:pPr>
            <w:pStyle w:val="TOC2"/>
            <w:tabs>
              <w:tab w:val="right" w:leader="dot" w:pos="9016"/>
            </w:tabs>
            <w:rPr>
              <w:noProof/>
            </w:rPr>
          </w:pPr>
          <w:hyperlink w:anchor="_Toc106106982" w:history="1">
            <w:r w:rsidR="007A06D9" w:rsidRPr="005558CC">
              <w:rPr>
                <w:rStyle w:val="Hyperlink"/>
                <w:noProof/>
                <w:lang w:eastAsia="en-US"/>
              </w:rPr>
              <w:t>Model conceptualisation and structure</w:t>
            </w:r>
            <w:r w:rsidR="007A06D9">
              <w:rPr>
                <w:noProof/>
                <w:webHidden/>
              </w:rPr>
              <w:tab/>
            </w:r>
            <w:r w:rsidR="007A06D9">
              <w:rPr>
                <w:noProof/>
                <w:webHidden/>
              </w:rPr>
              <w:fldChar w:fldCharType="begin"/>
            </w:r>
            <w:r w:rsidR="007A06D9">
              <w:rPr>
                <w:noProof/>
                <w:webHidden/>
              </w:rPr>
              <w:instrText xml:space="preserve"> PAGEREF _Toc106106982 \h </w:instrText>
            </w:r>
            <w:r w:rsidR="007A06D9">
              <w:rPr>
                <w:noProof/>
                <w:webHidden/>
              </w:rPr>
            </w:r>
            <w:r w:rsidR="007A06D9">
              <w:rPr>
                <w:noProof/>
                <w:webHidden/>
              </w:rPr>
              <w:fldChar w:fldCharType="separate"/>
            </w:r>
            <w:r w:rsidR="007A06D9">
              <w:rPr>
                <w:noProof/>
                <w:webHidden/>
              </w:rPr>
              <w:t>125</w:t>
            </w:r>
            <w:r w:rsidR="007A06D9">
              <w:rPr>
                <w:noProof/>
                <w:webHidden/>
              </w:rPr>
              <w:fldChar w:fldCharType="end"/>
            </w:r>
          </w:hyperlink>
        </w:p>
        <w:p w14:paraId="0A1BF9A4" w14:textId="0F57FB59" w:rsidR="007A06D9" w:rsidRDefault="002429C4">
          <w:pPr>
            <w:pStyle w:val="TOC2"/>
            <w:tabs>
              <w:tab w:val="right" w:leader="dot" w:pos="9016"/>
            </w:tabs>
            <w:rPr>
              <w:noProof/>
            </w:rPr>
          </w:pPr>
          <w:hyperlink w:anchor="_Toc106106983" w:history="1">
            <w:r w:rsidR="007A06D9" w:rsidRPr="005558CC">
              <w:rPr>
                <w:rStyle w:val="Hyperlink"/>
                <w:noProof/>
                <w:lang w:eastAsia="en-US"/>
              </w:rPr>
              <w:t>Data sources</w:t>
            </w:r>
            <w:r w:rsidR="007A06D9">
              <w:rPr>
                <w:noProof/>
                <w:webHidden/>
              </w:rPr>
              <w:tab/>
            </w:r>
            <w:r w:rsidR="007A06D9">
              <w:rPr>
                <w:noProof/>
                <w:webHidden/>
              </w:rPr>
              <w:fldChar w:fldCharType="begin"/>
            </w:r>
            <w:r w:rsidR="007A06D9">
              <w:rPr>
                <w:noProof/>
                <w:webHidden/>
              </w:rPr>
              <w:instrText xml:space="preserve"> PAGEREF _Toc106106983 \h </w:instrText>
            </w:r>
            <w:r w:rsidR="007A06D9">
              <w:rPr>
                <w:noProof/>
                <w:webHidden/>
              </w:rPr>
            </w:r>
            <w:r w:rsidR="007A06D9">
              <w:rPr>
                <w:noProof/>
                <w:webHidden/>
              </w:rPr>
              <w:fldChar w:fldCharType="separate"/>
            </w:r>
            <w:r w:rsidR="007A06D9">
              <w:rPr>
                <w:noProof/>
                <w:webHidden/>
              </w:rPr>
              <w:t>125</w:t>
            </w:r>
            <w:r w:rsidR="007A06D9">
              <w:rPr>
                <w:noProof/>
                <w:webHidden/>
              </w:rPr>
              <w:fldChar w:fldCharType="end"/>
            </w:r>
          </w:hyperlink>
        </w:p>
        <w:p w14:paraId="6E44D06F" w14:textId="2BBE5DE7" w:rsidR="007A06D9" w:rsidRDefault="002429C4">
          <w:pPr>
            <w:pStyle w:val="TOC2"/>
            <w:tabs>
              <w:tab w:val="right" w:leader="dot" w:pos="9016"/>
            </w:tabs>
            <w:rPr>
              <w:noProof/>
            </w:rPr>
          </w:pPr>
          <w:hyperlink w:anchor="_Toc106106984" w:history="1">
            <w:r w:rsidR="007A06D9" w:rsidRPr="005558CC">
              <w:rPr>
                <w:rStyle w:val="Hyperlink"/>
                <w:noProof/>
                <w:lang w:eastAsia="en-US"/>
              </w:rPr>
              <w:t>Transition probabilities</w:t>
            </w:r>
            <w:r w:rsidR="007A06D9">
              <w:rPr>
                <w:noProof/>
                <w:webHidden/>
              </w:rPr>
              <w:tab/>
            </w:r>
            <w:r w:rsidR="007A06D9">
              <w:rPr>
                <w:noProof/>
                <w:webHidden/>
              </w:rPr>
              <w:fldChar w:fldCharType="begin"/>
            </w:r>
            <w:r w:rsidR="007A06D9">
              <w:rPr>
                <w:noProof/>
                <w:webHidden/>
              </w:rPr>
              <w:instrText xml:space="preserve"> PAGEREF _Toc106106984 \h </w:instrText>
            </w:r>
            <w:r w:rsidR="007A06D9">
              <w:rPr>
                <w:noProof/>
                <w:webHidden/>
              </w:rPr>
            </w:r>
            <w:r w:rsidR="007A06D9">
              <w:rPr>
                <w:noProof/>
                <w:webHidden/>
              </w:rPr>
              <w:fldChar w:fldCharType="separate"/>
            </w:r>
            <w:r w:rsidR="007A06D9">
              <w:rPr>
                <w:noProof/>
                <w:webHidden/>
              </w:rPr>
              <w:t>125</w:t>
            </w:r>
            <w:r w:rsidR="007A06D9">
              <w:rPr>
                <w:noProof/>
                <w:webHidden/>
              </w:rPr>
              <w:fldChar w:fldCharType="end"/>
            </w:r>
          </w:hyperlink>
        </w:p>
        <w:p w14:paraId="60FD1394" w14:textId="7DDB7FA2" w:rsidR="007A06D9" w:rsidRDefault="002429C4">
          <w:pPr>
            <w:pStyle w:val="TOC2"/>
            <w:tabs>
              <w:tab w:val="right" w:leader="dot" w:pos="9016"/>
            </w:tabs>
            <w:rPr>
              <w:noProof/>
            </w:rPr>
          </w:pPr>
          <w:hyperlink w:anchor="_Toc106106985" w:history="1">
            <w:r w:rsidR="007A06D9" w:rsidRPr="005558CC">
              <w:rPr>
                <w:rStyle w:val="Hyperlink"/>
                <w:noProof/>
                <w:lang w:eastAsia="en-US"/>
              </w:rPr>
              <w:t>Costs</w:t>
            </w:r>
            <w:r w:rsidR="007A06D9">
              <w:rPr>
                <w:noProof/>
                <w:webHidden/>
              </w:rPr>
              <w:tab/>
            </w:r>
            <w:r w:rsidR="007A06D9">
              <w:rPr>
                <w:noProof/>
                <w:webHidden/>
              </w:rPr>
              <w:fldChar w:fldCharType="begin"/>
            </w:r>
            <w:r w:rsidR="007A06D9">
              <w:rPr>
                <w:noProof/>
                <w:webHidden/>
              </w:rPr>
              <w:instrText xml:space="preserve"> PAGEREF _Toc106106985 \h </w:instrText>
            </w:r>
            <w:r w:rsidR="007A06D9">
              <w:rPr>
                <w:noProof/>
                <w:webHidden/>
              </w:rPr>
            </w:r>
            <w:r w:rsidR="007A06D9">
              <w:rPr>
                <w:noProof/>
                <w:webHidden/>
              </w:rPr>
              <w:fldChar w:fldCharType="separate"/>
            </w:r>
            <w:r w:rsidR="007A06D9">
              <w:rPr>
                <w:noProof/>
                <w:webHidden/>
              </w:rPr>
              <w:t>126</w:t>
            </w:r>
            <w:r w:rsidR="007A06D9">
              <w:rPr>
                <w:noProof/>
                <w:webHidden/>
              </w:rPr>
              <w:fldChar w:fldCharType="end"/>
            </w:r>
          </w:hyperlink>
        </w:p>
        <w:p w14:paraId="67E50C46" w14:textId="6C784344" w:rsidR="007A06D9" w:rsidRDefault="002429C4">
          <w:pPr>
            <w:pStyle w:val="TOC2"/>
            <w:tabs>
              <w:tab w:val="right" w:leader="dot" w:pos="9016"/>
            </w:tabs>
            <w:rPr>
              <w:noProof/>
            </w:rPr>
          </w:pPr>
          <w:hyperlink w:anchor="_Toc106106986" w:history="1">
            <w:r w:rsidR="007A06D9" w:rsidRPr="005558CC">
              <w:rPr>
                <w:rStyle w:val="Hyperlink"/>
                <w:noProof/>
                <w:lang w:eastAsia="en-US"/>
              </w:rPr>
              <w:t>Health utility estimates</w:t>
            </w:r>
            <w:r w:rsidR="007A06D9">
              <w:rPr>
                <w:noProof/>
                <w:webHidden/>
              </w:rPr>
              <w:tab/>
            </w:r>
            <w:r w:rsidR="007A06D9">
              <w:rPr>
                <w:noProof/>
                <w:webHidden/>
              </w:rPr>
              <w:fldChar w:fldCharType="begin"/>
            </w:r>
            <w:r w:rsidR="007A06D9">
              <w:rPr>
                <w:noProof/>
                <w:webHidden/>
              </w:rPr>
              <w:instrText xml:space="preserve"> PAGEREF _Toc106106986 \h </w:instrText>
            </w:r>
            <w:r w:rsidR="007A06D9">
              <w:rPr>
                <w:noProof/>
                <w:webHidden/>
              </w:rPr>
            </w:r>
            <w:r w:rsidR="007A06D9">
              <w:rPr>
                <w:noProof/>
                <w:webHidden/>
              </w:rPr>
              <w:fldChar w:fldCharType="separate"/>
            </w:r>
            <w:r w:rsidR="007A06D9">
              <w:rPr>
                <w:noProof/>
                <w:webHidden/>
              </w:rPr>
              <w:t>126</w:t>
            </w:r>
            <w:r w:rsidR="007A06D9">
              <w:rPr>
                <w:noProof/>
                <w:webHidden/>
              </w:rPr>
              <w:fldChar w:fldCharType="end"/>
            </w:r>
          </w:hyperlink>
        </w:p>
        <w:p w14:paraId="5914CEC4" w14:textId="47D97D62" w:rsidR="007A06D9" w:rsidRDefault="002429C4">
          <w:pPr>
            <w:pStyle w:val="TOC2"/>
            <w:tabs>
              <w:tab w:val="right" w:leader="dot" w:pos="9016"/>
            </w:tabs>
            <w:rPr>
              <w:noProof/>
            </w:rPr>
          </w:pPr>
          <w:hyperlink w:anchor="_Toc106106987" w:history="1">
            <w:r w:rsidR="007A06D9" w:rsidRPr="005558CC">
              <w:rPr>
                <w:rStyle w:val="Hyperlink"/>
                <w:noProof/>
                <w:lang w:eastAsia="en-US"/>
              </w:rPr>
              <w:t>Scenario analysis</w:t>
            </w:r>
            <w:r w:rsidR="007A06D9">
              <w:rPr>
                <w:noProof/>
                <w:webHidden/>
              </w:rPr>
              <w:tab/>
            </w:r>
            <w:r w:rsidR="007A06D9">
              <w:rPr>
                <w:noProof/>
                <w:webHidden/>
              </w:rPr>
              <w:fldChar w:fldCharType="begin"/>
            </w:r>
            <w:r w:rsidR="007A06D9">
              <w:rPr>
                <w:noProof/>
                <w:webHidden/>
              </w:rPr>
              <w:instrText xml:space="preserve"> PAGEREF _Toc106106987 \h </w:instrText>
            </w:r>
            <w:r w:rsidR="007A06D9">
              <w:rPr>
                <w:noProof/>
                <w:webHidden/>
              </w:rPr>
            </w:r>
            <w:r w:rsidR="007A06D9">
              <w:rPr>
                <w:noProof/>
                <w:webHidden/>
              </w:rPr>
              <w:fldChar w:fldCharType="separate"/>
            </w:r>
            <w:r w:rsidR="007A06D9">
              <w:rPr>
                <w:noProof/>
                <w:webHidden/>
              </w:rPr>
              <w:t>126</w:t>
            </w:r>
            <w:r w:rsidR="007A06D9">
              <w:rPr>
                <w:noProof/>
                <w:webHidden/>
              </w:rPr>
              <w:fldChar w:fldCharType="end"/>
            </w:r>
          </w:hyperlink>
        </w:p>
        <w:p w14:paraId="0E4D2047" w14:textId="125F353C" w:rsidR="007A06D9" w:rsidRDefault="002429C4">
          <w:pPr>
            <w:pStyle w:val="TOC3"/>
            <w:rPr>
              <w:noProof/>
            </w:rPr>
          </w:pPr>
          <w:hyperlink w:anchor="_Toc106106988" w:history="1">
            <w:r w:rsidR="007A06D9" w:rsidRPr="005558CC">
              <w:rPr>
                <w:rStyle w:val="Hyperlink"/>
                <w:noProof/>
                <w:lang w:eastAsia="en-US"/>
              </w:rPr>
              <w:t>Scenario 1</w:t>
            </w:r>
            <w:r w:rsidR="007A06D9">
              <w:rPr>
                <w:noProof/>
                <w:webHidden/>
              </w:rPr>
              <w:tab/>
            </w:r>
            <w:r w:rsidR="007A06D9">
              <w:rPr>
                <w:noProof/>
                <w:webHidden/>
              </w:rPr>
              <w:fldChar w:fldCharType="begin"/>
            </w:r>
            <w:r w:rsidR="007A06D9">
              <w:rPr>
                <w:noProof/>
                <w:webHidden/>
              </w:rPr>
              <w:instrText xml:space="preserve"> PAGEREF _Toc106106988 \h </w:instrText>
            </w:r>
            <w:r w:rsidR="007A06D9">
              <w:rPr>
                <w:noProof/>
                <w:webHidden/>
              </w:rPr>
            </w:r>
            <w:r w:rsidR="007A06D9">
              <w:rPr>
                <w:noProof/>
                <w:webHidden/>
              </w:rPr>
              <w:fldChar w:fldCharType="separate"/>
            </w:r>
            <w:r w:rsidR="007A06D9">
              <w:rPr>
                <w:noProof/>
                <w:webHidden/>
              </w:rPr>
              <w:t>127</w:t>
            </w:r>
            <w:r w:rsidR="007A06D9">
              <w:rPr>
                <w:noProof/>
                <w:webHidden/>
              </w:rPr>
              <w:fldChar w:fldCharType="end"/>
            </w:r>
          </w:hyperlink>
        </w:p>
        <w:p w14:paraId="3FDC0CEC" w14:textId="64F49E51" w:rsidR="007A06D9" w:rsidRDefault="002429C4">
          <w:pPr>
            <w:pStyle w:val="TOC3"/>
            <w:rPr>
              <w:noProof/>
            </w:rPr>
          </w:pPr>
          <w:hyperlink w:anchor="_Toc106106989" w:history="1">
            <w:r w:rsidR="007A06D9" w:rsidRPr="005558CC">
              <w:rPr>
                <w:rStyle w:val="Hyperlink"/>
                <w:noProof/>
                <w:lang w:eastAsia="en-US"/>
              </w:rPr>
              <w:t>Scenario 2</w:t>
            </w:r>
            <w:r w:rsidR="007A06D9">
              <w:rPr>
                <w:noProof/>
                <w:webHidden/>
              </w:rPr>
              <w:tab/>
            </w:r>
            <w:r w:rsidR="007A06D9">
              <w:rPr>
                <w:noProof/>
                <w:webHidden/>
              </w:rPr>
              <w:fldChar w:fldCharType="begin"/>
            </w:r>
            <w:r w:rsidR="007A06D9">
              <w:rPr>
                <w:noProof/>
                <w:webHidden/>
              </w:rPr>
              <w:instrText xml:space="preserve"> PAGEREF _Toc106106989 \h </w:instrText>
            </w:r>
            <w:r w:rsidR="007A06D9">
              <w:rPr>
                <w:noProof/>
                <w:webHidden/>
              </w:rPr>
            </w:r>
            <w:r w:rsidR="007A06D9">
              <w:rPr>
                <w:noProof/>
                <w:webHidden/>
              </w:rPr>
              <w:fldChar w:fldCharType="separate"/>
            </w:r>
            <w:r w:rsidR="007A06D9">
              <w:rPr>
                <w:noProof/>
                <w:webHidden/>
              </w:rPr>
              <w:t>127</w:t>
            </w:r>
            <w:r w:rsidR="007A06D9">
              <w:rPr>
                <w:noProof/>
                <w:webHidden/>
              </w:rPr>
              <w:fldChar w:fldCharType="end"/>
            </w:r>
          </w:hyperlink>
        </w:p>
        <w:p w14:paraId="77E89E5C" w14:textId="56F4B777" w:rsidR="007A06D9" w:rsidRDefault="002429C4">
          <w:pPr>
            <w:pStyle w:val="TOC3"/>
            <w:rPr>
              <w:noProof/>
            </w:rPr>
          </w:pPr>
          <w:hyperlink w:anchor="_Toc106106990" w:history="1">
            <w:r w:rsidR="007A06D9" w:rsidRPr="005558CC">
              <w:rPr>
                <w:rStyle w:val="Hyperlink"/>
                <w:noProof/>
                <w:lang w:eastAsia="en-US"/>
              </w:rPr>
              <w:t>Scenario 3</w:t>
            </w:r>
            <w:r w:rsidR="007A06D9">
              <w:rPr>
                <w:noProof/>
                <w:webHidden/>
              </w:rPr>
              <w:tab/>
            </w:r>
            <w:r w:rsidR="007A06D9">
              <w:rPr>
                <w:noProof/>
                <w:webHidden/>
              </w:rPr>
              <w:fldChar w:fldCharType="begin"/>
            </w:r>
            <w:r w:rsidR="007A06D9">
              <w:rPr>
                <w:noProof/>
                <w:webHidden/>
              </w:rPr>
              <w:instrText xml:space="preserve"> PAGEREF _Toc106106990 \h </w:instrText>
            </w:r>
            <w:r w:rsidR="007A06D9">
              <w:rPr>
                <w:noProof/>
                <w:webHidden/>
              </w:rPr>
            </w:r>
            <w:r w:rsidR="007A06D9">
              <w:rPr>
                <w:noProof/>
                <w:webHidden/>
              </w:rPr>
              <w:fldChar w:fldCharType="separate"/>
            </w:r>
            <w:r w:rsidR="007A06D9">
              <w:rPr>
                <w:noProof/>
                <w:webHidden/>
              </w:rPr>
              <w:t>127</w:t>
            </w:r>
            <w:r w:rsidR="007A06D9">
              <w:rPr>
                <w:noProof/>
                <w:webHidden/>
              </w:rPr>
              <w:fldChar w:fldCharType="end"/>
            </w:r>
          </w:hyperlink>
        </w:p>
        <w:p w14:paraId="32102D74" w14:textId="126C9827" w:rsidR="007A06D9" w:rsidRDefault="002429C4">
          <w:pPr>
            <w:pStyle w:val="TOC2"/>
            <w:tabs>
              <w:tab w:val="right" w:leader="dot" w:pos="9016"/>
            </w:tabs>
            <w:rPr>
              <w:noProof/>
            </w:rPr>
          </w:pPr>
          <w:hyperlink w:anchor="_Toc106106991" w:history="1">
            <w:r w:rsidR="007A06D9" w:rsidRPr="005558CC">
              <w:rPr>
                <w:rStyle w:val="Hyperlink"/>
                <w:noProof/>
                <w:lang w:eastAsia="en-US"/>
              </w:rPr>
              <w:t>Probabilistic sensitivity analysis (PSA)</w:t>
            </w:r>
            <w:r w:rsidR="007A06D9">
              <w:rPr>
                <w:noProof/>
                <w:webHidden/>
              </w:rPr>
              <w:tab/>
            </w:r>
            <w:r w:rsidR="007A06D9">
              <w:rPr>
                <w:noProof/>
                <w:webHidden/>
              </w:rPr>
              <w:fldChar w:fldCharType="begin"/>
            </w:r>
            <w:r w:rsidR="007A06D9">
              <w:rPr>
                <w:noProof/>
                <w:webHidden/>
              </w:rPr>
              <w:instrText xml:space="preserve"> PAGEREF _Toc106106991 \h </w:instrText>
            </w:r>
            <w:r w:rsidR="007A06D9">
              <w:rPr>
                <w:noProof/>
                <w:webHidden/>
              </w:rPr>
            </w:r>
            <w:r w:rsidR="007A06D9">
              <w:rPr>
                <w:noProof/>
                <w:webHidden/>
              </w:rPr>
              <w:fldChar w:fldCharType="separate"/>
            </w:r>
            <w:r w:rsidR="007A06D9">
              <w:rPr>
                <w:noProof/>
                <w:webHidden/>
              </w:rPr>
              <w:t>127</w:t>
            </w:r>
            <w:r w:rsidR="007A06D9">
              <w:rPr>
                <w:noProof/>
                <w:webHidden/>
              </w:rPr>
              <w:fldChar w:fldCharType="end"/>
            </w:r>
          </w:hyperlink>
        </w:p>
        <w:p w14:paraId="31AC82B3" w14:textId="214727BF" w:rsidR="007A06D9" w:rsidRDefault="002429C4">
          <w:pPr>
            <w:pStyle w:val="TOC2"/>
            <w:tabs>
              <w:tab w:val="right" w:leader="dot" w:pos="9016"/>
            </w:tabs>
            <w:rPr>
              <w:noProof/>
            </w:rPr>
          </w:pPr>
          <w:hyperlink w:anchor="_Toc106106992" w:history="1">
            <w:r w:rsidR="007A06D9" w:rsidRPr="005558CC">
              <w:rPr>
                <w:rStyle w:val="Hyperlink"/>
                <w:noProof/>
                <w:lang w:eastAsia="en-US"/>
              </w:rPr>
              <w:t>Results</w:t>
            </w:r>
            <w:r w:rsidR="007A06D9">
              <w:rPr>
                <w:noProof/>
                <w:webHidden/>
              </w:rPr>
              <w:tab/>
            </w:r>
            <w:r w:rsidR="007A06D9">
              <w:rPr>
                <w:noProof/>
                <w:webHidden/>
              </w:rPr>
              <w:fldChar w:fldCharType="begin"/>
            </w:r>
            <w:r w:rsidR="007A06D9">
              <w:rPr>
                <w:noProof/>
                <w:webHidden/>
              </w:rPr>
              <w:instrText xml:space="preserve"> PAGEREF _Toc106106992 \h </w:instrText>
            </w:r>
            <w:r w:rsidR="007A06D9">
              <w:rPr>
                <w:noProof/>
                <w:webHidden/>
              </w:rPr>
            </w:r>
            <w:r w:rsidR="007A06D9">
              <w:rPr>
                <w:noProof/>
                <w:webHidden/>
              </w:rPr>
              <w:fldChar w:fldCharType="separate"/>
            </w:r>
            <w:r w:rsidR="007A06D9">
              <w:rPr>
                <w:noProof/>
                <w:webHidden/>
              </w:rPr>
              <w:t>127</w:t>
            </w:r>
            <w:r w:rsidR="007A06D9">
              <w:rPr>
                <w:noProof/>
                <w:webHidden/>
              </w:rPr>
              <w:fldChar w:fldCharType="end"/>
            </w:r>
          </w:hyperlink>
        </w:p>
        <w:p w14:paraId="421ED269" w14:textId="6D730E6F" w:rsidR="007A06D9" w:rsidRDefault="002429C4">
          <w:pPr>
            <w:pStyle w:val="TOC2"/>
            <w:tabs>
              <w:tab w:val="right" w:leader="dot" w:pos="9016"/>
            </w:tabs>
            <w:rPr>
              <w:noProof/>
            </w:rPr>
          </w:pPr>
          <w:hyperlink w:anchor="_Toc106106993" w:history="1">
            <w:r w:rsidR="007A06D9" w:rsidRPr="005558CC">
              <w:rPr>
                <w:rStyle w:val="Hyperlink"/>
                <w:noProof/>
                <w:lang w:eastAsia="en-US"/>
              </w:rPr>
              <w:t>Discussion</w:t>
            </w:r>
            <w:r w:rsidR="007A06D9">
              <w:rPr>
                <w:noProof/>
                <w:webHidden/>
              </w:rPr>
              <w:tab/>
            </w:r>
            <w:r w:rsidR="007A06D9">
              <w:rPr>
                <w:noProof/>
                <w:webHidden/>
              </w:rPr>
              <w:fldChar w:fldCharType="begin"/>
            </w:r>
            <w:r w:rsidR="007A06D9">
              <w:rPr>
                <w:noProof/>
                <w:webHidden/>
              </w:rPr>
              <w:instrText xml:space="preserve"> PAGEREF _Toc106106993 \h </w:instrText>
            </w:r>
            <w:r w:rsidR="007A06D9">
              <w:rPr>
                <w:noProof/>
                <w:webHidden/>
              </w:rPr>
            </w:r>
            <w:r w:rsidR="007A06D9">
              <w:rPr>
                <w:noProof/>
                <w:webHidden/>
              </w:rPr>
              <w:fldChar w:fldCharType="separate"/>
            </w:r>
            <w:r w:rsidR="007A06D9">
              <w:rPr>
                <w:noProof/>
                <w:webHidden/>
              </w:rPr>
              <w:t>128</w:t>
            </w:r>
            <w:r w:rsidR="007A06D9">
              <w:rPr>
                <w:noProof/>
                <w:webHidden/>
              </w:rPr>
              <w:fldChar w:fldCharType="end"/>
            </w:r>
          </w:hyperlink>
        </w:p>
        <w:p w14:paraId="337AE7A1" w14:textId="56C722D9" w:rsidR="007A06D9" w:rsidRDefault="002429C4">
          <w:pPr>
            <w:pStyle w:val="TOC2"/>
            <w:tabs>
              <w:tab w:val="right" w:leader="dot" w:pos="9016"/>
            </w:tabs>
            <w:rPr>
              <w:noProof/>
            </w:rPr>
          </w:pPr>
          <w:hyperlink w:anchor="_Toc106106994" w:history="1">
            <w:r w:rsidR="007A06D9" w:rsidRPr="005558CC">
              <w:rPr>
                <w:rStyle w:val="Hyperlink"/>
                <w:noProof/>
              </w:rPr>
              <w:t>Table 6: Model input parameters</w:t>
            </w:r>
            <w:r w:rsidR="007A06D9">
              <w:rPr>
                <w:noProof/>
                <w:webHidden/>
              </w:rPr>
              <w:tab/>
            </w:r>
            <w:r w:rsidR="007A06D9">
              <w:rPr>
                <w:noProof/>
                <w:webHidden/>
              </w:rPr>
              <w:fldChar w:fldCharType="begin"/>
            </w:r>
            <w:r w:rsidR="007A06D9">
              <w:rPr>
                <w:noProof/>
                <w:webHidden/>
              </w:rPr>
              <w:instrText xml:space="preserve"> PAGEREF _Toc106106994 \h </w:instrText>
            </w:r>
            <w:r w:rsidR="007A06D9">
              <w:rPr>
                <w:noProof/>
                <w:webHidden/>
              </w:rPr>
            </w:r>
            <w:r w:rsidR="007A06D9">
              <w:rPr>
                <w:noProof/>
                <w:webHidden/>
              </w:rPr>
              <w:fldChar w:fldCharType="separate"/>
            </w:r>
            <w:r w:rsidR="007A06D9">
              <w:rPr>
                <w:noProof/>
                <w:webHidden/>
              </w:rPr>
              <w:t>129</w:t>
            </w:r>
            <w:r w:rsidR="007A06D9">
              <w:rPr>
                <w:noProof/>
                <w:webHidden/>
              </w:rPr>
              <w:fldChar w:fldCharType="end"/>
            </w:r>
          </w:hyperlink>
        </w:p>
        <w:p w14:paraId="0D14CB08" w14:textId="2E4E12C5" w:rsidR="007A06D9" w:rsidRDefault="002429C4">
          <w:pPr>
            <w:pStyle w:val="TOC2"/>
            <w:tabs>
              <w:tab w:val="right" w:leader="dot" w:pos="9016"/>
            </w:tabs>
            <w:rPr>
              <w:noProof/>
            </w:rPr>
          </w:pPr>
          <w:hyperlink w:anchor="_Toc106106995" w:history="1">
            <w:r w:rsidR="007A06D9" w:rsidRPr="005558CC">
              <w:rPr>
                <w:rStyle w:val="Hyperlink"/>
                <w:noProof/>
              </w:rPr>
              <w:t>Figure 9. Model structure</w:t>
            </w:r>
            <w:r w:rsidR="007A06D9">
              <w:rPr>
                <w:noProof/>
                <w:webHidden/>
              </w:rPr>
              <w:tab/>
            </w:r>
            <w:r w:rsidR="007A06D9">
              <w:rPr>
                <w:noProof/>
                <w:webHidden/>
              </w:rPr>
              <w:fldChar w:fldCharType="begin"/>
            </w:r>
            <w:r w:rsidR="007A06D9">
              <w:rPr>
                <w:noProof/>
                <w:webHidden/>
              </w:rPr>
              <w:instrText xml:space="preserve"> PAGEREF _Toc106106995 \h </w:instrText>
            </w:r>
            <w:r w:rsidR="007A06D9">
              <w:rPr>
                <w:noProof/>
                <w:webHidden/>
              </w:rPr>
            </w:r>
            <w:r w:rsidR="007A06D9">
              <w:rPr>
                <w:noProof/>
                <w:webHidden/>
              </w:rPr>
              <w:fldChar w:fldCharType="separate"/>
            </w:r>
            <w:r w:rsidR="007A06D9">
              <w:rPr>
                <w:noProof/>
                <w:webHidden/>
              </w:rPr>
              <w:t>131</w:t>
            </w:r>
            <w:r w:rsidR="007A06D9">
              <w:rPr>
                <w:noProof/>
                <w:webHidden/>
              </w:rPr>
              <w:fldChar w:fldCharType="end"/>
            </w:r>
          </w:hyperlink>
        </w:p>
        <w:p w14:paraId="71BDA694" w14:textId="01B64630" w:rsidR="007A06D9" w:rsidRDefault="002429C4">
          <w:pPr>
            <w:pStyle w:val="TOC2"/>
            <w:tabs>
              <w:tab w:val="right" w:leader="dot" w:pos="9016"/>
            </w:tabs>
            <w:rPr>
              <w:noProof/>
            </w:rPr>
          </w:pPr>
          <w:hyperlink w:anchor="_Toc106106996" w:history="1">
            <w:r w:rsidR="007A06D9" w:rsidRPr="005558CC">
              <w:rPr>
                <w:rStyle w:val="Hyperlink"/>
                <w:noProof/>
              </w:rPr>
              <w:t>Figure 2: Base case cost-effectiveness plane</w:t>
            </w:r>
            <w:r w:rsidR="007A06D9">
              <w:rPr>
                <w:noProof/>
                <w:webHidden/>
              </w:rPr>
              <w:tab/>
            </w:r>
            <w:r w:rsidR="007A06D9">
              <w:rPr>
                <w:noProof/>
                <w:webHidden/>
              </w:rPr>
              <w:fldChar w:fldCharType="begin"/>
            </w:r>
            <w:r w:rsidR="007A06D9">
              <w:rPr>
                <w:noProof/>
                <w:webHidden/>
              </w:rPr>
              <w:instrText xml:space="preserve"> PAGEREF _Toc106106996 \h </w:instrText>
            </w:r>
            <w:r w:rsidR="007A06D9">
              <w:rPr>
                <w:noProof/>
                <w:webHidden/>
              </w:rPr>
            </w:r>
            <w:r w:rsidR="007A06D9">
              <w:rPr>
                <w:noProof/>
                <w:webHidden/>
              </w:rPr>
              <w:fldChar w:fldCharType="separate"/>
            </w:r>
            <w:r w:rsidR="007A06D9">
              <w:rPr>
                <w:noProof/>
                <w:webHidden/>
              </w:rPr>
              <w:t>131</w:t>
            </w:r>
            <w:r w:rsidR="007A06D9">
              <w:rPr>
                <w:noProof/>
                <w:webHidden/>
              </w:rPr>
              <w:fldChar w:fldCharType="end"/>
            </w:r>
          </w:hyperlink>
        </w:p>
        <w:p w14:paraId="13AC7035" w14:textId="3AED4378" w:rsidR="007A06D9" w:rsidRDefault="002429C4">
          <w:pPr>
            <w:pStyle w:val="TOC2"/>
            <w:tabs>
              <w:tab w:val="right" w:leader="dot" w:pos="9016"/>
            </w:tabs>
            <w:rPr>
              <w:noProof/>
            </w:rPr>
          </w:pPr>
          <w:hyperlink r:id="rId11" w:anchor="_Toc106106997" w:history="1">
            <w:r w:rsidR="007A06D9" w:rsidRPr="005558CC">
              <w:rPr>
                <w:rStyle w:val="Hyperlink"/>
                <w:rFonts w:ascii="Calibri" w:hAnsi="Calibri" w:cs="Calibri"/>
                <w:noProof/>
              </w:rPr>
              <w:t>Enrolment</w:t>
            </w:r>
            <w:r w:rsidR="007A06D9">
              <w:rPr>
                <w:noProof/>
                <w:webHidden/>
              </w:rPr>
              <w:tab/>
            </w:r>
            <w:r w:rsidR="007A06D9">
              <w:rPr>
                <w:noProof/>
                <w:webHidden/>
              </w:rPr>
              <w:fldChar w:fldCharType="begin"/>
            </w:r>
            <w:r w:rsidR="007A06D9">
              <w:rPr>
                <w:noProof/>
                <w:webHidden/>
              </w:rPr>
              <w:instrText xml:space="preserve"> PAGEREF _Toc106106997 \h </w:instrText>
            </w:r>
            <w:r w:rsidR="007A06D9">
              <w:rPr>
                <w:noProof/>
                <w:webHidden/>
              </w:rPr>
            </w:r>
            <w:r w:rsidR="007A06D9">
              <w:rPr>
                <w:noProof/>
                <w:webHidden/>
              </w:rPr>
              <w:fldChar w:fldCharType="separate"/>
            </w:r>
            <w:r w:rsidR="007A06D9">
              <w:rPr>
                <w:noProof/>
                <w:webHidden/>
              </w:rPr>
              <w:t>132</w:t>
            </w:r>
            <w:r w:rsidR="007A06D9">
              <w:rPr>
                <w:noProof/>
                <w:webHidden/>
              </w:rPr>
              <w:fldChar w:fldCharType="end"/>
            </w:r>
          </w:hyperlink>
        </w:p>
        <w:p w14:paraId="59595F38" w14:textId="080ED7B6" w:rsidR="007A06D9" w:rsidRDefault="002429C4">
          <w:pPr>
            <w:pStyle w:val="TOC2"/>
            <w:tabs>
              <w:tab w:val="right" w:leader="dot" w:pos="9016"/>
            </w:tabs>
            <w:rPr>
              <w:noProof/>
            </w:rPr>
          </w:pPr>
          <w:hyperlink r:id="rId12" w:anchor="_Toc106106998" w:history="1">
            <w:r w:rsidR="007A06D9" w:rsidRPr="005558CC">
              <w:rPr>
                <w:rStyle w:val="Hyperlink"/>
                <w:rFonts w:cstheme="minorHAnsi"/>
                <w:noProof/>
              </w:rPr>
              <w:t>Allocation</w:t>
            </w:r>
            <w:r w:rsidR="007A06D9">
              <w:rPr>
                <w:noProof/>
                <w:webHidden/>
              </w:rPr>
              <w:tab/>
            </w:r>
            <w:r w:rsidR="007A06D9">
              <w:rPr>
                <w:noProof/>
                <w:webHidden/>
              </w:rPr>
              <w:fldChar w:fldCharType="begin"/>
            </w:r>
            <w:r w:rsidR="007A06D9">
              <w:rPr>
                <w:noProof/>
                <w:webHidden/>
              </w:rPr>
              <w:instrText xml:space="preserve"> PAGEREF _Toc106106998 \h </w:instrText>
            </w:r>
            <w:r w:rsidR="007A06D9">
              <w:rPr>
                <w:noProof/>
                <w:webHidden/>
              </w:rPr>
            </w:r>
            <w:r w:rsidR="007A06D9">
              <w:rPr>
                <w:noProof/>
                <w:webHidden/>
              </w:rPr>
              <w:fldChar w:fldCharType="separate"/>
            </w:r>
            <w:r w:rsidR="007A06D9">
              <w:rPr>
                <w:noProof/>
                <w:webHidden/>
              </w:rPr>
              <w:t>132</w:t>
            </w:r>
            <w:r w:rsidR="007A06D9">
              <w:rPr>
                <w:noProof/>
                <w:webHidden/>
              </w:rPr>
              <w:fldChar w:fldCharType="end"/>
            </w:r>
          </w:hyperlink>
        </w:p>
        <w:p w14:paraId="54A6C980" w14:textId="46F7C031" w:rsidR="007A06D9" w:rsidRDefault="002429C4">
          <w:pPr>
            <w:pStyle w:val="TOC2"/>
            <w:tabs>
              <w:tab w:val="right" w:leader="dot" w:pos="9016"/>
            </w:tabs>
            <w:rPr>
              <w:noProof/>
            </w:rPr>
          </w:pPr>
          <w:hyperlink r:id="rId13" w:anchor="_Toc106106999" w:history="1">
            <w:r w:rsidR="007A06D9" w:rsidRPr="005558CC">
              <w:rPr>
                <w:rStyle w:val="Hyperlink"/>
                <w:rFonts w:cstheme="minorHAnsi"/>
                <w:noProof/>
              </w:rPr>
              <w:t>Analysis</w:t>
            </w:r>
            <w:r w:rsidR="007A06D9">
              <w:rPr>
                <w:noProof/>
                <w:webHidden/>
              </w:rPr>
              <w:tab/>
            </w:r>
            <w:r w:rsidR="007A06D9">
              <w:rPr>
                <w:noProof/>
                <w:webHidden/>
              </w:rPr>
              <w:fldChar w:fldCharType="begin"/>
            </w:r>
            <w:r w:rsidR="007A06D9">
              <w:rPr>
                <w:noProof/>
                <w:webHidden/>
              </w:rPr>
              <w:instrText xml:space="preserve"> PAGEREF _Toc106106999 \h </w:instrText>
            </w:r>
            <w:r w:rsidR="007A06D9">
              <w:rPr>
                <w:noProof/>
                <w:webHidden/>
              </w:rPr>
            </w:r>
            <w:r w:rsidR="007A06D9">
              <w:rPr>
                <w:noProof/>
                <w:webHidden/>
              </w:rPr>
              <w:fldChar w:fldCharType="separate"/>
            </w:r>
            <w:r w:rsidR="007A06D9">
              <w:rPr>
                <w:noProof/>
                <w:webHidden/>
              </w:rPr>
              <w:t>132</w:t>
            </w:r>
            <w:r w:rsidR="007A06D9">
              <w:rPr>
                <w:noProof/>
                <w:webHidden/>
              </w:rPr>
              <w:fldChar w:fldCharType="end"/>
            </w:r>
          </w:hyperlink>
        </w:p>
        <w:p w14:paraId="1D8D0B65" w14:textId="6AC69990" w:rsidR="007A06D9" w:rsidRDefault="002429C4">
          <w:pPr>
            <w:pStyle w:val="TOC2"/>
            <w:tabs>
              <w:tab w:val="right" w:leader="dot" w:pos="9016"/>
            </w:tabs>
            <w:rPr>
              <w:noProof/>
            </w:rPr>
          </w:pPr>
          <w:hyperlink r:id="rId14" w:anchor="_Toc106107000" w:history="1">
            <w:r w:rsidR="007A06D9" w:rsidRPr="005558CC">
              <w:rPr>
                <w:rStyle w:val="Hyperlink"/>
                <w:rFonts w:ascii="Calibri" w:hAnsi="Calibri" w:cs="Calibri"/>
                <w:noProof/>
              </w:rPr>
              <w:t>Follow-Up</w:t>
            </w:r>
            <w:r w:rsidR="007A06D9">
              <w:rPr>
                <w:noProof/>
                <w:webHidden/>
              </w:rPr>
              <w:tab/>
            </w:r>
            <w:r w:rsidR="007A06D9">
              <w:rPr>
                <w:noProof/>
                <w:webHidden/>
              </w:rPr>
              <w:fldChar w:fldCharType="begin"/>
            </w:r>
            <w:r w:rsidR="007A06D9">
              <w:rPr>
                <w:noProof/>
                <w:webHidden/>
              </w:rPr>
              <w:instrText xml:space="preserve"> PAGEREF _Toc106107000 \h </w:instrText>
            </w:r>
            <w:r w:rsidR="007A06D9">
              <w:rPr>
                <w:noProof/>
                <w:webHidden/>
              </w:rPr>
            </w:r>
            <w:r w:rsidR="007A06D9">
              <w:rPr>
                <w:noProof/>
                <w:webHidden/>
              </w:rPr>
              <w:fldChar w:fldCharType="separate"/>
            </w:r>
            <w:r w:rsidR="007A06D9">
              <w:rPr>
                <w:noProof/>
                <w:webHidden/>
              </w:rPr>
              <w:t>132</w:t>
            </w:r>
            <w:r w:rsidR="007A06D9">
              <w:rPr>
                <w:noProof/>
                <w:webHidden/>
              </w:rPr>
              <w:fldChar w:fldCharType="end"/>
            </w:r>
          </w:hyperlink>
        </w:p>
        <w:p w14:paraId="46FAD7A4" w14:textId="39BD57B0" w:rsidR="007A06D9" w:rsidRDefault="002429C4" w:rsidP="00D71014">
          <w:pPr>
            <w:pStyle w:val="TOC1"/>
            <w:rPr>
              <w:rFonts w:eastAsiaTheme="minorEastAsia" w:cstheme="minorBidi"/>
            </w:rPr>
          </w:pPr>
          <w:hyperlink w:anchor="_Toc106107001" w:history="1">
            <w:r w:rsidR="007A06D9" w:rsidRPr="005558CC">
              <w:rPr>
                <w:rStyle w:val="Hyperlink"/>
                <w:rFonts w:asciiTheme="majorHAnsi" w:eastAsiaTheme="majorEastAsia" w:hAnsiTheme="majorHAnsi" w:cstheme="majorBidi"/>
                <w:b/>
              </w:rPr>
              <w:t>Appendix 7: Assessing the implementation of the STAR care pathway for people with chronic pain after total knee replacement</w:t>
            </w:r>
            <w:r w:rsidR="007A06D9">
              <w:rPr>
                <w:webHidden/>
              </w:rPr>
              <w:tab/>
            </w:r>
            <w:r w:rsidR="007A06D9">
              <w:rPr>
                <w:webHidden/>
              </w:rPr>
              <w:fldChar w:fldCharType="begin"/>
            </w:r>
            <w:r w:rsidR="007A06D9">
              <w:rPr>
                <w:webHidden/>
              </w:rPr>
              <w:instrText xml:space="preserve"> PAGEREF _Toc106107001 \h </w:instrText>
            </w:r>
            <w:r w:rsidR="007A06D9">
              <w:rPr>
                <w:webHidden/>
              </w:rPr>
            </w:r>
            <w:r w:rsidR="007A06D9">
              <w:rPr>
                <w:webHidden/>
              </w:rPr>
              <w:fldChar w:fldCharType="separate"/>
            </w:r>
            <w:r w:rsidR="007A06D9">
              <w:rPr>
                <w:webHidden/>
              </w:rPr>
              <w:t>132</w:t>
            </w:r>
            <w:r w:rsidR="007A06D9">
              <w:rPr>
                <w:webHidden/>
              </w:rPr>
              <w:fldChar w:fldCharType="end"/>
            </w:r>
          </w:hyperlink>
        </w:p>
        <w:p w14:paraId="202F8007" w14:textId="3E9DE10A" w:rsidR="007A06D9" w:rsidRDefault="002429C4">
          <w:pPr>
            <w:pStyle w:val="TOC2"/>
            <w:tabs>
              <w:tab w:val="right" w:leader="dot" w:pos="9016"/>
            </w:tabs>
            <w:rPr>
              <w:noProof/>
            </w:rPr>
          </w:pPr>
          <w:hyperlink w:anchor="_Toc106107002" w:history="1">
            <w:r w:rsidR="007A06D9" w:rsidRPr="005558CC">
              <w:rPr>
                <w:rStyle w:val="Hyperlink"/>
                <w:noProof/>
              </w:rPr>
              <w:t>Background</w:t>
            </w:r>
            <w:r w:rsidR="007A06D9">
              <w:rPr>
                <w:noProof/>
                <w:webHidden/>
              </w:rPr>
              <w:tab/>
            </w:r>
            <w:r w:rsidR="007A06D9">
              <w:rPr>
                <w:noProof/>
                <w:webHidden/>
              </w:rPr>
              <w:fldChar w:fldCharType="begin"/>
            </w:r>
            <w:r w:rsidR="007A06D9">
              <w:rPr>
                <w:noProof/>
                <w:webHidden/>
              </w:rPr>
              <w:instrText xml:space="preserve"> PAGEREF _Toc106107002 \h </w:instrText>
            </w:r>
            <w:r w:rsidR="007A06D9">
              <w:rPr>
                <w:noProof/>
                <w:webHidden/>
              </w:rPr>
            </w:r>
            <w:r w:rsidR="007A06D9">
              <w:rPr>
                <w:noProof/>
                <w:webHidden/>
              </w:rPr>
              <w:fldChar w:fldCharType="separate"/>
            </w:r>
            <w:r w:rsidR="007A06D9">
              <w:rPr>
                <w:noProof/>
                <w:webHidden/>
              </w:rPr>
              <w:t>132</w:t>
            </w:r>
            <w:r w:rsidR="007A06D9">
              <w:rPr>
                <w:noProof/>
                <w:webHidden/>
              </w:rPr>
              <w:fldChar w:fldCharType="end"/>
            </w:r>
          </w:hyperlink>
        </w:p>
        <w:p w14:paraId="594F5107" w14:textId="1ADDFC42" w:rsidR="007A06D9" w:rsidRDefault="002429C4">
          <w:pPr>
            <w:pStyle w:val="TOC2"/>
            <w:tabs>
              <w:tab w:val="right" w:leader="dot" w:pos="9016"/>
            </w:tabs>
            <w:rPr>
              <w:noProof/>
            </w:rPr>
          </w:pPr>
          <w:hyperlink w:anchor="_Toc106107003" w:history="1">
            <w:r w:rsidR="007A06D9" w:rsidRPr="005558CC">
              <w:rPr>
                <w:rStyle w:val="Hyperlink"/>
                <w:noProof/>
              </w:rPr>
              <w:t>Methods</w:t>
            </w:r>
            <w:r w:rsidR="007A06D9">
              <w:rPr>
                <w:noProof/>
                <w:webHidden/>
              </w:rPr>
              <w:tab/>
            </w:r>
            <w:r w:rsidR="007A06D9">
              <w:rPr>
                <w:noProof/>
                <w:webHidden/>
              </w:rPr>
              <w:fldChar w:fldCharType="begin"/>
            </w:r>
            <w:r w:rsidR="007A06D9">
              <w:rPr>
                <w:noProof/>
                <w:webHidden/>
              </w:rPr>
              <w:instrText xml:space="preserve"> PAGEREF _Toc106107003 \h </w:instrText>
            </w:r>
            <w:r w:rsidR="007A06D9">
              <w:rPr>
                <w:noProof/>
                <w:webHidden/>
              </w:rPr>
            </w:r>
            <w:r w:rsidR="007A06D9">
              <w:rPr>
                <w:noProof/>
                <w:webHidden/>
              </w:rPr>
              <w:fldChar w:fldCharType="separate"/>
            </w:r>
            <w:r w:rsidR="007A06D9">
              <w:rPr>
                <w:noProof/>
                <w:webHidden/>
              </w:rPr>
              <w:t>133</w:t>
            </w:r>
            <w:r w:rsidR="007A06D9">
              <w:rPr>
                <w:noProof/>
                <w:webHidden/>
              </w:rPr>
              <w:fldChar w:fldCharType="end"/>
            </w:r>
          </w:hyperlink>
        </w:p>
        <w:p w14:paraId="52E45421" w14:textId="3E81D0F9" w:rsidR="007A06D9" w:rsidRDefault="002429C4">
          <w:pPr>
            <w:pStyle w:val="TOC2"/>
            <w:tabs>
              <w:tab w:val="right" w:leader="dot" w:pos="9016"/>
            </w:tabs>
            <w:rPr>
              <w:noProof/>
            </w:rPr>
          </w:pPr>
          <w:hyperlink w:anchor="_Toc106107004" w:history="1">
            <w:r w:rsidR="007A06D9" w:rsidRPr="005558CC">
              <w:rPr>
                <w:rStyle w:val="Hyperlink"/>
                <w:noProof/>
              </w:rPr>
              <w:t>Results</w:t>
            </w:r>
            <w:r w:rsidR="007A06D9">
              <w:rPr>
                <w:noProof/>
                <w:webHidden/>
              </w:rPr>
              <w:tab/>
            </w:r>
            <w:r w:rsidR="007A06D9">
              <w:rPr>
                <w:noProof/>
                <w:webHidden/>
              </w:rPr>
              <w:fldChar w:fldCharType="begin"/>
            </w:r>
            <w:r w:rsidR="007A06D9">
              <w:rPr>
                <w:noProof/>
                <w:webHidden/>
              </w:rPr>
              <w:instrText xml:space="preserve"> PAGEREF _Toc106107004 \h </w:instrText>
            </w:r>
            <w:r w:rsidR="007A06D9">
              <w:rPr>
                <w:noProof/>
                <w:webHidden/>
              </w:rPr>
            </w:r>
            <w:r w:rsidR="007A06D9">
              <w:rPr>
                <w:noProof/>
                <w:webHidden/>
              </w:rPr>
              <w:fldChar w:fldCharType="separate"/>
            </w:r>
            <w:r w:rsidR="007A06D9">
              <w:rPr>
                <w:noProof/>
                <w:webHidden/>
              </w:rPr>
              <w:t>133</w:t>
            </w:r>
            <w:r w:rsidR="007A06D9">
              <w:rPr>
                <w:noProof/>
                <w:webHidden/>
              </w:rPr>
              <w:fldChar w:fldCharType="end"/>
            </w:r>
          </w:hyperlink>
        </w:p>
        <w:p w14:paraId="1C7C66FC" w14:textId="61AF6372" w:rsidR="007A06D9" w:rsidRDefault="002429C4">
          <w:pPr>
            <w:pStyle w:val="TOC3"/>
            <w:rPr>
              <w:noProof/>
            </w:rPr>
          </w:pPr>
          <w:hyperlink w:anchor="_Toc106107005" w:history="1">
            <w:r w:rsidR="007A06D9" w:rsidRPr="005558CC">
              <w:rPr>
                <w:rStyle w:val="Hyperlink"/>
                <w:noProof/>
              </w:rPr>
              <w:t>Familiarity with the intervention</w:t>
            </w:r>
            <w:r w:rsidR="007A06D9">
              <w:rPr>
                <w:noProof/>
                <w:webHidden/>
              </w:rPr>
              <w:tab/>
            </w:r>
            <w:r w:rsidR="007A06D9">
              <w:rPr>
                <w:noProof/>
                <w:webHidden/>
              </w:rPr>
              <w:fldChar w:fldCharType="begin"/>
            </w:r>
            <w:r w:rsidR="007A06D9">
              <w:rPr>
                <w:noProof/>
                <w:webHidden/>
              </w:rPr>
              <w:instrText xml:space="preserve"> PAGEREF _Toc106107005 \h </w:instrText>
            </w:r>
            <w:r w:rsidR="007A06D9">
              <w:rPr>
                <w:noProof/>
                <w:webHidden/>
              </w:rPr>
            </w:r>
            <w:r w:rsidR="007A06D9">
              <w:rPr>
                <w:noProof/>
                <w:webHidden/>
              </w:rPr>
              <w:fldChar w:fldCharType="separate"/>
            </w:r>
            <w:r w:rsidR="007A06D9">
              <w:rPr>
                <w:noProof/>
                <w:webHidden/>
              </w:rPr>
              <w:t>134</w:t>
            </w:r>
            <w:r w:rsidR="007A06D9">
              <w:rPr>
                <w:noProof/>
                <w:webHidden/>
              </w:rPr>
              <w:fldChar w:fldCharType="end"/>
            </w:r>
          </w:hyperlink>
        </w:p>
        <w:p w14:paraId="6B8781B9" w14:textId="2AEAE07B" w:rsidR="007A06D9" w:rsidRDefault="002429C4">
          <w:pPr>
            <w:pStyle w:val="TOC3"/>
            <w:rPr>
              <w:noProof/>
            </w:rPr>
          </w:pPr>
          <w:hyperlink w:anchor="_Toc106107006" w:history="1">
            <w:r w:rsidR="007A06D9" w:rsidRPr="005558CC">
              <w:rPr>
                <w:rStyle w:val="Hyperlink"/>
                <w:noProof/>
              </w:rPr>
              <w:t>Coherence</w:t>
            </w:r>
            <w:r w:rsidR="007A06D9">
              <w:rPr>
                <w:noProof/>
                <w:webHidden/>
              </w:rPr>
              <w:tab/>
            </w:r>
            <w:r w:rsidR="007A06D9">
              <w:rPr>
                <w:noProof/>
                <w:webHidden/>
              </w:rPr>
              <w:fldChar w:fldCharType="begin"/>
            </w:r>
            <w:r w:rsidR="007A06D9">
              <w:rPr>
                <w:noProof/>
                <w:webHidden/>
              </w:rPr>
              <w:instrText xml:space="preserve"> PAGEREF _Toc106107006 \h </w:instrText>
            </w:r>
            <w:r w:rsidR="007A06D9">
              <w:rPr>
                <w:noProof/>
                <w:webHidden/>
              </w:rPr>
            </w:r>
            <w:r w:rsidR="007A06D9">
              <w:rPr>
                <w:noProof/>
                <w:webHidden/>
              </w:rPr>
              <w:fldChar w:fldCharType="separate"/>
            </w:r>
            <w:r w:rsidR="007A06D9">
              <w:rPr>
                <w:noProof/>
                <w:webHidden/>
              </w:rPr>
              <w:t>134</w:t>
            </w:r>
            <w:r w:rsidR="007A06D9">
              <w:rPr>
                <w:noProof/>
                <w:webHidden/>
              </w:rPr>
              <w:fldChar w:fldCharType="end"/>
            </w:r>
          </w:hyperlink>
        </w:p>
        <w:p w14:paraId="48888E8B" w14:textId="14940D6E" w:rsidR="007A06D9" w:rsidRDefault="002429C4">
          <w:pPr>
            <w:pStyle w:val="TOC3"/>
            <w:rPr>
              <w:noProof/>
            </w:rPr>
          </w:pPr>
          <w:hyperlink w:anchor="_Toc106107007" w:history="1">
            <w:r w:rsidR="007A06D9" w:rsidRPr="005558CC">
              <w:rPr>
                <w:rStyle w:val="Hyperlink"/>
                <w:noProof/>
              </w:rPr>
              <w:t>Cognitive Participation</w:t>
            </w:r>
            <w:r w:rsidR="007A06D9">
              <w:rPr>
                <w:noProof/>
                <w:webHidden/>
              </w:rPr>
              <w:tab/>
            </w:r>
            <w:r w:rsidR="007A06D9">
              <w:rPr>
                <w:noProof/>
                <w:webHidden/>
              </w:rPr>
              <w:fldChar w:fldCharType="begin"/>
            </w:r>
            <w:r w:rsidR="007A06D9">
              <w:rPr>
                <w:noProof/>
                <w:webHidden/>
              </w:rPr>
              <w:instrText xml:space="preserve"> PAGEREF _Toc106107007 \h </w:instrText>
            </w:r>
            <w:r w:rsidR="007A06D9">
              <w:rPr>
                <w:noProof/>
                <w:webHidden/>
              </w:rPr>
            </w:r>
            <w:r w:rsidR="007A06D9">
              <w:rPr>
                <w:noProof/>
                <w:webHidden/>
              </w:rPr>
              <w:fldChar w:fldCharType="separate"/>
            </w:r>
            <w:r w:rsidR="007A06D9">
              <w:rPr>
                <w:noProof/>
                <w:webHidden/>
              </w:rPr>
              <w:t>135</w:t>
            </w:r>
            <w:r w:rsidR="007A06D9">
              <w:rPr>
                <w:noProof/>
                <w:webHidden/>
              </w:rPr>
              <w:fldChar w:fldCharType="end"/>
            </w:r>
          </w:hyperlink>
        </w:p>
        <w:p w14:paraId="39D1398C" w14:textId="2980796C" w:rsidR="007A06D9" w:rsidRDefault="002429C4">
          <w:pPr>
            <w:pStyle w:val="TOC3"/>
            <w:rPr>
              <w:noProof/>
            </w:rPr>
          </w:pPr>
          <w:hyperlink w:anchor="_Toc106107008" w:history="1">
            <w:r w:rsidR="007A06D9" w:rsidRPr="005558CC">
              <w:rPr>
                <w:rStyle w:val="Hyperlink"/>
                <w:noProof/>
              </w:rPr>
              <w:t>Collective Action</w:t>
            </w:r>
            <w:r w:rsidR="007A06D9">
              <w:rPr>
                <w:noProof/>
                <w:webHidden/>
              </w:rPr>
              <w:tab/>
            </w:r>
            <w:r w:rsidR="007A06D9">
              <w:rPr>
                <w:noProof/>
                <w:webHidden/>
              </w:rPr>
              <w:fldChar w:fldCharType="begin"/>
            </w:r>
            <w:r w:rsidR="007A06D9">
              <w:rPr>
                <w:noProof/>
                <w:webHidden/>
              </w:rPr>
              <w:instrText xml:space="preserve"> PAGEREF _Toc106107008 \h </w:instrText>
            </w:r>
            <w:r w:rsidR="007A06D9">
              <w:rPr>
                <w:noProof/>
                <w:webHidden/>
              </w:rPr>
            </w:r>
            <w:r w:rsidR="007A06D9">
              <w:rPr>
                <w:noProof/>
                <w:webHidden/>
              </w:rPr>
              <w:fldChar w:fldCharType="separate"/>
            </w:r>
            <w:r w:rsidR="007A06D9">
              <w:rPr>
                <w:noProof/>
                <w:webHidden/>
              </w:rPr>
              <w:t>135</w:t>
            </w:r>
            <w:r w:rsidR="007A06D9">
              <w:rPr>
                <w:noProof/>
                <w:webHidden/>
              </w:rPr>
              <w:fldChar w:fldCharType="end"/>
            </w:r>
          </w:hyperlink>
        </w:p>
        <w:p w14:paraId="2A997B8A" w14:textId="3AB5FF5B" w:rsidR="007A06D9" w:rsidRDefault="002429C4">
          <w:pPr>
            <w:pStyle w:val="TOC3"/>
            <w:rPr>
              <w:noProof/>
            </w:rPr>
          </w:pPr>
          <w:hyperlink w:anchor="_Toc106107009" w:history="1">
            <w:r w:rsidR="007A06D9" w:rsidRPr="005558CC">
              <w:rPr>
                <w:rStyle w:val="Hyperlink"/>
                <w:noProof/>
              </w:rPr>
              <w:t>Reflexive Monitoring</w:t>
            </w:r>
            <w:r w:rsidR="007A06D9">
              <w:rPr>
                <w:noProof/>
                <w:webHidden/>
              </w:rPr>
              <w:tab/>
            </w:r>
            <w:r w:rsidR="007A06D9">
              <w:rPr>
                <w:noProof/>
                <w:webHidden/>
              </w:rPr>
              <w:fldChar w:fldCharType="begin"/>
            </w:r>
            <w:r w:rsidR="007A06D9">
              <w:rPr>
                <w:noProof/>
                <w:webHidden/>
              </w:rPr>
              <w:instrText xml:space="preserve"> PAGEREF _Toc106107009 \h </w:instrText>
            </w:r>
            <w:r w:rsidR="007A06D9">
              <w:rPr>
                <w:noProof/>
                <w:webHidden/>
              </w:rPr>
            </w:r>
            <w:r w:rsidR="007A06D9">
              <w:rPr>
                <w:noProof/>
                <w:webHidden/>
              </w:rPr>
              <w:fldChar w:fldCharType="separate"/>
            </w:r>
            <w:r w:rsidR="007A06D9">
              <w:rPr>
                <w:noProof/>
                <w:webHidden/>
              </w:rPr>
              <w:t>135</w:t>
            </w:r>
            <w:r w:rsidR="007A06D9">
              <w:rPr>
                <w:noProof/>
                <w:webHidden/>
              </w:rPr>
              <w:fldChar w:fldCharType="end"/>
            </w:r>
          </w:hyperlink>
        </w:p>
        <w:p w14:paraId="5D252224" w14:textId="145659D3" w:rsidR="007A06D9" w:rsidRDefault="002429C4">
          <w:pPr>
            <w:pStyle w:val="TOC2"/>
            <w:tabs>
              <w:tab w:val="right" w:leader="dot" w:pos="9016"/>
            </w:tabs>
            <w:rPr>
              <w:noProof/>
            </w:rPr>
          </w:pPr>
          <w:hyperlink w:anchor="_Toc106107010" w:history="1">
            <w:r w:rsidR="007A06D9" w:rsidRPr="005558CC">
              <w:rPr>
                <w:rStyle w:val="Hyperlink"/>
                <w:noProof/>
              </w:rPr>
              <w:t>Discussion</w:t>
            </w:r>
            <w:r w:rsidR="007A06D9">
              <w:rPr>
                <w:noProof/>
                <w:webHidden/>
              </w:rPr>
              <w:tab/>
            </w:r>
            <w:r w:rsidR="007A06D9">
              <w:rPr>
                <w:noProof/>
                <w:webHidden/>
              </w:rPr>
              <w:fldChar w:fldCharType="begin"/>
            </w:r>
            <w:r w:rsidR="007A06D9">
              <w:rPr>
                <w:noProof/>
                <w:webHidden/>
              </w:rPr>
              <w:instrText xml:space="preserve"> PAGEREF _Toc106107010 \h </w:instrText>
            </w:r>
            <w:r w:rsidR="007A06D9">
              <w:rPr>
                <w:noProof/>
                <w:webHidden/>
              </w:rPr>
            </w:r>
            <w:r w:rsidR="007A06D9">
              <w:rPr>
                <w:noProof/>
                <w:webHidden/>
              </w:rPr>
              <w:fldChar w:fldCharType="separate"/>
            </w:r>
            <w:r w:rsidR="007A06D9">
              <w:rPr>
                <w:noProof/>
                <w:webHidden/>
              </w:rPr>
              <w:t>136</w:t>
            </w:r>
            <w:r w:rsidR="007A06D9">
              <w:rPr>
                <w:noProof/>
                <w:webHidden/>
              </w:rPr>
              <w:fldChar w:fldCharType="end"/>
            </w:r>
          </w:hyperlink>
        </w:p>
        <w:p w14:paraId="749BA414" w14:textId="179841B6" w:rsidR="007A06D9" w:rsidRDefault="002429C4">
          <w:pPr>
            <w:pStyle w:val="TOC2"/>
            <w:tabs>
              <w:tab w:val="right" w:leader="dot" w:pos="9016"/>
            </w:tabs>
            <w:rPr>
              <w:noProof/>
            </w:rPr>
          </w:pPr>
          <w:hyperlink w:anchor="_Toc106107011" w:history="1">
            <w:r w:rsidR="007A06D9" w:rsidRPr="005558CC">
              <w:rPr>
                <w:rStyle w:val="Hyperlink"/>
                <w:noProof/>
              </w:rPr>
              <w:t>Conclusion</w:t>
            </w:r>
            <w:r w:rsidR="007A06D9">
              <w:rPr>
                <w:noProof/>
                <w:webHidden/>
              </w:rPr>
              <w:tab/>
            </w:r>
            <w:r w:rsidR="007A06D9">
              <w:rPr>
                <w:noProof/>
                <w:webHidden/>
              </w:rPr>
              <w:fldChar w:fldCharType="begin"/>
            </w:r>
            <w:r w:rsidR="007A06D9">
              <w:rPr>
                <w:noProof/>
                <w:webHidden/>
              </w:rPr>
              <w:instrText xml:space="preserve"> PAGEREF _Toc106107011 \h </w:instrText>
            </w:r>
            <w:r w:rsidR="007A06D9">
              <w:rPr>
                <w:noProof/>
                <w:webHidden/>
              </w:rPr>
            </w:r>
            <w:r w:rsidR="007A06D9">
              <w:rPr>
                <w:noProof/>
                <w:webHidden/>
              </w:rPr>
              <w:fldChar w:fldCharType="separate"/>
            </w:r>
            <w:r w:rsidR="007A06D9">
              <w:rPr>
                <w:noProof/>
                <w:webHidden/>
              </w:rPr>
              <w:t>136</w:t>
            </w:r>
            <w:r w:rsidR="007A06D9">
              <w:rPr>
                <w:noProof/>
                <w:webHidden/>
              </w:rPr>
              <w:fldChar w:fldCharType="end"/>
            </w:r>
          </w:hyperlink>
        </w:p>
        <w:p w14:paraId="5773B1EF" w14:textId="11F28DC7" w:rsidR="001D736C" w:rsidRDefault="001D736C" w:rsidP="00D71014">
          <w:pPr>
            <w:pStyle w:val="TOC1"/>
          </w:pPr>
          <w:r w:rsidRPr="36EBEC78">
            <w:rPr>
              <w:b/>
            </w:rPr>
            <w:fldChar w:fldCharType="end"/>
          </w:r>
        </w:p>
      </w:sdtContent>
    </w:sdt>
    <w:p w14:paraId="7F0BDBA3" w14:textId="77777777" w:rsidR="001D1F66" w:rsidRPr="002429C4" w:rsidRDefault="001D1F66" w:rsidP="00D71014">
      <w:pPr>
        <w:pStyle w:val="TOC1"/>
        <w:rPr>
          <w:b/>
          <w:bCs/>
          <w:sz w:val="28"/>
          <w:szCs w:val="28"/>
        </w:rPr>
      </w:pPr>
      <w:r w:rsidRPr="002429C4">
        <w:rPr>
          <w:b/>
          <w:bCs/>
          <w:sz w:val="28"/>
          <w:szCs w:val="28"/>
        </w:rPr>
        <w:t>List of tables</w:t>
      </w:r>
    </w:p>
    <w:p w14:paraId="04F5F84D" w14:textId="08A60C1C" w:rsidR="001D1F66" w:rsidRPr="001D1F66" w:rsidRDefault="001D1F66" w:rsidP="00D71014">
      <w:pPr>
        <w:pStyle w:val="TOC1"/>
      </w:pPr>
      <w:r w:rsidRPr="001D1F66">
        <w:t>Table 1. Systematic review search strategy as applied in MEDLINE on Ovid</w:t>
      </w:r>
      <w:r w:rsidR="00D71014">
        <w:t>………………………………..107</w:t>
      </w:r>
    </w:p>
    <w:p w14:paraId="6B434DA7" w14:textId="6189973F" w:rsidR="001D1F66" w:rsidRDefault="001D1F66" w:rsidP="00D71014">
      <w:pPr>
        <w:pStyle w:val="TOC1"/>
      </w:pPr>
      <w:r w:rsidRPr="001D1F66">
        <w:t>Table 2. Systematic review search strategy as applied in MEDLINE on Ovid</w:t>
      </w:r>
      <w:r w:rsidR="00D71014">
        <w:t>………………………………..109</w:t>
      </w:r>
    </w:p>
    <w:p w14:paraId="6205217B" w14:textId="413EAEA6" w:rsidR="001D1F66" w:rsidRDefault="00FD394A" w:rsidP="001D1F66">
      <w:r w:rsidRPr="00FD394A">
        <w:t>Table 3. Systematic review search strategy as applied in MEDLINE on Ovid</w:t>
      </w:r>
      <w:r w:rsidR="00D71014">
        <w:t>…………………………..……113</w:t>
      </w:r>
    </w:p>
    <w:p w14:paraId="4BA3E2DA" w14:textId="5550DF99" w:rsidR="00FD394A" w:rsidRDefault="00FD394A" w:rsidP="001D1F66">
      <w:r w:rsidRPr="00FD394A">
        <w:t>Table 4. Systematic review search strategy as applied in MEDLINE on Ovid</w:t>
      </w:r>
      <w:r w:rsidR="00D71014">
        <w:t>………………………………..116</w:t>
      </w:r>
    </w:p>
    <w:p w14:paraId="41422087" w14:textId="0F05821F" w:rsidR="00FD394A" w:rsidRDefault="00FD394A" w:rsidP="001D1F66">
      <w:r w:rsidRPr="00FD394A">
        <w:t>Table 5. Details of included studies</w:t>
      </w:r>
      <w:r w:rsidR="00D71014">
        <w:t>……………………………………………………………………………………………..123</w:t>
      </w:r>
    </w:p>
    <w:p w14:paraId="3861C7B7" w14:textId="4446AE44" w:rsidR="00FD394A" w:rsidRDefault="00FD394A" w:rsidP="001D1F66">
      <w:r w:rsidRPr="00FD394A">
        <w:t>Table 6: Model input parameters</w:t>
      </w:r>
      <w:r w:rsidR="00D71014">
        <w:t>………………………………………………………………………………………………..129</w:t>
      </w:r>
    </w:p>
    <w:p w14:paraId="6824F5BF" w14:textId="1417DD15" w:rsidR="00FD394A" w:rsidRDefault="00FD394A" w:rsidP="001D1F66">
      <w:r w:rsidRPr="00FD394A">
        <w:t>Table7. Participant characteristics</w:t>
      </w:r>
      <w:r w:rsidR="00D71014">
        <w:t>……………………………………………………………………………………………….134</w:t>
      </w:r>
    </w:p>
    <w:p w14:paraId="72893668" w14:textId="77777777" w:rsidR="00D71014" w:rsidRDefault="00D71014" w:rsidP="001D1F66"/>
    <w:p w14:paraId="1006FBE7" w14:textId="77777777" w:rsidR="001D1F66" w:rsidRPr="002429C4" w:rsidRDefault="001D1F66" w:rsidP="00D71014">
      <w:pPr>
        <w:pStyle w:val="TOC1"/>
        <w:rPr>
          <w:b/>
          <w:bCs/>
          <w:sz w:val="28"/>
          <w:szCs w:val="28"/>
        </w:rPr>
      </w:pPr>
      <w:r w:rsidRPr="002429C4">
        <w:rPr>
          <w:b/>
          <w:bCs/>
          <w:sz w:val="28"/>
          <w:szCs w:val="28"/>
        </w:rPr>
        <w:t>List of figures</w:t>
      </w:r>
    </w:p>
    <w:p w14:paraId="76FA86AF" w14:textId="77777777" w:rsidR="001D1F66" w:rsidRPr="001D1F66" w:rsidRDefault="001D1F66" w:rsidP="00D71014">
      <w:pPr>
        <w:pStyle w:val="TOC1"/>
      </w:pPr>
      <w:r w:rsidRPr="001D1F66">
        <w:t>Figure 1. The STAR programme</w:t>
      </w:r>
      <w:r w:rsidRPr="001D1F66">
        <w:tab/>
        <w:t>34</w:t>
      </w:r>
    </w:p>
    <w:p w14:paraId="040DE981" w14:textId="2C7CE480" w:rsidR="001D1F66" w:rsidRDefault="001D1F66" w:rsidP="00D71014">
      <w:pPr>
        <w:pStyle w:val="TOC1"/>
      </w:pPr>
      <w:r w:rsidRPr="001D1F66">
        <w:t>Figure 2</w:t>
      </w:r>
      <w:r>
        <w:t>.</w:t>
      </w:r>
      <w:r w:rsidRPr="001D1F66">
        <w:t xml:space="preserve"> STAR care pathway</w:t>
      </w:r>
      <w:r w:rsidRPr="001D1F66">
        <w:tab/>
        <w:t>58</w:t>
      </w:r>
    </w:p>
    <w:p w14:paraId="4E56D0E0" w14:textId="218B5E81" w:rsidR="001D1F66" w:rsidRDefault="001D1F66" w:rsidP="001D1F66">
      <w:r w:rsidRPr="001D1F66">
        <w:t>Figure 3. Systematic review flow diagram</w:t>
      </w:r>
      <w:r w:rsidR="00D71014">
        <w:t>………………………………………………………………………………………108</w:t>
      </w:r>
    </w:p>
    <w:p w14:paraId="63A6881B" w14:textId="2843768C" w:rsidR="001D1F66" w:rsidRDefault="001D1F66" w:rsidP="001D1F66">
      <w:r w:rsidRPr="001D1F66">
        <w:lastRenderedPageBreak/>
        <w:t>Figure 4. Effectiveness of pre-operative interventions. Systematic review flow diagram</w:t>
      </w:r>
      <w:r w:rsidR="00D71014">
        <w:t>………….……110</w:t>
      </w:r>
    </w:p>
    <w:p w14:paraId="231E2C87" w14:textId="1D22CF83" w:rsidR="001D1F66" w:rsidRDefault="001D1F66" w:rsidP="001D1F66">
      <w:r w:rsidRPr="001D1F66">
        <w:t>Figure 5. Effectiveness of peri-operative interventions. Systematic review flow diagram</w:t>
      </w:r>
      <w:r w:rsidR="00D71014">
        <w:t>…………….111</w:t>
      </w:r>
    </w:p>
    <w:p w14:paraId="480F5992" w14:textId="63F3B5BB" w:rsidR="001D1F66" w:rsidRDefault="001D1F66" w:rsidP="001D1F66">
      <w:r w:rsidRPr="001D1F66">
        <w:t>Figure 6. Effectiveness of post-operative interventions. Systematic review flow diagram</w:t>
      </w:r>
      <w:r w:rsidR="00D71014">
        <w:t>…………….112</w:t>
      </w:r>
    </w:p>
    <w:p w14:paraId="1F514ABE" w14:textId="39B49A8A" w:rsidR="001D1F66" w:rsidRDefault="00FD394A" w:rsidP="001D1F66">
      <w:r w:rsidRPr="00FD394A">
        <w:t>Figure 7. Systematic review flow diagram</w:t>
      </w:r>
      <w:r w:rsidR="00D71014">
        <w:t>…………………………………………………………………………………….115</w:t>
      </w:r>
    </w:p>
    <w:p w14:paraId="69AF7418" w14:textId="71786EB1" w:rsidR="00FD394A" w:rsidRDefault="00FD394A" w:rsidP="001D1F66">
      <w:r w:rsidRPr="00FD394A">
        <w:t>Figure 8. Interventions to manage chronic post-surgical pain update. Systematic review flow diagram</w:t>
      </w:r>
      <w:r w:rsidR="00D71014">
        <w:t>………………………………………………………………………………………………………………………………………..122</w:t>
      </w:r>
    </w:p>
    <w:p w14:paraId="3E26098F" w14:textId="3C31A995" w:rsidR="00FD394A" w:rsidRDefault="00FD394A" w:rsidP="001D1F66">
      <w:r w:rsidRPr="00FD394A">
        <w:t>Figure 9</w:t>
      </w:r>
      <w:r>
        <w:t>.</w:t>
      </w:r>
      <w:r w:rsidRPr="00FD394A">
        <w:t xml:space="preserve"> Model structure</w:t>
      </w:r>
      <w:r w:rsidR="00D71014">
        <w:t>……………………………………………………………………………………………………………..131</w:t>
      </w:r>
    </w:p>
    <w:p w14:paraId="58439D62" w14:textId="759DF6E2" w:rsidR="00D71014" w:rsidRDefault="00D71014" w:rsidP="001D1F66">
      <w:r>
        <w:t>Figure 10. Base case cost-effectiveness plane……………………………………………………………………………….131</w:t>
      </w:r>
    </w:p>
    <w:p w14:paraId="2B51D0B4" w14:textId="77777777" w:rsidR="00D71014" w:rsidRPr="001D1F66" w:rsidRDefault="00D71014" w:rsidP="002429C4"/>
    <w:p w14:paraId="01AFB65A" w14:textId="164A749A" w:rsidR="001D1F66" w:rsidRPr="002429C4" w:rsidRDefault="001D1F66" w:rsidP="00D71014">
      <w:pPr>
        <w:pStyle w:val="TOC1"/>
        <w:rPr>
          <w:b/>
          <w:bCs/>
          <w:sz w:val="28"/>
          <w:szCs w:val="28"/>
        </w:rPr>
      </w:pPr>
      <w:r w:rsidRPr="002429C4">
        <w:rPr>
          <w:b/>
          <w:bCs/>
          <w:sz w:val="28"/>
          <w:szCs w:val="28"/>
        </w:rPr>
        <w:t>List of supplementary materials</w:t>
      </w:r>
    </w:p>
    <w:p w14:paraId="7EFF9C57" w14:textId="0EF14605" w:rsidR="001D1F66" w:rsidRPr="001D1F66" w:rsidRDefault="00FD394A" w:rsidP="00D71014">
      <w:pPr>
        <w:pStyle w:val="TOC1"/>
      </w:pPr>
      <w:r w:rsidRPr="00FD394A">
        <w:t>Supplementary Material 1 - Visual abstracts presented at stakeholder meeting</w:t>
      </w:r>
    </w:p>
    <w:p w14:paraId="2F1D9FC8" w14:textId="77777777" w:rsidR="001D1F66" w:rsidRPr="00D71014" w:rsidRDefault="001D1F66" w:rsidP="00D71014">
      <w:pPr>
        <w:pStyle w:val="TOC1"/>
      </w:pPr>
      <w:r w:rsidRPr="00D71014">
        <w:t>List of boxes</w:t>
      </w:r>
    </w:p>
    <w:p w14:paraId="1E877DF8" w14:textId="77777777" w:rsidR="001D1F66" w:rsidRPr="001D1F66" w:rsidRDefault="001D1F66" w:rsidP="00D71014">
      <w:pPr>
        <w:pStyle w:val="TOC1"/>
      </w:pPr>
      <w:r w:rsidRPr="001D1F66">
        <w:t>Box 1: PPI activity and impact in the STAR Programme</w:t>
      </w:r>
      <w:r w:rsidRPr="001D1F66">
        <w:tab/>
        <w:t>39</w:t>
      </w:r>
    </w:p>
    <w:p w14:paraId="4EF8636B" w14:textId="77777777" w:rsidR="001D1F66" w:rsidRPr="001D1F66" w:rsidRDefault="001D1F66" w:rsidP="00D71014">
      <w:pPr>
        <w:pStyle w:val="TOC1"/>
      </w:pPr>
      <w:r w:rsidRPr="001D1F66">
        <w:t>Box 2: Four-point system for assessing risk of bias in cohort studies</w:t>
      </w:r>
      <w:r w:rsidRPr="001D1F66">
        <w:tab/>
        <w:t>42</w:t>
      </w:r>
    </w:p>
    <w:p w14:paraId="2C725FF3" w14:textId="37BF5995" w:rsidR="000A5F8B" w:rsidRDefault="000A5F8B" w:rsidP="00F460C8">
      <w:pPr>
        <w:pStyle w:val="TableofFigures"/>
        <w:tabs>
          <w:tab w:val="right" w:leader="dot" w:pos="9016"/>
        </w:tabs>
        <w:rPr>
          <w:rFonts w:cstheme="minorHAnsi"/>
          <w:i/>
          <w:iCs/>
          <w:color w:val="333333"/>
          <w:sz w:val="20"/>
          <w:szCs w:val="20"/>
        </w:rPr>
      </w:pPr>
    </w:p>
    <w:p w14:paraId="00E43C58" w14:textId="7B457D0C" w:rsidR="000A5F8B" w:rsidRDefault="000A5F8B" w:rsidP="00677602">
      <w:pPr>
        <w:rPr>
          <w:rFonts w:cstheme="minorHAnsi"/>
          <w:i/>
          <w:iCs/>
          <w:color w:val="333333"/>
          <w:sz w:val="20"/>
          <w:szCs w:val="20"/>
        </w:rPr>
      </w:pPr>
    </w:p>
    <w:p w14:paraId="492C159C" w14:textId="42060454" w:rsidR="0036571E" w:rsidRDefault="0036571E" w:rsidP="00677602">
      <w:pPr>
        <w:pStyle w:val="Heading1"/>
      </w:pPr>
      <w:bookmarkStart w:id="2" w:name="_Toc106106828"/>
      <w:r>
        <w:t>List of abbreviations</w:t>
      </w:r>
      <w:bookmarkEnd w:id="2"/>
      <w:r>
        <w:t xml:space="preserve"> </w:t>
      </w:r>
    </w:p>
    <w:p w14:paraId="0254A942" w14:textId="33DB356A" w:rsidR="00F85BA3" w:rsidRDefault="00F85BA3" w:rsidP="1CFEDC1C">
      <w:pPr>
        <w:rPr>
          <w:sz w:val="24"/>
          <w:szCs w:val="24"/>
        </w:rPr>
      </w:pPr>
      <w:r>
        <w:rPr>
          <w:sz w:val="24"/>
          <w:szCs w:val="24"/>
        </w:rPr>
        <w:t xml:space="preserve">ARD: </w:t>
      </w:r>
      <w:r w:rsidR="00D00922">
        <w:rPr>
          <w:sz w:val="24"/>
          <w:szCs w:val="24"/>
        </w:rPr>
        <w:t xml:space="preserve">adjusted </w:t>
      </w:r>
      <w:r>
        <w:rPr>
          <w:sz w:val="24"/>
          <w:szCs w:val="24"/>
        </w:rPr>
        <w:t>risk difference</w:t>
      </w:r>
    </w:p>
    <w:p w14:paraId="1866C151" w14:textId="624B6AFF" w:rsidR="5EC9268E" w:rsidRDefault="5EC9268E" w:rsidP="1CFEDC1C">
      <w:pPr>
        <w:rPr>
          <w:sz w:val="24"/>
          <w:szCs w:val="24"/>
        </w:rPr>
      </w:pPr>
      <w:r w:rsidRPr="1CFEDC1C">
        <w:rPr>
          <w:sz w:val="24"/>
          <w:szCs w:val="24"/>
        </w:rPr>
        <w:t>BPI: Brief Pain Inventory</w:t>
      </w:r>
    </w:p>
    <w:p w14:paraId="5EB7EC70" w14:textId="7B9CE751" w:rsidR="005D4938" w:rsidRDefault="005D4938" w:rsidP="00677602">
      <w:pPr>
        <w:rPr>
          <w:rFonts w:cstheme="minorHAnsi"/>
          <w:sz w:val="24"/>
          <w:szCs w:val="24"/>
        </w:rPr>
      </w:pPr>
      <w:r>
        <w:rPr>
          <w:rFonts w:cstheme="minorHAnsi"/>
          <w:sz w:val="24"/>
          <w:szCs w:val="24"/>
        </w:rPr>
        <w:t xml:space="preserve">CACE: </w:t>
      </w:r>
      <w:r w:rsidR="00D00922">
        <w:rPr>
          <w:rFonts w:cstheme="minorHAnsi"/>
          <w:sz w:val="24"/>
          <w:szCs w:val="24"/>
        </w:rPr>
        <w:t>c</w:t>
      </w:r>
      <w:r w:rsidR="00D00922" w:rsidRPr="005D4938">
        <w:rPr>
          <w:rFonts w:cstheme="minorHAnsi"/>
          <w:sz w:val="24"/>
          <w:szCs w:val="24"/>
        </w:rPr>
        <w:t xml:space="preserve">omplier </w:t>
      </w:r>
      <w:r w:rsidRPr="005D4938">
        <w:rPr>
          <w:rFonts w:cstheme="minorHAnsi"/>
          <w:sz w:val="24"/>
          <w:szCs w:val="24"/>
        </w:rPr>
        <w:t>average causal effects</w:t>
      </w:r>
    </w:p>
    <w:p w14:paraId="2A2DA234" w14:textId="5288A1E7" w:rsidR="005D4938" w:rsidRDefault="005D4938" w:rsidP="00677602">
      <w:pPr>
        <w:rPr>
          <w:rFonts w:cstheme="minorHAnsi"/>
          <w:sz w:val="24"/>
          <w:szCs w:val="24"/>
        </w:rPr>
      </w:pPr>
      <w:r>
        <w:rPr>
          <w:rFonts w:cstheme="minorHAnsi"/>
          <w:sz w:val="24"/>
          <w:szCs w:val="24"/>
        </w:rPr>
        <w:t xml:space="preserve">CPRD: </w:t>
      </w:r>
      <w:r w:rsidRPr="002A0127">
        <w:rPr>
          <w:rFonts w:cstheme="minorHAnsi"/>
          <w:sz w:val="24"/>
          <w:szCs w:val="24"/>
        </w:rPr>
        <w:t>Clinical Practice Research Datalink</w:t>
      </w:r>
    </w:p>
    <w:p w14:paraId="3B901069" w14:textId="48569CE0" w:rsidR="005D4938" w:rsidRPr="00AE09BF" w:rsidRDefault="005D4938" w:rsidP="00677602">
      <w:pPr>
        <w:rPr>
          <w:rFonts w:cs="Arial-BoldMT"/>
          <w:bCs/>
          <w:sz w:val="24"/>
          <w:szCs w:val="24"/>
        </w:rPr>
      </w:pPr>
      <w:r w:rsidRPr="00AE09BF">
        <w:rPr>
          <w:rFonts w:cs="Arial-BoldMT"/>
          <w:bCs/>
          <w:sz w:val="24"/>
          <w:szCs w:val="24"/>
        </w:rPr>
        <w:t xml:space="preserve">CRPS: </w:t>
      </w:r>
      <w:r w:rsidR="00DA5514" w:rsidRPr="00AE09BF">
        <w:rPr>
          <w:rFonts w:cstheme="minorHAnsi"/>
          <w:sz w:val="24"/>
          <w:szCs w:val="24"/>
        </w:rPr>
        <w:t>c</w:t>
      </w:r>
      <w:r w:rsidRPr="00AE09BF">
        <w:rPr>
          <w:rFonts w:cstheme="minorHAnsi"/>
          <w:sz w:val="24"/>
          <w:szCs w:val="24"/>
        </w:rPr>
        <w:t xml:space="preserve">omplex </w:t>
      </w:r>
      <w:r w:rsidR="00DA5514" w:rsidRPr="002429C4">
        <w:rPr>
          <w:rFonts w:cstheme="minorHAnsi"/>
          <w:sz w:val="24"/>
          <w:szCs w:val="24"/>
        </w:rPr>
        <w:t>r</w:t>
      </w:r>
      <w:r w:rsidRPr="00AE09BF">
        <w:rPr>
          <w:rFonts w:cstheme="minorHAnsi"/>
          <w:sz w:val="24"/>
          <w:szCs w:val="24"/>
        </w:rPr>
        <w:t xml:space="preserve">egional </w:t>
      </w:r>
      <w:r w:rsidR="005921FC" w:rsidRPr="002429C4">
        <w:rPr>
          <w:rFonts w:cstheme="minorHAnsi"/>
          <w:sz w:val="24"/>
          <w:szCs w:val="24"/>
        </w:rPr>
        <w:t>p</w:t>
      </w:r>
      <w:r w:rsidRPr="00AE09BF">
        <w:rPr>
          <w:rFonts w:cstheme="minorHAnsi"/>
          <w:sz w:val="24"/>
          <w:szCs w:val="24"/>
        </w:rPr>
        <w:t xml:space="preserve">ain </w:t>
      </w:r>
      <w:r w:rsidR="005921FC" w:rsidRPr="002429C4">
        <w:rPr>
          <w:rFonts w:cstheme="minorHAnsi"/>
          <w:sz w:val="24"/>
          <w:szCs w:val="24"/>
        </w:rPr>
        <w:t>s</w:t>
      </w:r>
      <w:r w:rsidRPr="00AE09BF">
        <w:rPr>
          <w:rFonts w:cstheme="minorHAnsi"/>
          <w:sz w:val="24"/>
          <w:szCs w:val="24"/>
        </w:rPr>
        <w:t>yndrome</w:t>
      </w:r>
    </w:p>
    <w:p w14:paraId="34BB81E7" w14:textId="7F0F998E" w:rsidR="005D4938" w:rsidRDefault="005D4938" w:rsidP="00677602">
      <w:pPr>
        <w:rPr>
          <w:rFonts w:cs="Arial-BoldMT"/>
          <w:bCs/>
          <w:sz w:val="24"/>
          <w:szCs w:val="24"/>
        </w:rPr>
      </w:pPr>
      <w:r w:rsidRPr="009D5B79">
        <w:rPr>
          <w:rFonts w:cs="Arial-BoldMT"/>
          <w:bCs/>
          <w:sz w:val="24"/>
          <w:szCs w:val="24"/>
        </w:rPr>
        <w:t>COASt</w:t>
      </w:r>
      <w:r>
        <w:rPr>
          <w:rFonts w:cs="Arial-BoldMT"/>
          <w:bCs/>
          <w:sz w:val="24"/>
          <w:szCs w:val="24"/>
        </w:rPr>
        <w:t xml:space="preserve">: </w:t>
      </w:r>
      <w:r w:rsidRPr="005D4938">
        <w:rPr>
          <w:rFonts w:cs="Arial-BoldMT"/>
          <w:bCs/>
          <w:sz w:val="24"/>
          <w:szCs w:val="24"/>
        </w:rPr>
        <w:t>Clinical Outcomes in Arthroplasty Study</w:t>
      </w:r>
    </w:p>
    <w:p w14:paraId="1482EB2D" w14:textId="3DCD05E8" w:rsidR="0050172B" w:rsidRDefault="0050172B" w:rsidP="00677602">
      <w:pPr>
        <w:rPr>
          <w:rFonts w:cstheme="minorHAnsi"/>
          <w:sz w:val="24"/>
          <w:szCs w:val="24"/>
        </w:rPr>
      </w:pPr>
      <w:r>
        <w:rPr>
          <w:rFonts w:cs="Arial-BoldMT"/>
          <w:bCs/>
          <w:sz w:val="24"/>
          <w:szCs w:val="24"/>
        </w:rPr>
        <w:t xml:space="preserve">ESP: </w:t>
      </w:r>
      <w:r w:rsidR="005921FC">
        <w:rPr>
          <w:rFonts w:cs="Arial-BoldMT"/>
          <w:bCs/>
          <w:sz w:val="24"/>
          <w:szCs w:val="24"/>
        </w:rPr>
        <w:t xml:space="preserve">extended </w:t>
      </w:r>
      <w:r>
        <w:rPr>
          <w:rFonts w:cs="Arial-BoldMT"/>
          <w:bCs/>
          <w:sz w:val="24"/>
          <w:szCs w:val="24"/>
        </w:rPr>
        <w:t>scope practitioner</w:t>
      </w:r>
    </w:p>
    <w:p w14:paraId="25B32DD8" w14:textId="297ED551" w:rsidR="0073141C" w:rsidRDefault="0073141C" w:rsidP="00677602">
      <w:pPr>
        <w:rPr>
          <w:rFonts w:cstheme="minorHAnsi"/>
          <w:sz w:val="24"/>
          <w:szCs w:val="24"/>
        </w:rPr>
      </w:pPr>
      <w:r w:rsidRPr="005D4938">
        <w:rPr>
          <w:rFonts w:cstheme="minorHAnsi"/>
          <w:sz w:val="24"/>
          <w:szCs w:val="24"/>
        </w:rPr>
        <w:t xml:space="preserve">GP: </w:t>
      </w:r>
      <w:r w:rsidR="003F161F">
        <w:rPr>
          <w:rFonts w:cstheme="minorHAnsi"/>
          <w:sz w:val="24"/>
          <w:szCs w:val="24"/>
        </w:rPr>
        <w:t>g</w:t>
      </w:r>
      <w:r w:rsidRPr="005D4938">
        <w:rPr>
          <w:rFonts w:cstheme="minorHAnsi"/>
          <w:sz w:val="24"/>
          <w:szCs w:val="24"/>
        </w:rPr>
        <w:t xml:space="preserve">eneral </w:t>
      </w:r>
      <w:r w:rsidR="003F161F">
        <w:rPr>
          <w:rFonts w:cstheme="minorHAnsi"/>
          <w:sz w:val="24"/>
          <w:szCs w:val="24"/>
        </w:rPr>
        <w:t>p</w:t>
      </w:r>
      <w:r w:rsidRPr="005D4938">
        <w:rPr>
          <w:rFonts w:cstheme="minorHAnsi"/>
          <w:sz w:val="24"/>
          <w:szCs w:val="24"/>
        </w:rPr>
        <w:t xml:space="preserve">ractitioner </w:t>
      </w:r>
    </w:p>
    <w:p w14:paraId="43E63BEB" w14:textId="7C8B3A82" w:rsidR="005D4938" w:rsidRDefault="005D4938" w:rsidP="1CFEDC1C">
      <w:pPr>
        <w:rPr>
          <w:sz w:val="24"/>
          <w:szCs w:val="24"/>
        </w:rPr>
      </w:pPr>
      <w:r w:rsidRPr="1CFEDC1C">
        <w:rPr>
          <w:sz w:val="24"/>
          <w:szCs w:val="24"/>
        </w:rPr>
        <w:t xml:space="preserve">HES: Hospital Episode Statistics </w:t>
      </w:r>
    </w:p>
    <w:p w14:paraId="6BC1A3B4" w14:textId="593315DF" w:rsidR="5F37EF38" w:rsidRDefault="5F37EF38" w:rsidP="1CFEDC1C">
      <w:pPr>
        <w:rPr>
          <w:sz w:val="24"/>
          <w:szCs w:val="24"/>
        </w:rPr>
      </w:pPr>
      <w:r w:rsidRPr="1CFEDC1C">
        <w:rPr>
          <w:sz w:val="24"/>
          <w:szCs w:val="24"/>
        </w:rPr>
        <w:t>iNMB: incremental net monetary benefit</w:t>
      </w:r>
    </w:p>
    <w:p w14:paraId="58FC3227" w14:textId="75E71714" w:rsidR="005D4938" w:rsidRDefault="005D4938" w:rsidP="1CFEDC1C">
      <w:pPr>
        <w:rPr>
          <w:sz w:val="24"/>
          <w:szCs w:val="24"/>
        </w:rPr>
      </w:pPr>
      <w:r w:rsidRPr="1CFEDC1C">
        <w:rPr>
          <w:sz w:val="24"/>
          <w:szCs w:val="24"/>
        </w:rPr>
        <w:t xml:space="preserve">NJR: National Joint Registry </w:t>
      </w:r>
    </w:p>
    <w:p w14:paraId="0E60F45A" w14:textId="01CA48FD" w:rsidR="4DA03BB3" w:rsidRDefault="4DA03BB3" w:rsidP="1CFEDC1C">
      <w:pPr>
        <w:rPr>
          <w:sz w:val="24"/>
          <w:szCs w:val="24"/>
        </w:rPr>
      </w:pPr>
      <w:r w:rsidRPr="1CFEDC1C">
        <w:rPr>
          <w:sz w:val="24"/>
          <w:szCs w:val="24"/>
        </w:rPr>
        <w:t xml:space="preserve">NMB: </w:t>
      </w:r>
      <w:r w:rsidR="003F161F">
        <w:rPr>
          <w:sz w:val="24"/>
          <w:szCs w:val="24"/>
        </w:rPr>
        <w:t>n</w:t>
      </w:r>
      <w:r w:rsidRPr="1CFEDC1C">
        <w:rPr>
          <w:sz w:val="24"/>
          <w:szCs w:val="24"/>
        </w:rPr>
        <w:t>et monetary benefit</w:t>
      </w:r>
    </w:p>
    <w:p w14:paraId="3BD7B6E2" w14:textId="13319CDC" w:rsidR="005D4938" w:rsidRDefault="005D4938" w:rsidP="00677602">
      <w:pPr>
        <w:rPr>
          <w:rFonts w:cstheme="minorHAnsi"/>
          <w:sz w:val="24"/>
          <w:szCs w:val="24"/>
        </w:rPr>
      </w:pPr>
      <w:r>
        <w:rPr>
          <w:rFonts w:cstheme="minorHAnsi"/>
          <w:sz w:val="24"/>
          <w:szCs w:val="24"/>
        </w:rPr>
        <w:t xml:space="preserve">NoMAD: </w:t>
      </w:r>
      <w:r w:rsidRPr="00AD129A">
        <w:rPr>
          <w:rFonts w:cstheme="minorHAnsi"/>
          <w:sz w:val="24"/>
          <w:szCs w:val="24"/>
        </w:rPr>
        <w:t>Normalisation Measure Development</w:t>
      </w:r>
    </w:p>
    <w:p w14:paraId="4EB7F5DF" w14:textId="36E4EC02" w:rsidR="00AA157E" w:rsidRDefault="00AA157E" w:rsidP="00677602">
      <w:pPr>
        <w:rPr>
          <w:rFonts w:cstheme="minorHAnsi"/>
          <w:sz w:val="24"/>
          <w:szCs w:val="24"/>
        </w:rPr>
      </w:pPr>
      <w:r>
        <w:rPr>
          <w:rFonts w:cstheme="minorHAnsi"/>
          <w:sz w:val="24"/>
          <w:szCs w:val="24"/>
        </w:rPr>
        <w:t xml:space="preserve">NPT: </w:t>
      </w:r>
      <w:r w:rsidRPr="00983BEF">
        <w:rPr>
          <w:sz w:val="24"/>
          <w:szCs w:val="24"/>
        </w:rPr>
        <w:t>Normalisation Process Theory</w:t>
      </w:r>
    </w:p>
    <w:p w14:paraId="3D6D4976" w14:textId="4784DA4F" w:rsidR="005D4938" w:rsidRDefault="005D4938" w:rsidP="00677602">
      <w:pPr>
        <w:rPr>
          <w:rFonts w:cstheme="minorHAnsi"/>
          <w:sz w:val="24"/>
          <w:szCs w:val="24"/>
        </w:rPr>
      </w:pPr>
      <w:r>
        <w:rPr>
          <w:rFonts w:cstheme="minorHAnsi"/>
          <w:sz w:val="24"/>
          <w:szCs w:val="24"/>
        </w:rPr>
        <w:lastRenderedPageBreak/>
        <w:t xml:space="preserve">OKS: Oxford Knee Score </w:t>
      </w:r>
    </w:p>
    <w:p w14:paraId="038F83D0" w14:textId="485ECD1A" w:rsidR="005D4938" w:rsidRDefault="005D4938" w:rsidP="00677602">
      <w:pPr>
        <w:rPr>
          <w:rFonts w:cstheme="minorHAnsi"/>
          <w:sz w:val="24"/>
          <w:szCs w:val="24"/>
        </w:rPr>
      </w:pPr>
      <w:r>
        <w:rPr>
          <w:rFonts w:cstheme="minorHAnsi"/>
          <w:sz w:val="24"/>
          <w:szCs w:val="24"/>
        </w:rPr>
        <w:t xml:space="preserve">OR: </w:t>
      </w:r>
      <w:r w:rsidR="003F161F">
        <w:rPr>
          <w:rFonts w:cstheme="minorHAnsi"/>
          <w:sz w:val="24"/>
          <w:szCs w:val="24"/>
        </w:rPr>
        <w:t>o</w:t>
      </w:r>
      <w:r>
        <w:rPr>
          <w:rFonts w:cstheme="minorHAnsi"/>
          <w:sz w:val="24"/>
          <w:szCs w:val="24"/>
        </w:rPr>
        <w:t>dds ratio</w:t>
      </w:r>
    </w:p>
    <w:p w14:paraId="4706FF9F" w14:textId="5073BFBD" w:rsidR="005D4938" w:rsidRDefault="005D4938" w:rsidP="00677602">
      <w:pPr>
        <w:rPr>
          <w:rFonts w:cstheme="minorHAnsi"/>
          <w:sz w:val="24"/>
          <w:szCs w:val="24"/>
        </w:rPr>
      </w:pPr>
      <w:r>
        <w:rPr>
          <w:rFonts w:cstheme="minorHAnsi"/>
          <w:sz w:val="24"/>
          <w:szCs w:val="24"/>
        </w:rPr>
        <w:t xml:space="preserve">PEP-R: </w:t>
      </w:r>
      <w:r w:rsidRPr="00FA1365">
        <w:rPr>
          <w:rFonts w:cstheme="minorHAnsi"/>
          <w:sz w:val="24"/>
          <w:szCs w:val="24"/>
        </w:rPr>
        <w:t>Patient Experience Partnership in Research</w:t>
      </w:r>
    </w:p>
    <w:p w14:paraId="394C00A9" w14:textId="75FC2BCA" w:rsidR="005D4938" w:rsidRDefault="005D4938" w:rsidP="00677602">
      <w:pPr>
        <w:rPr>
          <w:rFonts w:cstheme="minorHAnsi"/>
          <w:sz w:val="24"/>
          <w:szCs w:val="24"/>
        </w:rPr>
      </w:pPr>
      <w:r>
        <w:rPr>
          <w:rFonts w:cstheme="minorHAnsi"/>
          <w:sz w:val="24"/>
          <w:szCs w:val="24"/>
        </w:rPr>
        <w:t xml:space="preserve">PPI: </w:t>
      </w:r>
      <w:r w:rsidR="009F7A69">
        <w:rPr>
          <w:rFonts w:cstheme="minorHAnsi"/>
          <w:sz w:val="24"/>
          <w:szCs w:val="24"/>
        </w:rPr>
        <w:t>p</w:t>
      </w:r>
      <w:r>
        <w:rPr>
          <w:rFonts w:cstheme="minorHAnsi"/>
          <w:sz w:val="24"/>
          <w:szCs w:val="24"/>
        </w:rPr>
        <w:t xml:space="preserve">atient and </w:t>
      </w:r>
      <w:r w:rsidR="009F7A69">
        <w:rPr>
          <w:rFonts w:cstheme="minorHAnsi"/>
          <w:sz w:val="24"/>
          <w:szCs w:val="24"/>
        </w:rPr>
        <w:t>p</w:t>
      </w:r>
      <w:r>
        <w:rPr>
          <w:rFonts w:cstheme="minorHAnsi"/>
          <w:sz w:val="24"/>
          <w:szCs w:val="24"/>
        </w:rPr>
        <w:t xml:space="preserve">ublic </w:t>
      </w:r>
      <w:r w:rsidR="009F7A69">
        <w:rPr>
          <w:rFonts w:cstheme="minorHAnsi"/>
          <w:sz w:val="24"/>
          <w:szCs w:val="24"/>
        </w:rPr>
        <w:t>i</w:t>
      </w:r>
      <w:r>
        <w:rPr>
          <w:rFonts w:cstheme="minorHAnsi"/>
          <w:sz w:val="24"/>
          <w:szCs w:val="24"/>
        </w:rPr>
        <w:t xml:space="preserve">nvolvement </w:t>
      </w:r>
    </w:p>
    <w:p w14:paraId="0AC0DD35" w14:textId="53AA9144" w:rsidR="005D4938" w:rsidRDefault="005D4938" w:rsidP="1CFEDC1C">
      <w:pPr>
        <w:rPr>
          <w:sz w:val="24"/>
          <w:szCs w:val="24"/>
        </w:rPr>
      </w:pPr>
      <w:r w:rsidRPr="1CFEDC1C">
        <w:rPr>
          <w:sz w:val="24"/>
          <w:szCs w:val="24"/>
        </w:rPr>
        <w:t xml:space="preserve">PROM: </w:t>
      </w:r>
      <w:r w:rsidR="009F7A69">
        <w:rPr>
          <w:sz w:val="24"/>
          <w:szCs w:val="24"/>
        </w:rPr>
        <w:t>p</w:t>
      </w:r>
      <w:r w:rsidRPr="1CFEDC1C">
        <w:rPr>
          <w:sz w:val="24"/>
          <w:szCs w:val="24"/>
        </w:rPr>
        <w:t>atient-</w:t>
      </w:r>
      <w:r w:rsidR="00AB5DE3">
        <w:rPr>
          <w:sz w:val="24"/>
          <w:szCs w:val="24"/>
        </w:rPr>
        <w:t>r</w:t>
      </w:r>
      <w:r w:rsidRPr="1CFEDC1C">
        <w:rPr>
          <w:sz w:val="24"/>
          <w:szCs w:val="24"/>
        </w:rPr>
        <w:t xml:space="preserve">eported </w:t>
      </w:r>
      <w:r w:rsidR="00AB5DE3">
        <w:rPr>
          <w:sz w:val="24"/>
          <w:szCs w:val="24"/>
        </w:rPr>
        <w:t>o</w:t>
      </w:r>
      <w:r w:rsidRPr="1CFEDC1C">
        <w:rPr>
          <w:sz w:val="24"/>
          <w:szCs w:val="24"/>
        </w:rPr>
        <w:t xml:space="preserve">utcome </w:t>
      </w:r>
      <w:r w:rsidR="00AB5DE3">
        <w:rPr>
          <w:sz w:val="24"/>
          <w:szCs w:val="24"/>
        </w:rPr>
        <w:t>m</w:t>
      </w:r>
      <w:r w:rsidRPr="1CFEDC1C">
        <w:rPr>
          <w:sz w:val="24"/>
          <w:szCs w:val="24"/>
        </w:rPr>
        <w:t xml:space="preserve">easure </w:t>
      </w:r>
    </w:p>
    <w:p w14:paraId="0649DFB9" w14:textId="5193CFBE" w:rsidR="0115543E" w:rsidRDefault="0115543E" w:rsidP="1CFEDC1C">
      <w:pPr>
        <w:rPr>
          <w:sz w:val="24"/>
          <w:szCs w:val="24"/>
        </w:rPr>
      </w:pPr>
      <w:r w:rsidRPr="1CFEDC1C">
        <w:rPr>
          <w:sz w:val="24"/>
          <w:szCs w:val="24"/>
        </w:rPr>
        <w:t xml:space="preserve">PSS: </w:t>
      </w:r>
      <w:r w:rsidR="00AB5DE3">
        <w:rPr>
          <w:sz w:val="24"/>
          <w:szCs w:val="24"/>
        </w:rPr>
        <w:t>p</w:t>
      </w:r>
      <w:r w:rsidRPr="1CFEDC1C">
        <w:rPr>
          <w:sz w:val="24"/>
          <w:szCs w:val="24"/>
        </w:rPr>
        <w:t>ersonal social services</w:t>
      </w:r>
    </w:p>
    <w:p w14:paraId="3C52038A" w14:textId="4495D05D" w:rsidR="005D4938" w:rsidRDefault="005D4938" w:rsidP="00677602">
      <w:pPr>
        <w:rPr>
          <w:rFonts w:cstheme="minorHAnsi"/>
          <w:sz w:val="24"/>
          <w:szCs w:val="24"/>
        </w:rPr>
      </w:pPr>
      <w:r>
        <w:rPr>
          <w:rFonts w:cstheme="minorHAnsi"/>
          <w:sz w:val="24"/>
          <w:szCs w:val="24"/>
        </w:rPr>
        <w:t xml:space="preserve">QALY: </w:t>
      </w:r>
      <w:r w:rsidR="00AB5DE3">
        <w:rPr>
          <w:rFonts w:cstheme="minorHAnsi"/>
          <w:sz w:val="24"/>
          <w:szCs w:val="24"/>
        </w:rPr>
        <w:t>q</w:t>
      </w:r>
      <w:r w:rsidRPr="00340E60">
        <w:rPr>
          <w:rFonts w:cstheme="minorHAnsi"/>
          <w:sz w:val="24"/>
          <w:szCs w:val="24"/>
        </w:rPr>
        <w:t xml:space="preserve">uality </w:t>
      </w:r>
      <w:r w:rsidR="00AB5DE3">
        <w:rPr>
          <w:rFonts w:cstheme="minorHAnsi"/>
          <w:sz w:val="24"/>
          <w:szCs w:val="24"/>
        </w:rPr>
        <w:t>a</w:t>
      </w:r>
      <w:r w:rsidRPr="00340E60">
        <w:rPr>
          <w:rFonts w:cstheme="minorHAnsi"/>
          <w:sz w:val="24"/>
          <w:szCs w:val="24"/>
        </w:rPr>
        <w:t xml:space="preserve">djusted </w:t>
      </w:r>
      <w:r w:rsidR="00AB5DE3">
        <w:rPr>
          <w:rFonts w:cstheme="minorHAnsi"/>
          <w:sz w:val="24"/>
          <w:szCs w:val="24"/>
        </w:rPr>
        <w:t>l</w:t>
      </w:r>
      <w:r w:rsidRPr="00340E60">
        <w:rPr>
          <w:rFonts w:cstheme="minorHAnsi"/>
          <w:sz w:val="24"/>
          <w:szCs w:val="24"/>
        </w:rPr>
        <w:t xml:space="preserve">ife </w:t>
      </w:r>
      <w:r w:rsidR="00AB5DE3">
        <w:rPr>
          <w:rFonts w:cstheme="minorHAnsi"/>
          <w:sz w:val="24"/>
          <w:szCs w:val="24"/>
        </w:rPr>
        <w:t>y</w:t>
      </w:r>
      <w:r w:rsidRPr="00340E60">
        <w:rPr>
          <w:rFonts w:cstheme="minorHAnsi"/>
          <w:sz w:val="24"/>
          <w:szCs w:val="24"/>
        </w:rPr>
        <w:t>ear</w:t>
      </w:r>
    </w:p>
    <w:p w14:paraId="22597192" w14:textId="5DF94EF8" w:rsidR="005D4938" w:rsidRDefault="005D4938" w:rsidP="00677602">
      <w:pPr>
        <w:rPr>
          <w:rFonts w:cstheme="minorHAnsi"/>
          <w:sz w:val="24"/>
          <w:szCs w:val="24"/>
        </w:rPr>
      </w:pPr>
      <w:r>
        <w:rPr>
          <w:rFonts w:cstheme="minorHAnsi"/>
          <w:sz w:val="24"/>
          <w:szCs w:val="24"/>
        </w:rPr>
        <w:t xml:space="preserve">ROC: </w:t>
      </w:r>
      <w:r w:rsidR="00AB5DE3">
        <w:rPr>
          <w:rFonts w:cstheme="minorHAnsi"/>
          <w:sz w:val="24"/>
          <w:szCs w:val="24"/>
        </w:rPr>
        <w:t>r</w:t>
      </w:r>
      <w:r w:rsidRPr="002A0127">
        <w:rPr>
          <w:rFonts w:cstheme="minorHAnsi"/>
          <w:sz w:val="24"/>
          <w:szCs w:val="24"/>
        </w:rPr>
        <w:t xml:space="preserve">eceiver </w:t>
      </w:r>
      <w:r w:rsidR="00AB5DE3">
        <w:rPr>
          <w:rFonts w:cstheme="minorHAnsi"/>
          <w:sz w:val="24"/>
          <w:szCs w:val="24"/>
        </w:rPr>
        <w:t>o</w:t>
      </w:r>
      <w:r w:rsidRPr="002A0127">
        <w:rPr>
          <w:rFonts w:cstheme="minorHAnsi"/>
          <w:sz w:val="24"/>
          <w:szCs w:val="24"/>
        </w:rPr>
        <w:t xml:space="preserve">perating </w:t>
      </w:r>
      <w:r w:rsidR="00AB5DE3">
        <w:rPr>
          <w:rFonts w:cstheme="minorHAnsi"/>
          <w:sz w:val="24"/>
          <w:szCs w:val="24"/>
        </w:rPr>
        <w:t>c</w:t>
      </w:r>
      <w:r w:rsidRPr="002A0127">
        <w:rPr>
          <w:rFonts w:cstheme="minorHAnsi"/>
          <w:sz w:val="24"/>
          <w:szCs w:val="24"/>
        </w:rPr>
        <w:t>haracteristic</w:t>
      </w:r>
    </w:p>
    <w:p w14:paraId="346A08D6" w14:textId="1CE00A81" w:rsidR="005D4938" w:rsidRPr="005D4938" w:rsidRDefault="005D4938" w:rsidP="00677602">
      <w:pPr>
        <w:rPr>
          <w:rFonts w:cstheme="minorHAnsi"/>
          <w:sz w:val="24"/>
          <w:szCs w:val="24"/>
        </w:rPr>
      </w:pPr>
      <w:r>
        <w:rPr>
          <w:rFonts w:cstheme="minorHAnsi"/>
          <w:sz w:val="24"/>
          <w:szCs w:val="24"/>
        </w:rPr>
        <w:t xml:space="preserve">RCT: </w:t>
      </w:r>
      <w:r w:rsidR="00FB7D35">
        <w:rPr>
          <w:rFonts w:cstheme="minorHAnsi"/>
          <w:sz w:val="24"/>
          <w:szCs w:val="24"/>
        </w:rPr>
        <w:t>r</w:t>
      </w:r>
      <w:r>
        <w:rPr>
          <w:rFonts w:cstheme="minorHAnsi"/>
          <w:sz w:val="24"/>
          <w:szCs w:val="24"/>
        </w:rPr>
        <w:t>andomised controlled trial</w:t>
      </w:r>
    </w:p>
    <w:p w14:paraId="0923158A" w14:textId="7DA139BD" w:rsidR="005D4938" w:rsidRDefault="005D4938" w:rsidP="005D4938">
      <w:pPr>
        <w:rPr>
          <w:rFonts w:cstheme="minorHAnsi"/>
          <w:sz w:val="24"/>
          <w:szCs w:val="24"/>
        </w:rPr>
      </w:pPr>
      <w:r>
        <w:rPr>
          <w:rFonts w:cstheme="minorHAnsi"/>
          <w:sz w:val="24"/>
          <w:szCs w:val="24"/>
        </w:rPr>
        <w:t xml:space="preserve">STAR: Support and Treatment After joint Replacement </w:t>
      </w:r>
    </w:p>
    <w:p w14:paraId="15842D73" w14:textId="40576B8B" w:rsidR="005D4938" w:rsidRPr="005D4938" w:rsidRDefault="005D4938" w:rsidP="005D4938">
      <w:pPr>
        <w:rPr>
          <w:rFonts w:cstheme="minorHAnsi"/>
          <w:sz w:val="24"/>
          <w:szCs w:val="24"/>
        </w:rPr>
      </w:pPr>
      <w:r w:rsidRPr="005D4938">
        <w:rPr>
          <w:rFonts w:cstheme="minorHAnsi"/>
          <w:sz w:val="24"/>
          <w:szCs w:val="24"/>
        </w:rPr>
        <w:t xml:space="preserve">TKR: </w:t>
      </w:r>
      <w:r w:rsidR="00AB5DE3">
        <w:rPr>
          <w:rFonts w:cstheme="minorHAnsi"/>
          <w:sz w:val="24"/>
          <w:szCs w:val="24"/>
        </w:rPr>
        <w:t>t</w:t>
      </w:r>
      <w:r w:rsidRPr="005D4938">
        <w:rPr>
          <w:rFonts w:cstheme="minorHAnsi"/>
          <w:sz w:val="24"/>
          <w:szCs w:val="24"/>
        </w:rPr>
        <w:t>otal knee replacement</w:t>
      </w:r>
    </w:p>
    <w:p w14:paraId="136221C8" w14:textId="77777777" w:rsidR="0073141C" w:rsidRPr="005D4938" w:rsidRDefault="0073141C" w:rsidP="00677602">
      <w:pPr>
        <w:rPr>
          <w:rFonts w:cstheme="minorHAnsi"/>
          <w:sz w:val="24"/>
          <w:szCs w:val="24"/>
        </w:rPr>
      </w:pPr>
      <w:r w:rsidRPr="005D4938">
        <w:rPr>
          <w:rFonts w:cstheme="minorHAnsi"/>
          <w:sz w:val="24"/>
          <w:szCs w:val="24"/>
        </w:rPr>
        <w:t>UK: United Kingdom</w:t>
      </w:r>
    </w:p>
    <w:p w14:paraId="26EA5137" w14:textId="56C3D0D5" w:rsidR="000C2F63" w:rsidRPr="005D4938" w:rsidRDefault="005D4938" w:rsidP="00677602">
      <w:pPr>
        <w:rPr>
          <w:rFonts w:cstheme="minorHAnsi"/>
          <w:i/>
          <w:iCs/>
          <w:sz w:val="24"/>
          <w:szCs w:val="24"/>
        </w:rPr>
      </w:pPr>
      <w:r w:rsidRPr="005D4938">
        <w:rPr>
          <w:rFonts w:cstheme="minorHAnsi"/>
          <w:sz w:val="24"/>
          <w:szCs w:val="24"/>
        </w:rPr>
        <w:t xml:space="preserve">WP: </w:t>
      </w:r>
      <w:r w:rsidR="00791E66">
        <w:rPr>
          <w:rFonts w:cstheme="minorHAnsi"/>
          <w:sz w:val="24"/>
          <w:szCs w:val="24"/>
        </w:rPr>
        <w:t>w</w:t>
      </w:r>
      <w:r w:rsidRPr="005D4938">
        <w:rPr>
          <w:rFonts w:cstheme="minorHAnsi"/>
          <w:sz w:val="24"/>
          <w:szCs w:val="24"/>
        </w:rPr>
        <w:t xml:space="preserve">ork </w:t>
      </w:r>
      <w:r w:rsidR="00791E66">
        <w:rPr>
          <w:rFonts w:cstheme="minorHAnsi"/>
          <w:sz w:val="24"/>
          <w:szCs w:val="24"/>
        </w:rPr>
        <w:t>p</w:t>
      </w:r>
      <w:r w:rsidRPr="005D4938">
        <w:rPr>
          <w:rFonts w:cstheme="minorHAnsi"/>
          <w:sz w:val="24"/>
          <w:szCs w:val="24"/>
        </w:rPr>
        <w:t>ackage</w:t>
      </w:r>
      <w:r w:rsidRPr="005D4938">
        <w:rPr>
          <w:rFonts w:cstheme="minorHAnsi"/>
          <w:i/>
          <w:iCs/>
          <w:sz w:val="24"/>
          <w:szCs w:val="24"/>
        </w:rPr>
        <w:t xml:space="preserve"> </w:t>
      </w:r>
      <w:r w:rsidR="00920277" w:rsidRPr="005D4938">
        <w:rPr>
          <w:rFonts w:cstheme="minorHAnsi"/>
          <w:i/>
          <w:iCs/>
          <w:sz w:val="24"/>
          <w:szCs w:val="24"/>
        </w:rPr>
        <w:br w:type="page"/>
      </w:r>
    </w:p>
    <w:p w14:paraId="4E8F6D47" w14:textId="61D71A82" w:rsidR="002E4818" w:rsidRPr="0036571E" w:rsidRDefault="429BA6D5" w:rsidP="00677602">
      <w:pPr>
        <w:pStyle w:val="Heading1"/>
      </w:pPr>
      <w:bookmarkStart w:id="3" w:name="_Toc106106829"/>
      <w:r>
        <w:lastRenderedPageBreak/>
        <w:t>Plain English Summary</w:t>
      </w:r>
      <w:bookmarkEnd w:id="3"/>
    </w:p>
    <w:p w14:paraId="6DFAE98E" w14:textId="4F561447" w:rsidR="2A9BF996" w:rsidRPr="003747D5" w:rsidRDefault="2A9BF996" w:rsidP="1F3D3E98">
      <w:pPr>
        <w:spacing w:after="120" w:line="360" w:lineRule="auto"/>
        <w:rPr>
          <w:rFonts w:ascii="Calibri" w:eastAsia="Calibri" w:hAnsi="Calibri" w:cs="Calibri"/>
          <w:sz w:val="24"/>
          <w:szCs w:val="24"/>
        </w:rPr>
      </w:pPr>
      <w:r w:rsidRPr="003747D5">
        <w:rPr>
          <w:rFonts w:ascii="Calibri" w:eastAsia="Calibri" w:hAnsi="Calibri" w:cs="Calibri"/>
          <w:sz w:val="24"/>
          <w:szCs w:val="24"/>
        </w:rPr>
        <w:t xml:space="preserve">People with severe knee osteoarthritis may have knee replacement surgery to reduce pain and disability. Although highly successful for many people, </w:t>
      </w:r>
      <w:r w:rsidR="2D5F6E10" w:rsidRPr="003747D5">
        <w:rPr>
          <w:rFonts w:ascii="Calibri" w:eastAsia="Calibri" w:hAnsi="Calibri" w:cs="Calibri"/>
          <w:sz w:val="24"/>
          <w:szCs w:val="24"/>
        </w:rPr>
        <w:t xml:space="preserve">some people report </w:t>
      </w:r>
      <w:r w:rsidRPr="003747D5">
        <w:rPr>
          <w:rFonts w:ascii="Calibri" w:eastAsia="Calibri" w:hAnsi="Calibri" w:cs="Calibri"/>
          <w:sz w:val="24"/>
          <w:szCs w:val="24"/>
        </w:rPr>
        <w:t>long-term pain.</w:t>
      </w:r>
    </w:p>
    <w:p w14:paraId="63080D7D" w14:textId="4E96EDA6" w:rsidR="2A9BF996" w:rsidRPr="003747D5" w:rsidRDefault="56F4C600" w:rsidP="082D45C5">
      <w:pPr>
        <w:spacing w:line="360" w:lineRule="auto"/>
        <w:rPr>
          <w:rFonts w:ascii="Calibri" w:eastAsia="Calibri" w:hAnsi="Calibri" w:cs="Calibri"/>
          <w:sz w:val="24"/>
          <w:szCs w:val="24"/>
        </w:rPr>
      </w:pPr>
      <w:r w:rsidRPr="082D45C5">
        <w:rPr>
          <w:rFonts w:ascii="Calibri" w:eastAsia="Calibri" w:hAnsi="Calibri" w:cs="Calibri"/>
          <w:sz w:val="24"/>
          <w:szCs w:val="24"/>
        </w:rPr>
        <w:t xml:space="preserve">Our research looked at why some people are more likely to have long-term pain, its personal and economic consequences, and how to prevent and treat it. We reviewed previous research, analysed UK healthcare databases, interviewed and met with patients, surgeons and healthcare professionals, and developed and evaluated a new care pathway for patients with pain after knee replacement. </w:t>
      </w:r>
    </w:p>
    <w:p w14:paraId="0A8FF1AF" w14:textId="7FD99788" w:rsidR="2A9BF996" w:rsidRPr="003747D5" w:rsidRDefault="56F4C600" w:rsidP="082D45C5">
      <w:pPr>
        <w:spacing w:line="360" w:lineRule="auto"/>
        <w:rPr>
          <w:rFonts w:ascii="Calibri" w:eastAsia="Calibri" w:hAnsi="Calibri" w:cs="Calibri"/>
          <w:sz w:val="24"/>
          <w:szCs w:val="24"/>
        </w:rPr>
      </w:pPr>
      <w:r w:rsidRPr="082D45C5">
        <w:rPr>
          <w:rFonts w:ascii="Calibri" w:eastAsia="Calibri" w:hAnsi="Calibri" w:cs="Calibri"/>
          <w:sz w:val="24"/>
          <w:szCs w:val="24"/>
        </w:rPr>
        <w:t xml:space="preserve">We found that about one in </w:t>
      </w:r>
      <w:r w:rsidR="001577C9">
        <w:rPr>
          <w:rFonts w:ascii="Calibri" w:eastAsia="Calibri" w:hAnsi="Calibri" w:cs="Calibri"/>
          <w:sz w:val="24"/>
          <w:szCs w:val="24"/>
        </w:rPr>
        <w:t>seven</w:t>
      </w:r>
      <w:r w:rsidRPr="082D45C5">
        <w:rPr>
          <w:rFonts w:ascii="Calibri" w:eastAsia="Calibri" w:hAnsi="Calibri" w:cs="Calibri"/>
          <w:sz w:val="24"/>
          <w:szCs w:val="24"/>
        </w:rPr>
        <w:t xml:space="preserve"> people experience significant pain </w:t>
      </w:r>
      <w:r w:rsidR="00D61B91">
        <w:rPr>
          <w:rFonts w:ascii="Calibri" w:eastAsia="Calibri" w:hAnsi="Calibri" w:cs="Calibri"/>
          <w:sz w:val="24"/>
          <w:szCs w:val="24"/>
        </w:rPr>
        <w:t>six months</w:t>
      </w:r>
      <w:r w:rsidRPr="082D45C5">
        <w:rPr>
          <w:rFonts w:ascii="Calibri" w:eastAsia="Calibri" w:hAnsi="Calibri" w:cs="Calibri"/>
          <w:sz w:val="24"/>
          <w:szCs w:val="24"/>
        </w:rPr>
        <w:t xml:space="preserve"> after knee replacement. For many, pain fluctuates over time. Some people with long-term pain feel that nothing more can be done to help and that further treatments may even cause harm. Changes to aspects of patient health and care merit further research as they may prevent the development of long-term pain.</w:t>
      </w:r>
      <w:r w:rsidR="082D45C5" w:rsidRPr="082D45C5">
        <w:rPr>
          <w:rFonts w:ascii="Calibri" w:eastAsia="Calibri" w:hAnsi="Calibri" w:cs="Calibri"/>
          <w:sz w:val="24"/>
          <w:szCs w:val="24"/>
        </w:rPr>
        <w:t xml:space="preserve"> </w:t>
      </w:r>
    </w:p>
    <w:p w14:paraId="6D6ED680" w14:textId="5711E8C5" w:rsidR="2A9BF996" w:rsidRPr="003747D5" w:rsidRDefault="56F4C600" w:rsidP="1F3D3E98">
      <w:pPr>
        <w:spacing w:line="360" w:lineRule="auto"/>
        <w:rPr>
          <w:rFonts w:ascii="Calibri" w:eastAsia="Calibri" w:hAnsi="Calibri" w:cs="Calibri"/>
          <w:sz w:val="24"/>
          <w:szCs w:val="24"/>
        </w:rPr>
      </w:pPr>
      <w:r w:rsidRPr="082D45C5">
        <w:rPr>
          <w:rFonts w:ascii="Calibri" w:eastAsia="Calibri" w:hAnsi="Calibri" w:cs="Calibri"/>
          <w:sz w:val="24"/>
          <w:szCs w:val="24"/>
        </w:rPr>
        <w:t>The STAR pathway comprises a detailed assessment by a trained healthcare professional, referral to appropriate services, such as an orthopaedic surgeon, physiotherapist, GP for treatment of depression or anxiety, or pain specialist</w:t>
      </w:r>
      <w:r w:rsidR="005C2A13">
        <w:rPr>
          <w:rFonts w:ascii="Calibri" w:eastAsia="Calibri" w:hAnsi="Calibri" w:cs="Calibri"/>
          <w:sz w:val="24"/>
          <w:szCs w:val="24"/>
        </w:rPr>
        <w:t>,</w:t>
      </w:r>
      <w:r w:rsidRPr="082D45C5">
        <w:rPr>
          <w:rFonts w:ascii="Calibri" w:eastAsia="Calibri" w:hAnsi="Calibri" w:cs="Calibri"/>
          <w:sz w:val="24"/>
          <w:szCs w:val="24"/>
        </w:rPr>
        <w:t xml:space="preserve"> and telephone follow-up. A total of 363 people with pain at three months after their knee replacement were randomly allocated to receive the STAR pathway or their hospital’s usual care. Participants were followed for a year to assess their long-term pain. We also looked at healthcare costs and the acceptability of the STAR pathway to patients and healthcare professionals. This research was supported by a dedicated patient advisory group.</w:t>
      </w:r>
    </w:p>
    <w:p w14:paraId="05044F2C" w14:textId="1962F67C" w:rsidR="2A9BF996" w:rsidRPr="003747D5" w:rsidRDefault="2A9BF996" w:rsidP="1F3D3E98">
      <w:pPr>
        <w:spacing w:line="360" w:lineRule="auto"/>
        <w:rPr>
          <w:rFonts w:ascii="Calibri" w:eastAsia="Calibri" w:hAnsi="Calibri" w:cs="Calibri"/>
          <w:sz w:val="24"/>
          <w:szCs w:val="24"/>
        </w:rPr>
      </w:pPr>
      <w:r w:rsidRPr="003747D5">
        <w:rPr>
          <w:rFonts w:ascii="Calibri" w:eastAsia="Calibri" w:hAnsi="Calibri" w:cs="Calibri"/>
          <w:sz w:val="24"/>
          <w:szCs w:val="24"/>
        </w:rPr>
        <w:t>For people with pain after knee replacement, the STAR pathway leads to reduced long-term pain severity and interference with everyday life and is acceptable to patients and healthcare professionals. NHS</w:t>
      </w:r>
      <w:r w:rsidR="4EA86A5C" w:rsidRPr="003747D5">
        <w:rPr>
          <w:rFonts w:ascii="Calibri" w:eastAsia="Calibri" w:hAnsi="Calibri" w:cs="Calibri"/>
          <w:sz w:val="24"/>
          <w:szCs w:val="24"/>
        </w:rPr>
        <w:t xml:space="preserve">, personal social services </w:t>
      </w:r>
      <w:r w:rsidRPr="003747D5">
        <w:rPr>
          <w:rFonts w:ascii="Calibri" w:eastAsia="Calibri" w:hAnsi="Calibri" w:cs="Calibri"/>
          <w:sz w:val="24"/>
          <w:szCs w:val="24"/>
        </w:rPr>
        <w:t>and patient costs were lower in the group receiving the STAR pathway.</w:t>
      </w:r>
    </w:p>
    <w:p w14:paraId="07494383" w14:textId="77777777" w:rsidR="0049723A" w:rsidRDefault="0049723A">
      <w:pPr>
        <w:rPr>
          <w:rFonts w:asciiTheme="majorHAnsi" w:eastAsiaTheme="majorEastAsia" w:hAnsiTheme="majorHAnsi" w:cstheme="majorBidi"/>
          <w:b/>
          <w:color w:val="2F5496" w:themeColor="accent1" w:themeShade="BF"/>
          <w:sz w:val="32"/>
          <w:szCs w:val="32"/>
        </w:rPr>
      </w:pPr>
      <w:r w:rsidRPr="003747D5">
        <w:rPr>
          <w:sz w:val="24"/>
          <w:szCs w:val="24"/>
        </w:rPr>
        <w:br w:type="page"/>
      </w:r>
    </w:p>
    <w:p w14:paraId="4856C0C9" w14:textId="5BFFFE6A" w:rsidR="002E4818" w:rsidRPr="000A5F8B" w:rsidRDefault="487F8F14" w:rsidP="00677602">
      <w:pPr>
        <w:pStyle w:val="Heading1"/>
      </w:pPr>
      <w:bookmarkStart w:id="4" w:name="_Toc106106830"/>
      <w:r>
        <w:lastRenderedPageBreak/>
        <w:t xml:space="preserve">Scientific </w:t>
      </w:r>
      <w:r w:rsidR="590F023B">
        <w:t>s</w:t>
      </w:r>
      <w:r>
        <w:t>ummary</w:t>
      </w:r>
      <w:bookmarkEnd w:id="4"/>
    </w:p>
    <w:p w14:paraId="06A42816" w14:textId="3E775D24" w:rsidR="000C2F63" w:rsidRPr="000A5F8B" w:rsidRDefault="000C2F63" w:rsidP="000A5F8B">
      <w:pPr>
        <w:pStyle w:val="Heading2"/>
        <w:rPr>
          <w:rStyle w:val="Hyperlink"/>
          <w:color w:val="2F5496" w:themeColor="accent1" w:themeShade="BF"/>
          <w:u w:val="none"/>
        </w:rPr>
      </w:pPr>
      <w:bookmarkStart w:id="5" w:name="_Toc106106831"/>
      <w:r w:rsidRPr="000A5F8B">
        <w:rPr>
          <w:rStyle w:val="Hyperlink"/>
          <w:color w:val="2F5496" w:themeColor="accent1" w:themeShade="BF"/>
          <w:u w:val="none"/>
        </w:rPr>
        <w:t>Background</w:t>
      </w:r>
      <w:bookmarkEnd w:id="5"/>
      <w:r w:rsidRPr="000A5F8B">
        <w:rPr>
          <w:rStyle w:val="Hyperlink"/>
          <w:color w:val="2F5496" w:themeColor="accent1" w:themeShade="BF"/>
          <w:u w:val="none"/>
        </w:rPr>
        <w:t xml:space="preserve"> </w:t>
      </w:r>
    </w:p>
    <w:p w14:paraId="7180FA9A" w14:textId="7B2E59BE" w:rsidR="00043474" w:rsidRPr="0006071F" w:rsidRDefault="00043474" w:rsidP="0049723A">
      <w:pPr>
        <w:spacing w:after="120" w:line="360" w:lineRule="auto"/>
        <w:rPr>
          <w:rStyle w:val="Hyperlink"/>
          <w:color w:val="auto"/>
          <w:sz w:val="24"/>
          <w:szCs w:val="24"/>
          <w:u w:val="none"/>
        </w:rPr>
      </w:pPr>
      <w:r w:rsidRPr="00043474">
        <w:rPr>
          <w:rStyle w:val="Hyperlink"/>
          <w:color w:val="auto"/>
          <w:sz w:val="24"/>
          <w:szCs w:val="24"/>
          <w:u w:val="none"/>
        </w:rPr>
        <w:t xml:space="preserve">Chronic pain after total knee replacement places considerable burden on individuals, society and the NHS. With nearly 100,000 patients receiving knee replacements in the NHS annually, around 20,000 patients will have chronic post-surgical pain. Pre-operative prediction of who will have chronic pain after knee replacement is of limited value, referral for assessment and care </w:t>
      </w:r>
      <w:r>
        <w:rPr>
          <w:rStyle w:val="Hyperlink"/>
          <w:color w:val="auto"/>
          <w:sz w:val="24"/>
          <w:szCs w:val="24"/>
          <w:u w:val="none"/>
        </w:rPr>
        <w:t xml:space="preserve">is inconsistent and </w:t>
      </w:r>
      <w:r w:rsidRPr="00043474">
        <w:rPr>
          <w:rStyle w:val="Hyperlink"/>
          <w:color w:val="auto"/>
          <w:sz w:val="24"/>
          <w:szCs w:val="24"/>
          <w:u w:val="none"/>
        </w:rPr>
        <w:t>varies widely, and people do not necessar</w:t>
      </w:r>
      <w:r>
        <w:rPr>
          <w:rStyle w:val="Hyperlink"/>
          <w:color w:val="auto"/>
          <w:sz w:val="24"/>
          <w:szCs w:val="24"/>
          <w:u w:val="none"/>
        </w:rPr>
        <w:t>il</w:t>
      </w:r>
      <w:r w:rsidRPr="00043474">
        <w:rPr>
          <w:rStyle w:val="Hyperlink"/>
          <w:color w:val="auto"/>
          <w:sz w:val="24"/>
          <w:szCs w:val="24"/>
          <w:u w:val="none"/>
        </w:rPr>
        <w:t>y receive or seek care. The programme aimed to address these issues and provide evidence on improvements to patient care and service delivery.</w:t>
      </w:r>
    </w:p>
    <w:p w14:paraId="620D0A07" w14:textId="619F0E35" w:rsidR="00BA75B6" w:rsidRPr="00FE7286" w:rsidRDefault="000C2F63" w:rsidP="000A5F8B">
      <w:pPr>
        <w:pStyle w:val="Heading2"/>
        <w:rPr>
          <w:rStyle w:val="Hyperlink"/>
          <w:color w:val="2F5496" w:themeColor="accent1" w:themeShade="BF"/>
          <w:u w:val="none"/>
        </w:rPr>
      </w:pPr>
      <w:bookmarkStart w:id="6" w:name="_Toc106106832"/>
      <w:r w:rsidRPr="00FE7286">
        <w:rPr>
          <w:rStyle w:val="Hyperlink"/>
          <w:color w:val="2F5496" w:themeColor="accent1" w:themeShade="BF"/>
          <w:u w:val="none"/>
        </w:rPr>
        <w:t>Objectives</w:t>
      </w:r>
      <w:bookmarkEnd w:id="6"/>
    </w:p>
    <w:p w14:paraId="052F704C" w14:textId="6DC31112" w:rsidR="001D4F4F" w:rsidRPr="001D4F4F" w:rsidRDefault="54FC165E" w:rsidP="0049723A">
      <w:pPr>
        <w:spacing w:after="120" w:line="360" w:lineRule="auto"/>
        <w:rPr>
          <w:rStyle w:val="Hyperlink"/>
          <w:color w:val="auto"/>
          <w:sz w:val="24"/>
          <w:szCs w:val="24"/>
          <w:u w:val="none"/>
        </w:rPr>
      </w:pPr>
      <w:r w:rsidRPr="7C60673A">
        <w:rPr>
          <w:rStyle w:val="Hyperlink"/>
          <w:color w:val="auto"/>
          <w:sz w:val="24"/>
          <w:szCs w:val="24"/>
          <w:u w:val="none"/>
        </w:rPr>
        <w:t xml:space="preserve">The </w:t>
      </w:r>
      <w:r w:rsidR="269FCD12" w:rsidRPr="7C60673A">
        <w:rPr>
          <w:rStyle w:val="Hyperlink"/>
          <w:color w:val="auto"/>
          <w:sz w:val="24"/>
          <w:szCs w:val="24"/>
          <w:u w:val="none"/>
        </w:rPr>
        <w:t xml:space="preserve">programme </w:t>
      </w:r>
      <w:r w:rsidRPr="7C60673A">
        <w:rPr>
          <w:rStyle w:val="Hyperlink"/>
          <w:color w:val="auto"/>
          <w:sz w:val="24"/>
          <w:szCs w:val="24"/>
          <w:u w:val="none"/>
        </w:rPr>
        <w:t>aimed to improve outcome</w:t>
      </w:r>
      <w:r w:rsidR="0FD7658B" w:rsidRPr="7C60673A">
        <w:rPr>
          <w:rStyle w:val="Hyperlink"/>
          <w:color w:val="auto"/>
          <w:sz w:val="24"/>
          <w:szCs w:val="24"/>
          <w:u w:val="none"/>
        </w:rPr>
        <w:t>s</w:t>
      </w:r>
      <w:r w:rsidRPr="7C60673A">
        <w:rPr>
          <w:rStyle w:val="Hyperlink"/>
          <w:color w:val="auto"/>
          <w:sz w:val="24"/>
          <w:szCs w:val="24"/>
          <w:u w:val="none"/>
        </w:rPr>
        <w:t xml:space="preserve"> for patients with chronic pain three months or more after </w:t>
      </w:r>
      <w:r w:rsidR="777C9378" w:rsidRPr="7C60673A">
        <w:rPr>
          <w:rStyle w:val="Hyperlink"/>
          <w:color w:val="auto"/>
          <w:sz w:val="24"/>
          <w:szCs w:val="24"/>
          <w:u w:val="none"/>
        </w:rPr>
        <w:t>total knee replacement</w:t>
      </w:r>
      <w:r w:rsidRPr="7C60673A">
        <w:rPr>
          <w:rStyle w:val="Hyperlink"/>
          <w:color w:val="auto"/>
          <w:sz w:val="24"/>
          <w:szCs w:val="24"/>
          <w:u w:val="none"/>
        </w:rPr>
        <w:t>.</w:t>
      </w:r>
      <w:r w:rsidR="5E6541FA" w:rsidRPr="7C60673A">
        <w:rPr>
          <w:rStyle w:val="Hyperlink"/>
          <w:color w:val="auto"/>
          <w:sz w:val="24"/>
          <w:szCs w:val="24"/>
          <w:u w:val="none"/>
        </w:rPr>
        <w:t xml:space="preserve"> </w:t>
      </w:r>
      <w:r w:rsidRPr="7C60673A">
        <w:rPr>
          <w:rStyle w:val="Hyperlink"/>
          <w:color w:val="auto"/>
          <w:sz w:val="24"/>
          <w:szCs w:val="24"/>
          <w:u w:val="none"/>
        </w:rPr>
        <w:t xml:space="preserve">Specific </w:t>
      </w:r>
      <w:r w:rsidR="269FCD12" w:rsidRPr="7C60673A">
        <w:rPr>
          <w:rStyle w:val="Hyperlink"/>
          <w:color w:val="auto"/>
          <w:sz w:val="24"/>
          <w:szCs w:val="24"/>
          <w:u w:val="none"/>
        </w:rPr>
        <w:t xml:space="preserve">programme </w:t>
      </w:r>
      <w:r w:rsidR="45FF2130" w:rsidRPr="7C60673A">
        <w:rPr>
          <w:rStyle w:val="Hyperlink"/>
          <w:color w:val="auto"/>
          <w:sz w:val="24"/>
          <w:szCs w:val="24"/>
          <w:u w:val="none"/>
        </w:rPr>
        <w:t>objectives were to</w:t>
      </w:r>
      <w:r w:rsidRPr="7C60673A">
        <w:rPr>
          <w:rStyle w:val="Hyperlink"/>
          <w:color w:val="auto"/>
          <w:sz w:val="24"/>
          <w:szCs w:val="24"/>
          <w:u w:val="none"/>
        </w:rPr>
        <w:t>:</w:t>
      </w:r>
    </w:p>
    <w:p w14:paraId="7099A4ED" w14:textId="6A49F048" w:rsid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1. Synthesis</w:t>
      </w:r>
      <w:r w:rsidR="000A5F8B" w:rsidRPr="73370551">
        <w:rPr>
          <w:rStyle w:val="Hyperlink"/>
          <w:color w:val="auto"/>
          <w:sz w:val="24"/>
          <w:szCs w:val="24"/>
          <w:u w:val="none"/>
        </w:rPr>
        <w:t>e</w:t>
      </w:r>
      <w:r w:rsidRPr="73370551">
        <w:rPr>
          <w:rStyle w:val="Hyperlink"/>
          <w:color w:val="auto"/>
          <w:sz w:val="24"/>
          <w:szCs w:val="24"/>
          <w:u w:val="none"/>
        </w:rPr>
        <w:t xml:space="preserve"> evidence </w:t>
      </w:r>
      <w:r w:rsidR="00936ABC" w:rsidRPr="73370551">
        <w:rPr>
          <w:rStyle w:val="Hyperlink"/>
          <w:color w:val="auto"/>
          <w:sz w:val="24"/>
          <w:szCs w:val="24"/>
          <w:u w:val="none"/>
        </w:rPr>
        <w:t xml:space="preserve">on </w:t>
      </w:r>
      <w:r w:rsidRPr="73370551">
        <w:rPr>
          <w:rStyle w:val="Hyperlink"/>
          <w:color w:val="auto"/>
          <w:sz w:val="24"/>
          <w:szCs w:val="24"/>
          <w:u w:val="none"/>
        </w:rPr>
        <w:t xml:space="preserve">the effectiveness of interventions for </w:t>
      </w:r>
      <w:r w:rsidR="00490C60" w:rsidRPr="73370551">
        <w:rPr>
          <w:rStyle w:val="Hyperlink"/>
          <w:color w:val="auto"/>
          <w:sz w:val="24"/>
          <w:szCs w:val="24"/>
          <w:u w:val="none"/>
        </w:rPr>
        <w:t xml:space="preserve">preventing chronic pain after knee replacement and </w:t>
      </w:r>
      <w:r w:rsidR="00F258B6" w:rsidRPr="73370551">
        <w:rPr>
          <w:rStyle w:val="Hyperlink"/>
          <w:color w:val="auto"/>
          <w:sz w:val="24"/>
          <w:szCs w:val="24"/>
          <w:u w:val="none"/>
        </w:rPr>
        <w:t xml:space="preserve">the </w:t>
      </w:r>
      <w:r w:rsidR="00490C60" w:rsidRPr="73370551">
        <w:rPr>
          <w:rStyle w:val="Hyperlink"/>
          <w:color w:val="auto"/>
          <w:sz w:val="24"/>
          <w:szCs w:val="24"/>
          <w:u w:val="none"/>
        </w:rPr>
        <w:t>treatment</w:t>
      </w:r>
      <w:r w:rsidRPr="73370551">
        <w:rPr>
          <w:rStyle w:val="Hyperlink"/>
          <w:color w:val="auto"/>
          <w:sz w:val="24"/>
          <w:szCs w:val="24"/>
          <w:u w:val="none"/>
        </w:rPr>
        <w:t xml:space="preserve"> </w:t>
      </w:r>
      <w:r w:rsidR="00F258B6" w:rsidRPr="73370551">
        <w:rPr>
          <w:rStyle w:val="Hyperlink"/>
          <w:color w:val="auto"/>
          <w:sz w:val="24"/>
          <w:szCs w:val="24"/>
          <w:u w:val="none"/>
        </w:rPr>
        <w:t xml:space="preserve">of chronic pain </w:t>
      </w:r>
      <w:r w:rsidRPr="73370551">
        <w:rPr>
          <w:rStyle w:val="Hyperlink"/>
          <w:color w:val="auto"/>
          <w:sz w:val="24"/>
          <w:szCs w:val="24"/>
          <w:u w:val="none"/>
        </w:rPr>
        <w:t xml:space="preserve">after </w:t>
      </w:r>
      <w:r w:rsidR="00490C60" w:rsidRPr="73370551">
        <w:rPr>
          <w:rStyle w:val="Hyperlink"/>
          <w:color w:val="auto"/>
          <w:sz w:val="24"/>
          <w:szCs w:val="24"/>
          <w:u w:val="none"/>
        </w:rPr>
        <w:t xml:space="preserve">diverse </w:t>
      </w:r>
      <w:r w:rsidRPr="73370551">
        <w:rPr>
          <w:rStyle w:val="Hyperlink"/>
          <w:color w:val="auto"/>
          <w:sz w:val="24"/>
          <w:szCs w:val="24"/>
          <w:u w:val="none"/>
        </w:rPr>
        <w:t>surgeries</w:t>
      </w:r>
      <w:r w:rsidR="00490C60" w:rsidRPr="73370551">
        <w:rPr>
          <w:rStyle w:val="Hyperlink"/>
          <w:color w:val="auto"/>
          <w:sz w:val="24"/>
          <w:szCs w:val="24"/>
          <w:u w:val="none"/>
        </w:rPr>
        <w:t>. I</w:t>
      </w:r>
      <w:r w:rsidR="00936ABC" w:rsidRPr="73370551">
        <w:rPr>
          <w:rStyle w:val="Hyperlink"/>
          <w:color w:val="auto"/>
          <w:sz w:val="24"/>
          <w:szCs w:val="24"/>
          <w:u w:val="none"/>
        </w:rPr>
        <w:t>dentif</w:t>
      </w:r>
      <w:r w:rsidR="000A5F8B" w:rsidRPr="73370551">
        <w:rPr>
          <w:rStyle w:val="Hyperlink"/>
          <w:color w:val="auto"/>
          <w:sz w:val="24"/>
          <w:szCs w:val="24"/>
          <w:u w:val="none"/>
        </w:rPr>
        <w:t>y</w:t>
      </w:r>
      <w:r w:rsidR="00936ABC" w:rsidRPr="73370551">
        <w:rPr>
          <w:rStyle w:val="Hyperlink"/>
          <w:color w:val="auto"/>
          <w:sz w:val="24"/>
          <w:szCs w:val="24"/>
          <w:u w:val="none"/>
        </w:rPr>
        <w:t xml:space="preserve"> </w:t>
      </w:r>
      <w:r w:rsidRPr="73370551">
        <w:rPr>
          <w:rStyle w:val="Hyperlink"/>
          <w:color w:val="auto"/>
          <w:sz w:val="24"/>
          <w:szCs w:val="24"/>
          <w:u w:val="none"/>
        </w:rPr>
        <w:t xml:space="preserve">post-surgical predictors of chronic pain after </w:t>
      </w:r>
      <w:r w:rsidR="00490C60" w:rsidRPr="73370551">
        <w:rPr>
          <w:rStyle w:val="Hyperlink"/>
          <w:color w:val="auto"/>
          <w:sz w:val="24"/>
          <w:szCs w:val="24"/>
          <w:u w:val="none"/>
        </w:rPr>
        <w:t>knee replacement</w:t>
      </w:r>
      <w:r w:rsidR="0A73AAAA" w:rsidRPr="73370551">
        <w:rPr>
          <w:rStyle w:val="Hyperlink"/>
          <w:color w:val="auto"/>
          <w:sz w:val="24"/>
          <w:szCs w:val="24"/>
          <w:u w:val="none"/>
        </w:rPr>
        <w:t>.</w:t>
      </w:r>
    </w:p>
    <w:p w14:paraId="61599B7A" w14:textId="03AD3F54" w:rsid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 xml:space="preserve">2. Characterise the long-term trajectory of chronic pain including pain characteristics and resource use up to five years after </w:t>
      </w:r>
      <w:r w:rsidR="00C4697B" w:rsidRPr="73370551">
        <w:rPr>
          <w:rStyle w:val="Hyperlink"/>
          <w:color w:val="auto"/>
          <w:sz w:val="24"/>
          <w:szCs w:val="24"/>
          <w:u w:val="none"/>
        </w:rPr>
        <w:t>total knee replacement</w:t>
      </w:r>
      <w:r w:rsidR="3DADF09F" w:rsidRPr="73370551">
        <w:rPr>
          <w:rStyle w:val="Hyperlink"/>
          <w:color w:val="auto"/>
          <w:sz w:val="24"/>
          <w:szCs w:val="24"/>
          <w:u w:val="none"/>
        </w:rPr>
        <w:t>.</w:t>
      </w:r>
    </w:p>
    <w:p w14:paraId="53C17AD4" w14:textId="59E1C431" w:rsid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 xml:space="preserve">3. Finalise an assessment process and a care pathway for patients with chronic pain after </w:t>
      </w:r>
      <w:r w:rsidR="00C4697B" w:rsidRPr="73370551">
        <w:rPr>
          <w:rStyle w:val="Hyperlink"/>
          <w:color w:val="auto"/>
          <w:sz w:val="24"/>
          <w:szCs w:val="24"/>
          <w:u w:val="none"/>
        </w:rPr>
        <w:t>total knee replacement</w:t>
      </w:r>
      <w:r w:rsidR="4F99AC46" w:rsidRPr="73370551">
        <w:rPr>
          <w:rStyle w:val="Hyperlink"/>
          <w:color w:val="auto"/>
          <w:sz w:val="24"/>
          <w:szCs w:val="24"/>
          <w:u w:val="none"/>
        </w:rPr>
        <w:t>.</w:t>
      </w:r>
    </w:p>
    <w:p w14:paraId="3AAF2946" w14:textId="4A20142C" w:rsid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 xml:space="preserve">4. Evaluate the clinical and cost-effectiveness of a new care pathway for patients with chronic pain after </w:t>
      </w:r>
      <w:r w:rsidR="00C4697B" w:rsidRPr="73370551">
        <w:rPr>
          <w:rStyle w:val="Hyperlink"/>
          <w:color w:val="auto"/>
          <w:sz w:val="24"/>
          <w:szCs w:val="24"/>
          <w:u w:val="none"/>
        </w:rPr>
        <w:t>total knee replacement</w:t>
      </w:r>
      <w:r w:rsidR="2872B3DD" w:rsidRPr="73370551">
        <w:rPr>
          <w:rStyle w:val="Hyperlink"/>
          <w:color w:val="auto"/>
          <w:sz w:val="24"/>
          <w:szCs w:val="24"/>
          <w:u w:val="none"/>
        </w:rPr>
        <w:t>.</w:t>
      </w:r>
    </w:p>
    <w:p w14:paraId="63A7277D" w14:textId="38A70D39" w:rsid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5. Identify reasons for non-use of services</w:t>
      </w:r>
      <w:r w:rsidR="0646481F" w:rsidRPr="73370551">
        <w:rPr>
          <w:rStyle w:val="Hyperlink"/>
          <w:color w:val="auto"/>
          <w:sz w:val="24"/>
          <w:szCs w:val="24"/>
          <w:u w:val="none"/>
        </w:rPr>
        <w:t>.</w:t>
      </w:r>
    </w:p>
    <w:p w14:paraId="07F3B6E8" w14:textId="5351A20B" w:rsidR="001D4F4F" w:rsidRP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 xml:space="preserve">6. Make </w:t>
      </w:r>
      <w:r w:rsidR="00043474" w:rsidRPr="73370551">
        <w:rPr>
          <w:rStyle w:val="Hyperlink"/>
          <w:color w:val="auto"/>
          <w:sz w:val="24"/>
          <w:szCs w:val="24"/>
          <w:u w:val="none"/>
        </w:rPr>
        <w:t xml:space="preserve">evidence-based suggestions </w:t>
      </w:r>
      <w:r w:rsidRPr="73370551">
        <w:rPr>
          <w:rStyle w:val="Hyperlink"/>
          <w:color w:val="auto"/>
          <w:sz w:val="24"/>
          <w:szCs w:val="24"/>
          <w:u w:val="none"/>
        </w:rPr>
        <w:t xml:space="preserve">about best-practice care for patients with chronic pain after </w:t>
      </w:r>
      <w:r w:rsidR="00C4697B" w:rsidRPr="73370551">
        <w:rPr>
          <w:rStyle w:val="Hyperlink"/>
          <w:color w:val="auto"/>
          <w:sz w:val="24"/>
          <w:szCs w:val="24"/>
          <w:u w:val="none"/>
        </w:rPr>
        <w:t>total knee replacement</w:t>
      </w:r>
      <w:r w:rsidRPr="73370551">
        <w:rPr>
          <w:rStyle w:val="Hyperlink"/>
          <w:color w:val="auto"/>
          <w:sz w:val="24"/>
          <w:szCs w:val="24"/>
          <w:u w:val="none"/>
        </w:rPr>
        <w:t xml:space="preserve"> and evaluate implementation of these</w:t>
      </w:r>
      <w:r w:rsidR="7A6A4883" w:rsidRPr="73370551">
        <w:rPr>
          <w:rStyle w:val="Hyperlink"/>
          <w:color w:val="auto"/>
          <w:sz w:val="24"/>
          <w:szCs w:val="24"/>
          <w:u w:val="none"/>
        </w:rPr>
        <w:t>.</w:t>
      </w:r>
    </w:p>
    <w:p w14:paraId="1258DF91" w14:textId="0D570320" w:rsidR="000C2F63" w:rsidRPr="000A5F8B" w:rsidRDefault="000C2F63" w:rsidP="000A5F8B">
      <w:pPr>
        <w:pStyle w:val="Heading2"/>
        <w:rPr>
          <w:rStyle w:val="Hyperlink"/>
          <w:color w:val="2F5496" w:themeColor="accent1" w:themeShade="BF"/>
          <w:u w:val="none"/>
        </w:rPr>
      </w:pPr>
      <w:bookmarkStart w:id="7" w:name="_Toc106106833"/>
      <w:r w:rsidRPr="000A5F8B">
        <w:rPr>
          <w:rStyle w:val="Hyperlink"/>
          <w:color w:val="2F5496" w:themeColor="accent1" w:themeShade="BF"/>
          <w:u w:val="none"/>
        </w:rPr>
        <w:t>Methods</w:t>
      </w:r>
      <w:bookmarkEnd w:id="7"/>
      <w:r w:rsidRPr="000A5F8B">
        <w:rPr>
          <w:rStyle w:val="Hyperlink"/>
          <w:color w:val="2F5496" w:themeColor="accent1" w:themeShade="BF"/>
          <w:u w:val="none"/>
        </w:rPr>
        <w:t xml:space="preserve"> </w:t>
      </w:r>
    </w:p>
    <w:p w14:paraId="5BD8C410" w14:textId="0C34CA3F" w:rsidR="001D4F4F" w:rsidRPr="001D4F4F" w:rsidRDefault="001D4F4F" w:rsidP="0049723A">
      <w:pPr>
        <w:spacing w:after="120" w:line="360" w:lineRule="auto"/>
        <w:rPr>
          <w:rStyle w:val="Hyperlink"/>
          <w:color w:val="auto"/>
          <w:sz w:val="24"/>
          <w:szCs w:val="24"/>
          <w:u w:val="none"/>
        </w:rPr>
      </w:pPr>
      <w:r w:rsidRPr="001D4F4F">
        <w:rPr>
          <w:rStyle w:val="Hyperlink"/>
          <w:color w:val="auto"/>
          <w:sz w:val="24"/>
          <w:szCs w:val="24"/>
          <w:u w:val="none"/>
        </w:rPr>
        <w:t>To meet the objectives</w:t>
      </w:r>
      <w:r>
        <w:rPr>
          <w:rStyle w:val="Hyperlink"/>
          <w:color w:val="auto"/>
          <w:sz w:val="24"/>
          <w:szCs w:val="24"/>
          <w:u w:val="none"/>
        </w:rPr>
        <w:t>,</w:t>
      </w:r>
      <w:r w:rsidRPr="001D4F4F">
        <w:rPr>
          <w:rStyle w:val="Hyperlink"/>
          <w:color w:val="auto"/>
          <w:sz w:val="24"/>
          <w:szCs w:val="24"/>
          <w:u w:val="none"/>
        </w:rPr>
        <w:t xml:space="preserve"> we conduct</w:t>
      </w:r>
      <w:r>
        <w:rPr>
          <w:rStyle w:val="Hyperlink"/>
          <w:color w:val="auto"/>
          <w:sz w:val="24"/>
          <w:szCs w:val="24"/>
          <w:u w:val="none"/>
        </w:rPr>
        <w:t>ed</w:t>
      </w:r>
      <w:r w:rsidRPr="001D4F4F">
        <w:rPr>
          <w:rStyle w:val="Hyperlink"/>
          <w:color w:val="auto"/>
          <w:sz w:val="24"/>
          <w:szCs w:val="24"/>
          <w:u w:val="none"/>
        </w:rPr>
        <w:t xml:space="preserve"> six work packages.</w:t>
      </w:r>
    </w:p>
    <w:p w14:paraId="25E683B0" w14:textId="435EDB02" w:rsidR="001D4F4F" w:rsidRPr="000A5F8B" w:rsidRDefault="00FE7286" w:rsidP="000A5F8B">
      <w:pPr>
        <w:pStyle w:val="Heading3"/>
        <w:rPr>
          <w:rStyle w:val="Hyperlink"/>
          <w:color w:val="0070C0"/>
          <w:u w:val="none"/>
        </w:rPr>
      </w:pPr>
      <w:bookmarkStart w:id="8" w:name="_Toc106106834"/>
      <w:r w:rsidRPr="73370551">
        <w:rPr>
          <w:rStyle w:val="Hyperlink"/>
          <w:color w:val="0070C0"/>
          <w:u w:val="none"/>
        </w:rPr>
        <w:lastRenderedPageBreak/>
        <w:t>W</w:t>
      </w:r>
      <w:r w:rsidR="30E59CF9" w:rsidRPr="73370551">
        <w:rPr>
          <w:rStyle w:val="Hyperlink"/>
          <w:color w:val="0070C0"/>
          <w:u w:val="none"/>
        </w:rPr>
        <w:t>ork package 1.</w:t>
      </w:r>
      <w:r w:rsidR="001D4F4F" w:rsidRPr="73370551">
        <w:rPr>
          <w:rStyle w:val="Hyperlink"/>
          <w:color w:val="0070C0"/>
          <w:u w:val="none"/>
        </w:rPr>
        <w:t xml:space="preserve"> Systematic reviews and analysis of national databases</w:t>
      </w:r>
      <w:bookmarkEnd w:id="8"/>
    </w:p>
    <w:p w14:paraId="44D4F427" w14:textId="23E35970" w:rsidR="001D4F4F" w:rsidRPr="001D4F4F" w:rsidRDefault="00AA157E" w:rsidP="0049723A">
      <w:pPr>
        <w:spacing w:after="120" w:line="360" w:lineRule="auto"/>
        <w:rPr>
          <w:rStyle w:val="Hyperlink"/>
          <w:color w:val="auto"/>
          <w:sz w:val="24"/>
          <w:szCs w:val="24"/>
          <w:u w:val="none"/>
        </w:rPr>
      </w:pPr>
      <w:r w:rsidRPr="73370551">
        <w:rPr>
          <w:rStyle w:val="Hyperlink"/>
          <w:color w:val="auto"/>
          <w:sz w:val="24"/>
          <w:szCs w:val="24"/>
          <w:u w:val="none"/>
        </w:rPr>
        <w:t>S</w:t>
      </w:r>
      <w:r w:rsidR="001D4F4F" w:rsidRPr="73370551">
        <w:rPr>
          <w:rStyle w:val="Hyperlink"/>
          <w:color w:val="auto"/>
          <w:sz w:val="24"/>
          <w:szCs w:val="24"/>
          <w:u w:val="none"/>
        </w:rPr>
        <w:t>ystematic review</w:t>
      </w:r>
      <w:r w:rsidRPr="73370551">
        <w:rPr>
          <w:rStyle w:val="Hyperlink"/>
          <w:color w:val="auto"/>
          <w:sz w:val="24"/>
          <w:szCs w:val="24"/>
          <w:u w:val="none"/>
        </w:rPr>
        <w:t>s</w:t>
      </w:r>
      <w:r w:rsidR="001D4F4F" w:rsidRPr="73370551">
        <w:rPr>
          <w:rStyle w:val="Hyperlink"/>
          <w:color w:val="auto"/>
          <w:sz w:val="24"/>
          <w:szCs w:val="24"/>
          <w:u w:val="none"/>
        </w:rPr>
        <w:t xml:space="preserve"> of</w:t>
      </w:r>
      <w:r w:rsidR="26A291BC" w:rsidRPr="73370551">
        <w:rPr>
          <w:rStyle w:val="Hyperlink"/>
          <w:color w:val="auto"/>
          <w:sz w:val="24"/>
          <w:szCs w:val="24"/>
          <w:u w:val="none"/>
        </w:rPr>
        <w:t>:</w:t>
      </w:r>
      <w:r w:rsidR="001D4F4F" w:rsidRPr="73370551">
        <w:rPr>
          <w:rStyle w:val="Hyperlink"/>
          <w:color w:val="auto"/>
          <w:sz w:val="24"/>
          <w:szCs w:val="24"/>
          <w:u w:val="none"/>
        </w:rPr>
        <w:t xml:space="preserve"> </w:t>
      </w:r>
      <w:r w:rsidRPr="73370551">
        <w:rPr>
          <w:rStyle w:val="Hyperlink"/>
          <w:color w:val="auto"/>
          <w:sz w:val="24"/>
          <w:szCs w:val="24"/>
          <w:u w:val="none"/>
        </w:rPr>
        <w:t>post-surgical predictors of chronic pain after total knee replacement</w:t>
      </w:r>
      <w:r w:rsidR="755479FB" w:rsidRPr="73370551">
        <w:rPr>
          <w:rStyle w:val="Hyperlink"/>
          <w:color w:val="auto"/>
          <w:sz w:val="24"/>
          <w:szCs w:val="24"/>
          <w:u w:val="none"/>
        </w:rPr>
        <w:t>;</w:t>
      </w:r>
      <w:r w:rsidRPr="73370551">
        <w:rPr>
          <w:rStyle w:val="Hyperlink"/>
          <w:color w:val="auto"/>
          <w:sz w:val="24"/>
          <w:szCs w:val="24"/>
          <w:u w:val="none"/>
        </w:rPr>
        <w:t xml:space="preserve"> the effectiveness of pre-operative, peri-operative and post-operative interventions for </w:t>
      </w:r>
      <w:r w:rsidR="001D4F4F" w:rsidRPr="73370551">
        <w:rPr>
          <w:rStyle w:val="Hyperlink"/>
          <w:color w:val="auto"/>
          <w:sz w:val="24"/>
          <w:szCs w:val="24"/>
          <w:u w:val="none"/>
        </w:rPr>
        <w:t xml:space="preserve">chronic pain </w:t>
      </w:r>
      <w:r w:rsidRPr="73370551">
        <w:rPr>
          <w:rStyle w:val="Hyperlink"/>
          <w:color w:val="auto"/>
          <w:sz w:val="24"/>
          <w:szCs w:val="24"/>
          <w:u w:val="none"/>
        </w:rPr>
        <w:t xml:space="preserve">after total knee replacement and the effectiveness of interventions for chronic pain after </w:t>
      </w:r>
      <w:r w:rsidR="001D4F4F" w:rsidRPr="73370551">
        <w:rPr>
          <w:rStyle w:val="Hyperlink"/>
          <w:color w:val="auto"/>
          <w:sz w:val="24"/>
          <w:szCs w:val="24"/>
          <w:u w:val="none"/>
        </w:rPr>
        <w:t xml:space="preserve">diverse </w:t>
      </w:r>
      <w:r w:rsidR="005F317C" w:rsidRPr="73370551">
        <w:rPr>
          <w:rStyle w:val="Hyperlink"/>
          <w:color w:val="auto"/>
          <w:sz w:val="24"/>
          <w:szCs w:val="24"/>
          <w:u w:val="none"/>
        </w:rPr>
        <w:t>surgeries</w:t>
      </w:r>
      <w:r w:rsidRPr="73370551">
        <w:rPr>
          <w:rStyle w:val="Hyperlink"/>
          <w:color w:val="auto"/>
          <w:sz w:val="24"/>
          <w:szCs w:val="24"/>
          <w:u w:val="none"/>
        </w:rPr>
        <w:t xml:space="preserve">. </w:t>
      </w:r>
    </w:p>
    <w:p w14:paraId="7020D300" w14:textId="1BF042AA" w:rsidR="001D4F4F" w:rsidRP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Analysis of data from the National Joint Registry</w:t>
      </w:r>
      <w:r w:rsidR="005F317C" w:rsidRPr="73370551">
        <w:rPr>
          <w:rStyle w:val="Hyperlink"/>
          <w:color w:val="auto"/>
          <w:sz w:val="24"/>
          <w:szCs w:val="24"/>
          <w:u w:val="none"/>
        </w:rPr>
        <w:t xml:space="preserve"> </w:t>
      </w:r>
      <w:r w:rsidR="508C3F9B" w:rsidRPr="73370551">
        <w:rPr>
          <w:rStyle w:val="Hyperlink"/>
          <w:color w:val="auto"/>
          <w:sz w:val="24"/>
          <w:szCs w:val="24"/>
          <w:u w:val="none"/>
        </w:rPr>
        <w:t>(NJR)</w:t>
      </w:r>
      <w:r w:rsidR="005F317C" w:rsidRPr="73370551">
        <w:rPr>
          <w:rStyle w:val="Hyperlink"/>
          <w:color w:val="auto"/>
          <w:sz w:val="24"/>
          <w:szCs w:val="24"/>
          <w:u w:val="none"/>
        </w:rPr>
        <w:t xml:space="preserve"> </w:t>
      </w:r>
      <w:r w:rsidRPr="73370551">
        <w:rPr>
          <w:rStyle w:val="Hyperlink"/>
          <w:color w:val="auto"/>
          <w:sz w:val="24"/>
          <w:szCs w:val="24"/>
          <w:u w:val="none"/>
        </w:rPr>
        <w:t>linked to Hospital Episode Statistics</w:t>
      </w:r>
      <w:r w:rsidR="148F56ED" w:rsidRPr="73370551">
        <w:rPr>
          <w:rStyle w:val="Hyperlink"/>
          <w:color w:val="auto"/>
          <w:sz w:val="24"/>
          <w:szCs w:val="24"/>
          <w:u w:val="none"/>
        </w:rPr>
        <w:t xml:space="preserve"> (HES)</w:t>
      </w:r>
      <w:r w:rsidRPr="73370551">
        <w:rPr>
          <w:rStyle w:val="Hyperlink"/>
          <w:color w:val="auto"/>
          <w:sz w:val="24"/>
          <w:szCs w:val="24"/>
          <w:u w:val="none"/>
        </w:rPr>
        <w:t xml:space="preserve"> and Patient Reported Outcomes </w:t>
      </w:r>
      <w:r w:rsidR="6A2FE6CA" w:rsidRPr="73370551">
        <w:rPr>
          <w:rStyle w:val="Hyperlink"/>
          <w:color w:val="auto"/>
          <w:sz w:val="24"/>
          <w:szCs w:val="24"/>
          <w:u w:val="none"/>
        </w:rPr>
        <w:t xml:space="preserve">(PROMs) </w:t>
      </w:r>
      <w:r w:rsidRPr="73370551">
        <w:rPr>
          <w:rStyle w:val="Hyperlink"/>
          <w:color w:val="auto"/>
          <w:sz w:val="24"/>
          <w:szCs w:val="24"/>
          <w:u w:val="none"/>
        </w:rPr>
        <w:t>databases to identify post-operative predictors of chronic pain.</w:t>
      </w:r>
    </w:p>
    <w:p w14:paraId="247C084D" w14:textId="696A8474" w:rsidR="001D4F4F" w:rsidRPr="000A5F8B" w:rsidRDefault="7EF87B17" w:rsidP="000A5F8B">
      <w:pPr>
        <w:pStyle w:val="Heading3"/>
        <w:rPr>
          <w:rStyle w:val="Hyperlink"/>
          <w:color w:val="0070C0"/>
          <w:u w:val="none"/>
        </w:rPr>
      </w:pPr>
      <w:bookmarkStart w:id="9" w:name="_Toc106106835"/>
      <w:r w:rsidRPr="73370551">
        <w:rPr>
          <w:rStyle w:val="Hyperlink"/>
          <w:color w:val="0070C0"/>
          <w:u w:val="none"/>
        </w:rPr>
        <w:t xml:space="preserve">Work package 2. </w:t>
      </w:r>
      <w:r w:rsidR="001D4F4F" w:rsidRPr="73370551">
        <w:rPr>
          <w:rStyle w:val="Hyperlink"/>
          <w:color w:val="0070C0"/>
          <w:u w:val="none"/>
        </w:rPr>
        <w:t>Long-term follow-up and analysis of databases</w:t>
      </w:r>
      <w:bookmarkEnd w:id="9"/>
      <w:r w:rsidR="001D4F4F" w:rsidRPr="73370551">
        <w:rPr>
          <w:rStyle w:val="Hyperlink"/>
          <w:color w:val="0070C0"/>
          <w:u w:val="none"/>
        </w:rPr>
        <w:t xml:space="preserve"> </w:t>
      </w:r>
    </w:p>
    <w:p w14:paraId="58FE1671" w14:textId="58286F68" w:rsidR="001D4F4F" w:rsidRPr="001D4F4F" w:rsidRDefault="4EDD1B84" w:rsidP="0049723A">
      <w:pPr>
        <w:spacing w:after="120" w:line="360" w:lineRule="auto"/>
        <w:rPr>
          <w:rStyle w:val="Hyperlink"/>
          <w:color w:val="auto"/>
          <w:sz w:val="24"/>
          <w:szCs w:val="24"/>
          <w:u w:val="none"/>
        </w:rPr>
      </w:pPr>
      <w:r w:rsidRPr="1F3D3E98">
        <w:rPr>
          <w:rStyle w:val="Hyperlink"/>
          <w:color w:val="auto"/>
          <w:sz w:val="24"/>
          <w:szCs w:val="24"/>
          <w:u w:val="none"/>
        </w:rPr>
        <w:t xml:space="preserve">Annual follow-up of </w:t>
      </w:r>
      <w:r w:rsidR="113724E4" w:rsidRPr="1F3D3E98">
        <w:rPr>
          <w:rStyle w:val="Hyperlink"/>
          <w:color w:val="auto"/>
          <w:sz w:val="24"/>
          <w:szCs w:val="24"/>
          <w:u w:val="none"/>
        </w:rPr>
        <w:t>the COASt</w:t>
      </w:r>
      <w:r w:rsidRPr="1F3D3E98">
        <w:rPr>
          <w:rStyle w:val="Hyperlink"/>
          <w:color w:val="auto"/>
          <w:sz w:val="24"/>
          <w:szCs w:val="24"/>
          <w:u w:val="none"/>
        </w:rPr>
        <w:t xml:space="preserve"> cohort of </w:t>
      </w:r>
      <w:r w:rsidR="5254EF21" w:rsidRPr="1F3D3E98">
        <w:rPr>
          <w:rStyle w:val="Hyperlink"/>
          <w:color w:val="auto"/>
          <w:sz w:val="24"/>
          <w:szCs w:val="24"/>
          <w:u w:val="none"/>
        </w:rPr>
        <w:t>patients with total knee replacement</w:t>
      </w:r>
      <w:r w:rsidRPr="1F3D3E98">
        <w:rPr>
          <w:rStyle w:val="Hyperlink"/>
          <w:color w:val="auto"/>
          <w:sz w:val="24"/>
          <w:szCs w:val="24"/>
          <w:u w:val="none"/>
        </w:rPr>
        <w:t>, including collection of pain and resource use data for five years after surgery.</w:t>
      </w:r>
      <w:r w:rsidR="786CC3F5" w:rsidRPr="1F3D3E98">
        <w:rPr>
          <w:rStyle w:val="Hyperlink"/>
          <w:color w:val="auto"/>
          <w:sz w:val="24"/>
          <w:szCs w:val="24"/>
          <w:u w:val="none"/>
        </w:rPr>
        <w:t xml:space="preserve"> </w:t>
      </w:r>
      <w:r w:rsidRPr="1F3D3E98">
        <w:rPr>
          <w:rStyle w:val="Hyperlink"/>
          <w:color w:val="auto"/>
          <w:sz w:val="24"/>
          <w:szCs w:val="24"/>
          <w:u w:val="none"/>
        </w:rPr>
        <w:t xml:space="preserve">Analysis of the Clinical Practice Research Datalink </w:t>
      </w:r>
      <w:r w:rsidR="7ACED8D9" w:rsidRPr="1F3D3E98">
        <w:rPr>
          <w:rStyle w:val="Hyperlink"/>
          <w:color w:val="auto"/>
          <w:sz w:val="24"/>
          <w:szCs w:val="24"/>
          <w:u w:val="none"/>
        </w:rPr>
        <w:t xml:space="preserve">(CPRD) </w:t>
      </w:r>
      <w:r w:rsidRPr="1F3D3E98">
        <w:rPr>
          <w:rStyle w:val="Hyperlink"/>
          <w:color w:val="auto"/>
          <w:sz w:val="24"/>
          <w:szCs w:val="24"/>
          <w:u w:val="none"/>
        </w:rPr>
        <w:t xml:space="preserve">linked to </w:t>
      </w:r>
      <w:r w:rsidR="3B9F9435" w:rsidRPr="1F3D3E98">
        <w:rPr>
          <w:rStyle w:val="Hyperlink"/>
          <w:color w:val="auto"/>
          <w:sz w:val="24"/>
          <w:szCs w:val="24"/>
          <w:u w:val="none"/>
        </w:rPr>
        <w:t xml:space="preserve">the </w:t>
      </w:r>
      <w:r w:rsidR="3844C09F" w:rsidRPr="1F3D3E98">
        <w:rPr>
          <w:rStyle w:val="Hyperlink"/>
          <w:color w:val="auto"/>
          <w:sz w:val="24"/>
          <w:szCs w:val="24"/>
          <w:u w:val="none"/>
        </w:rPr>
        <w:t>HES</w:t>
      </w:r>
      <w:r w:rsidR="59023CFC" w:rsidRPr="1F3D3E98">
        <w:rPr>
          <w:rStyle w:val="Hyperlink"/>
          <w:color w:val="auto"/>
          <w:sz w:val="24"/>
          <w:szCs w:val="24"/>
          <w:u w:val="none"/>
        </w:rPr>
        <w:t xml:space="preserve"> and PROMs</w:t>
      </w:r>
      <w:r w:rsidRPr="1F3D3E98">
        <w:rPr>
          <w:rStyle w:val="Hyperlink"/>
          <w:color w:val="auto"/>
          <w:sz w:val="24"/>
          <w:szCs w:val="24"/>
          <w:u w:val="none"/>
        </w:rPr>
        <w:t xml:space="preserve"> database to characterise the natural history of chronic pain after </w:t>
      </w:r>
      <w:r w:rsidR="5254EF21" w:rsidRPr="1F3D3E98">
        <w:rPr>
          <w:rStyle w:val="Hyperlink"/>
          <w:color w:val="auto"/>
          <w:sz w:val="24"/>
          <w:szCs w:val="24"/>
          <w:u w:val="none"/>
        </w:rPr>
        <w:t>total knee replacement</w:t>
      </w:r>
      <w:r w:rsidRPr="1F3D3E98">
        <w:rPr>
          <w:rStyle w:val="Hyperlink"/>
          <w:color w:val="auto"/>
          <w:sz w:val="24"/>
          <w:szCs w:val="24"/>
          <w:u w:val="none"/>
        </w:rPr>
        <w:t>, including resource use.</w:t>
      </w:r>
    </w:p>
    <w:p w14:paraId="26AFD7D3" w14:textId="616CDC2E" w:rsidR="001D4F4F" w:rsidRPr="000A5F8B" w:rsidRDefault="43BD4EFF" w:rsidP="000A5F8B">
      <w:pPr>
        <w:pStyle w:val="Heading3"/>
        <w:rPr>
          <w:rStyle w:val="Hyperlink"/>
          <w:color w:val="0070C0"/>
          <w:u w:val="none"/>
        </w:rPr>
      </w:pPr>
      <w:bookmarkStart w:id="10" w:name="_Toc106106836"/>
      <w:r w:rsidRPr="73370551">
        <w:rPr>
          <w:rStyle w:val="Hyperlink"/>
          <w:color w:val="0070C0"/>
          <w:u w:val="none"/>
        </w:rPr>
        <w:t xml:space="preserve">Work package 3. </w:t>
      </w:r>
      <w:r w:rsidR="001D4F4F" w:rsidRPr="73370551">
        <w:rPr>
          <w:rStyle w:val="Hyperlink"/>
          <w:color w:val="0070C0"/>
          <w:u w:val="none"/>
        </w:rPr>
        <w:t>Finalisation of an assessment protocol and care pathway</w:t>
      </w:r>
      <w:bookmarkEnd w:id="10"/>
    </w:p>
    <w:p w14:paraId="42F78D46" w14:textId="1C214870" w:rsidR="001D4F4F" w:rsidRPr="001D4F4F" w:rsidRDefault="001D4F4F" w:rsidP="0049723A">
      <w:pPr>
        <w:spacing w:after="120" w:line="360" w:lineRule="auto"/>
        <w:rPr>
          <w:rStyle w:val="Hyperlink"/>
          <w:color w:val="auto"/>
          <w:sz w:val="24"/>
          <w:szCs w:val="24"/>
          <w:u w:val="none"/>
        </w:rPr>
      </w:pPr>
      <w:r w:rsidRPr="73370551">
        <w:rPr>
          <w:rStyle w:val="Hyperlink"/>
          <w:color w:val="auto"/>
          <w:sz w:val="24"/>
          <w:szCs w:val="24"/>
          <w:u w:val="none"/>
        </w:rPr>
        <w:t xml:space="preserve">Consensus questionnaires and meetings with professionals to refine </w:t>
      </w:r>
      <w:r w:rsidR="080C67B2" w:rsidRPr="776264C0">
        <w:rPr>
          <w:rStyle w:val="Hyperlink"/>
          <w:color w:val="auto"/>
          <w:sz w:val="24"/>
          <w:szCs w:val="24"/>
          <w:u w:val="none"/>
        </w:rPr>
        <w:t>our previously developed</w:t>
      </w:r>
      <w:r w:rsidRPr="73370551">
        <w:rPr>
          <w:rStyle w:val="Hyperlink"/>
          <w:color w:val="auto"/>
          <w:sz w:val="24"/>
          <w:szCs w:val="24"/>
          <w:u w:val="none"/>
        </w:rPr>
        <w:t xml:space="preserve"> intervention, test intervention delivery and acceptability with </w:t>
      </w:r>
      <w:r w:rsidR="151872F1" w:rsidRPr="73370551">
        <w:rPr>
          <w:rStyle w:val="Hyperlink"/>
          <w:color w:val="auto"/>
          <w:sz w:val="24"/>
          <w:szCs w:val="24"/>
          <w:u w:val="none"/>
        </w:rPr>
        <w:t>ten</w:t>
      </w:r>
      <w:r w:rsidRPr="73370551">
        <w:rPr>
          <w:rStyle w:val="Hyperlink"/>
          <w:color w:val="auto"/>
          <w:sz w:val="24"/>
          <w:szCs w:val="24"/>
          <w:u w:val="none"/>
        </w:rPr>
        <w:t xml:space="preserve"> patients, </w:t>
      </w:r>
      <w:r w:rsidR="080C67B2" w:rsidRPr="776264C0">
        <w:rPr>
          <w:rStyle w:val="Hyperlink"/>
          <w:color w:val="auto"/>
          <w:sz w:val="24"/>
          <w:szCs w:val="24"/>
          <w:u w:val="none"/>
        </w:rPr>
        <w:t>and evaluate</w:t>
      </w:r>
      <w:r w:rsidRPr="73370551">
        <w:rPr>
          <w:rStyle w:val="Hyperlink"/>
          <w:color w:val="auto"/>
          <w:sz w:val="24"/>
          <w:szCs w:val="24"/>
          <w:u w:val="none"/>
        </w:rPr>
        <w:t xml:space="preserve"> views about future implementation using </w:t>
      </w:r>
      <w:r w:rsidR="00AA157E" w:rsidRPr="73370551">
        <w:rPr>
          <w:rStyle w:val="Hyperlink"/>
          <w:color w:val="auto"/>
          <w:sz w:val="24"/>
          <w:szCs w:val="24"/>
          <w:u w:val="none"/>
        </w:rPr>
        <w:t xml:space="preserve">a </w:t>
      </w:r>
      <w:r w:rsidRPr="73370551">
        <w:rPr>
          <w:rStyle w:val="Hyperlink"/>
          <w:color w:val="auto"/>
          <w:sz w:val="24"/>
          <w:szCs w:val="24"/>
          <w:u w:val="none"/>
        </w:rPr>
        <w:t xml:space="preserve">questionnaire based on the Normalisation Measure Development instrument with </w:t>
      </w:r>
      <w:r w:rsidR="6B7CEE44" w:rsidRPr="73370551">
        <w:rPr>
          <w:rStyle w:val="Hyperlink"/>
          <w:color w:val="auto"/>
          <w:sz w:val="24"/>
          <w:szCs w:val="24"/>
          <w:u w:val="none"/>
        </w:rPr>
        <w:t>ten</w:t>
      </w:r>
      <w:r w:rsidRPr="73370551">
        <w:rPr>
          <w:rStyle w:val="Hyperlink"/>
          <w:color w:val="auto"/>
          <w:sz w:val="24"/>
          <w:szCs w:val="24"/>
          <w:u w:val="none"/>
        </w:rPr>
        <w:t xml:space="preserve"> health professional stakeholders. </w:t>
      </w:r>
    </w:p>
    <w:p w14:paraId="2DF3852E" w14:textId="1E3CAA3F" w:rsidR="001D4F4F" w:rsidRPr="000A5F8B" w:rsidRDefault="47B2FCA5" w:rsidP="000A5F8B">
      <w:pPr>
        <w:pStyle w:val="Heading3"/>
        <w:rPr>
          <w:rStyle w:val="Hyperlink"/>
          <w:color w:val="0070C0"/>
          <w:u w:val="none"/>
        </w:rPr>
      </w:pPr>
      <w:bookmarkStart w:id="11" w:name="_Toc106106837"/>
      <w:r w:rsidRPr="73370551">
        <w:rPr>
          <w:rStyle w:val="Hyperlink"/>
          <w:color w:val="0070C0"/>
          <w:u w:val="none"/>
        </w:rPr>
        <w:t xml:space="preserve">Work package 4. </w:t>
      </w:r>
      <w:r w:rsidR="001D4F4F" w:rsidRPr="73370551">
        <w:rPr>
          <w:rStyle w:val="Hyperlink"/>
          <w:color w:val="0070C0"/>
          <w:u w:val="none"/>
        </w:rPr>
        <w:t>Randomised controlled trial</w:t>
      </w:r>
      <w:bookmarkEnd w:id="11"/>
    </w:p>
    <w:p w14:paraId="72490BE0" w14:textId="12037A2D" w:rsidR="001D4F4F" w:rsidRPr="001D4F4F" w:rsidRDefault="10D0D4BA" w:rsidP="0049723A">
      <w:pPr>
        <w:spacing w:after="120" w:line="360" w:lineRule="auto"/>
        <w:rPr>
          <w:rStyle w:val="Hyperlink"/>
          <w:color w:val="auto"/>
          <w:sz w:val="24"/>
          <w:szCs w:val="24"/>
          <w:u w:val="none"/>
        </w:rPr>
      </w:pPr>
      <w:r w:rsidRPr="73370551">
        <w:rPr>
          <w:rStyle w:val="Hyperlink"/>
          <w:color w:val="auto"/>
          <w:sz w:val="24"/>
          <w:szCs w:val="24"/>
          <w:u w:val="none"/>
        </w:rPr>
        <w:t>The</w:t>
      </w:r>
      <w:r w:rsidR="001D4F4F" w:rsidRPr="73370551">
        <w:rPr>
          <w:rStyle w:val="Hyperlink"/>
          <w:color w:val="auto"/>
          <w:sz w:val="24"/>
          <w:szCs w:val="24"/>
          <w:u w:val="none"/>
        </w:rPr>
        <w:t xml:space="preserve"> multicentre </w:t>
      </w:r>
      <w:r w:rsidR="0C27A3AA" w:rsidRPr="73370551">
        <w:rPr>
          <w:rStyle w:val="Hyperlink"/>
          <w:color w:val="auto"/>
          <w:sz w:val="24"/>
          <w:szCs w:val="24"/>
          <w:u w:val="none"/>
        </w:rPr>
        <w:t xml:space="preserve">STAR </w:t>
      </w:r>
      <w:r w:rsidR="001D4F4F" w:rsidRPr="73370551">
        <w:rPr>
          <w:rStyle w:val="Hyperlink"/>
          <w:color w:val="auto"/>
          <w:sz w:val="24"/>
          <w:szCs w:val="24"/>
          <w:u w:val="none"/>
        </w:rPr>
        <w:t xml:space="preserve">randomised controlled trial with 363 participants to evaluate the </w:t>
      </w:r>
      <w:r w:rsidR="00A97F5C" w:rsidRPr="73370551">
        <w:rPr>
          <w:rStyle w:val="Hyperlink"/>
          <w:color w:val="auto"/>
          <w:sz w:val="24"/>
          <w:szCs w:val="24"/>
          <w:u w:val="none"/>
        </w:rPr>
        <w:t xml:space="preserve">clinical and cost-effectiveness of a </w:t>
      </w:r>
      <w:r w:rsidR="001D4F4F" w:rsidRPr="73370551">
        <w:rPr>
          <w:rStyle w:val="Hyperlink"/>
          <w:color w:val="auto"/>
          <w:sz w:val="24"/>
          <w:szCs w:val="24"/>
          <w:u w:val="none"/>
        </w:rPr>
        <w:t xml:space="preserve">new care pathway for patients with chronic pain after </w:t>
      </w:r>
      <w:r w:rsidR="00A57467" w:rsidRPr="73370551">
        <w:rPr>
          <w:rStyle w:val="Hyperlink"/>
          <w:color w:val="auto"/>
          <w:sz w:val="24"/>
          <w:szCs w:val="24"/>
          <w:u w:val="none"/>
        </w:rPr>
        <w:t>total knee replacement</w:t>
      </w:r>
      <w:r w:rsidR="001D4F4F" w:rsidRPr="73370551">
        <w:rPr>
          <w:rStyle w:val="Hyperlink"/>
          <w:color w:val="auto"/>
          <w:sz w:val="24"/>
          <w:szCs w:val="24"/>
          <w:u w:val="none"/>
        </w:rPr>
        <w:t xml:space="preserve">. </w:t>
      </w:r>
      <w:r w:rsidR="7B9F831B" w:rsidRPr="73370551">
        <w:rPr>
          <w:sz w:val="24"/>
          <w:szCs w:val="24"/>
        </w:rPr>
        <w:t>The primary follow-up timepoint was</w:t>
      </w:r>
      <w:r w:rsidR="001D4F4F" w:rsidRPr="73370551">
        <w:rPr>
          <w:sz w:val="24"/>
          <w:szCs w:val="24"/>
        </w:rPr>
        <w:t xml:space="preserve"> 12 months </w:t>
      </w:r>
      <w:r w:rsidR="7B9F831B" w:rsidRPr="73370551">
        <w:rPr>
          <w:sz w:val="24"/>
          <w:szCs w:val="24"/>
        </w:rPr>
        <w:t>post-</w:t>
      </w:r>
      <w:r w:rsidR="001D4F4F" w:rsidRPr="73370551">
        <w:rPr>
          <w:sz w:val="24"/>
          <w:szCs w:val="24"/>
        </w:rPr>
        <w:t xml:space="preserve">randomisation </w:t>
      </w:r>
      <w:r w:rsidR="7B9F831B" w:rsidRPr="73370551">
        <w:rPr>
          <w:sz w:val="24"/>
          <w:szCs w:val="24"/>
        </w:rPr>
        <w:t>and</w:t>
      </w:r>
      <w:r w:rsidR="001D4F4F" w:rsidRPr="73370551">
        <w:rPr>
          <w:sz w:val="24"/>
          <w:szCs w:val="24"/>
        </w:rPr>
        <w:t xml:space="preserve"> the co-primary outcomes</w:t>
      </w:r>
      <w:r w:rsidR="7B9F831B" w:rsidRPr="73370551">
        <w:rPr>
          <w:sz w:val="24"/>
          <w:szCs w:val="24"/>
        </w:rPr>
        <w:t xml:space="preserve"> were the Brief Pain Inventory </w:t>
      </w:r>
      <w:r w:rsidR="1090A1C7" w:rsidRPr="73370551">
        <w:rPr>
          <w:sz w:val="24"/>
          <w:szCs w:val="24"/>
        </w:rPr>
        <w:t xml:space="preserve">(BPI) </w:t>
      </w:r>
      <w:r w:rsidR="7B9F831B" w:rsidRPr="73370551">
        <w:rPr>
          <w:sz w:val="24"/>
          <w:szCs w:val="24"/>
        </w:rPr>
        <w:t>Severity and Interference scales (scored 0-10), with the minimal clinically important difference pre-specified as 1-point on either scale.</w:t>
      </w:r>
      <w:r w:rsidR="001D4F4F" w:rsidRPr="73370551">
        <w:rPr>
          <w:sz w:val="24"/>
          <w:szCs w:val="24"/>
        </w:rPr>
        <w:t xml:space="preserve"> </w:t>
      </w:r>
      <w:r w:rsidR="001D4F4F" w:rsidRPr="73370551">
        <w:rPr>
          <w:rStyle w:val="Hyperlink"/>
          <w:color w:val="auto"/>
          <w:sz w:val="24"/>
          <w:szCs w:val="24"/>
          <w:u w:val="none"/>
        </w:rPr>
        <w:t xml:space="preserve">Two embedded qualitative studies </w:t>
      </w:r>
      <w:r w:rsidR="5EEBBCFE" w:rsidRPr="042CE1CC">
        <w:rPr>
          <w:rStyle w:val="Hyperlink"/>
          <w:color w:val="auto"/>
          <w:sz w:val="24"/>
          <w:szCs w:val="24"/>
          <w:u w:val="none"/>
        </w:rPr>
        <w:t xml:space="preserve">with 56 patients </w:t>
      </w:r>
      <w:r w:rsidR="001D4F4F" w:rsidRPr="73370551">
        <w:rPr>
          <w:rStyle w:val="Hyperlink"/>
          <w:color w:val="auto"/>
          <w:sz w:val="24"/>
          <w:szCs w:val="24"/>
          <w:u w:val="none"/>
        </w:rPr>
        <w:t>explore</w:t>
      </w:r>
      <w:r w:rsidR="00A97F5C" w:rsidRPr="73370551">
        <w:rPr>
          <w:rStyle w:val="Hyperlink"/>
          <w:color w:val="auto"/>
          <w:sz w:val="24"/>
          <w:szCs w:val="24"/>
          <w:u w:val="none"/>
        </w:rPr>
        <w:t>d</w:t>
      </w:r>
      <w:r w:rsidR="001D4F4F" w:rsidRPr="73370551">
        <w:rPr>
          <w:rStyle w:val="Hyperlink"/>
          <w:color w:val="auto"/>
          <w:sz w:val="24"/>
          <w:szCs w:val="24"/>
          <w:u w:val="none"/>
        </w:rPr>
        <w:t xml:space="preserve"> trial processes and acceptability of the intervention.</w:t>
      </w:r>
      <w:r w:rsidR="75BD1ED9" w:rsidRPr="73370551">
        <w:rPr>
          <w:rStyle w:val="Hyperlink"/>
          <w:color w:val="auto"/>
          <w:sz w:val="24"/>
          <w:szCs w:val="24"/>
          <w:u w:val="none"/>
        </w:rPr>
        <w:t xml:space="preserve"> </w:t>
      </w:r>
    </w:p>
    <w:p w14:paraId="77598C3A" w14:textId="53C5DBB0" w:rsidR="001D4F4F" w:rsidRPr="000A5F8B" w:rsidRDefault="0D0704BF" w:rsidP="000A5F8B">
      <w:pPr>
        <w:pStyle w:val="Heading3"/>
        <w:rPr>
          <w:rStyle w:val="Hyperlink"/>
          <w:color w:val="0070C0"/>
          <w:u w:val="none"/>
        </w:rPr>
      </w:pPr>
      <w:bookmarkStart w:id="12" w:name="_Toc106106838"/>
      <w:r w:rsidRPr="73370551">
        <w:rPr>
          <w:rStyle w:val="Hyperlink"/>
          <w:color w:val="0070C0"/>
          <w:u w:val="none"/>
        </w:rPr>
        <w:lastRenderedPageBreak/>
        <w:t xml:space="preserve">Work package 5. </w:t>
      </w:r>
      <w:r w:rsidR="001D4F4F" w:rsidRPr="73370551">
        <w:rPr>
          <w:rStyle w:val="Hyperlink"/>
          <w:color w:val="0070C0"/>
          <w:u w:val="none"/>
        </w:rPr>
        <w:t>Qualitative study</w:t>
      </w:r>
      <w:bookmarkEnd w:id="12"/>
    </w:p>
    <w:p w14:paraId="41659703" w14:textId="2FB7A09B" w:rsidR="001D4F4F" w:rsidRPr="001D4F4F" w:rsidRDefault="54FC165E" w:rsidP="0049723A">
      <w:pPr>
        <w:spacing w:after="120" w:line="360" w:lineRule="auto"/>
        <w:rPr>
          <w:rStyle w:val="Hyperlink"/>
          <w:color w:val="auto"/>
          <w:sz w:val="24"/>
          <w:szCs w:val="24"/>
          <w:u w:val="none"/>
        </w:rPr>
      </w:pPr>
      <w:r w:rsidRPr="710E88A8">
        <w:rPr>
          <w:rStyle w:val="Hyperlink"/>
          <w:color w:val="auto"/>
          <w:sz w:val="24"/>
          <w:szCs w:val="24"/>
          <w:u w:val="none"/>
        </w:rPr>
        <w:t xml:space="preserve">A qualitative interview study with </w:t>
      </w:r>
      <w:r w:rsidR="18911504" w:rsidRPr="710E88A8">
        <w:rPr>
          <w:rStyle w:val="Hyperlink"/>
          <w:color w:val="auto"/>
          <w:sz w:val="24"/>
          <w:szCs w:val="24"/>
          <w:u w:val="none"/>
        </w:rPr>
        <w:t xml:space="preserve">34 </w:t>
      </w:r>
      <w:r w:rsidRPr="710E88A8">
        <w:rPr>
          <w:rStyle w:val="Hyperlink"/>
          <w:color w:val="auto"/>
          <w:sz w:val="24"/>
          <w:szCs w:val="24"/>
          <w:u w:val="none"/>
        </w:rPr>
        <w:t xml:space="preserve">people with chronic pain after </w:t>
      </w:r>
      <w:r w:rsidR="37849B8E" w:rsidRPr="710E88A8">
        <w:rPr>
          <w:rStyle w:val="Hyperlink"/>
          <w:color w:val="auto"/>
          <w:sz w:val="24"/>
          <w:szCs w:val="24"/>
          <w:u w:val="none"/>
        </w:rPr>
        <w:t>total knee replacement</w:t>
      </w:r>
      <w:r w:rsidRPr="710E88A8">
        <w:rPr>
          <w:rStyle w:val="Hyperlink"/>
          <w:color w:val="auto"/>
          <w:sz w:val="24"/>
          <w:szCs w:val="24"/>
          <w:u w:val="none"/>
        </w:rPr>
        <w:t xml:space="preserve"> who </w:t>
      </w:r>
      <w:r w:rsidRPr="4A9D1AF0">
        <w:rPr>
          <w:rStyle w:val="Hyperlink"/>
          <w:color w:val="auto"/>
          <w:sz w:val="24"/>
          <w:szCs w:val="24"/>
          <w:u w:val="none"/>
        </w:rPr>
        <w:t>ma</w:t>
      </w:r>
      <w:r w:rsidR="25586A56" w:rsidRPr="4A9D1AF0">
        <w:rPr>
          <w:rStyle w:val="Hyperlink"/>
          <w:color w:val="auto"/>
          <w:sz w:val="24"/>
          <w:szCs w:val="24"/>
          <w:u w:val="none"/>
        </w:rPr>
        <w:t>d</w:t>
      </w:r>
      <w:r w:rsidRPr="4A9D1AF0">
        <w:rPr>
          <w:rStyle w:val="Hyperlink"/>
          <w:color w:val="auto"/>
          <w:sz w:val="24"/>
          <w:szCs w:val="24"/>
          <w:u w:val="none"/>
        </w:rPr>
        <w:t>e</w:t>
      </w:r>
      <w:r w:rsidRPr="710E88A8">
        <w:rPr>
          <w:rStyle w:val="Hyperlink"/>
          <w:color w:val="auto"/>
          <w:sz w:val="24"/>
          <w:szCs w:val="24"/>
          <w:u w:val="none"/>
        </w:rPr>
        <w:t xml:space="preserve"> little or no use of formal healthcare services </w:t>
      </w:r>
      <w:r w:rsidRPr="4A9D1AF0">
        <w:rPr>
          <w:rStyle w:val="Hyperlink"/>
          <w:color w:val="auto"/>
          <w:sz w:val="24"/>
          <w:szCs w:val="24"/>
          <w:u w:val="none"/>
        </w:rPr>
        <w:t>explore</w:t>
      </w:r>
      <w:r w:rsidR="79248347" w:rsidRPr="4A9D1AF0">
        <w:rPr>
          <w:rStyle w:val="Hyperlink"/>
          <w:color w:val="auto"/>
          <w:sz w:val="24"/>
          <w:szCs w:val="24"/>
          <w:u w:val="none"/>
        </w:rPr>
        <w:t>d</w:t>
      </w:r>
      <w:r w:rsidRPr="710E88A8">
        <w:rPr>
          <w:rStyle w:val="Hyperlink"/>
          <w:color w:val="auto"/>
          <w:sz w:val="24"/>
          <w:szCs w:val="24"/>
          <w:u w:val="none"/>
        </w:rPr>
        <w:t xml:space="preserve"> reasons for non-use of services.</w:t>
      </w:r>
    </w:p>
    <w:p w14:paraId="715F375D" w14:textId="651CF0FC" w:rsidR="001D4F4F" w:rsidRPr="000A5F8B" w:rsidRDefault="3A7131A4" w:rsidP="000A5F8B">
      <w:pPr>
        <w:pStyle w:val="Heading3"/>
        <w:rPr>
          <w:rStyle w:val="Hyperlink"/>
          <w:color w:val="0070C0"/>
          <w:u w:val="none"/>
        </w:rPr>
      </w:pPr>
      <w:bookmarkStart w:id="13" w:name="_Toc106106839"/>
      <w:r w:rsidRPr="73370551">
        <w:rPr>
          <w:rStyle w:val="Hyperlink"/>
          <w:color w:val="0070C0"/>
          <w:u w:val="none"/>
        </w:rPr>
        <w:t xml:space="preserve">Work package 6. </w:t>
      </w:r>
      <w:r w:rsidR="001D4F4F" w:rsidRPr="73370551">
        <w:rPr>
          <w:rStyle w:val="Hyperlink"/>
          <w:color w:val="0070C0"/>
          <w:u w:val="none"/>
        </w:rPr>
        <w:t>Implementation and dissemination</w:t>
      </w:r>
      <w:bookmarkEnd w:id="13"/>
    </w:p>
    <w:p w14:paraId="6BBB610D" w14:textId="655F640E" w:rsidR="001D4F4F" w:rsidRPr="001D4F4F" w:rsidRDefault="00A97F5C" w:rsidP="0049723A">
      <w:pPr>
        <w:spacing w:after="120" w:line="360" w:lineRule="auto"/>
        <w:rPr>
          <w:rStyle w:val="Hyperlink"/>
          <w:color w:val="auto"/>
          <w:sz w:val="24"/>
          <w:szCs w:val="24"/>
          <w:u w:val="none"/>
        </w:rPr>
      </w:pPr>
      <w:r>
        <w:rPr>
          <w:rStyle w:val="Hyperlink"/>
          <w:color w:val="auto"/>
          <w:sz w:val="24"/>
          <w:szCs w:val="24"/>
          <w:u w:val="none"/>
        </w:rPr>
        <w:t xml:space="preserve">Interviews, based on the </w:t>
      </w:r>
      <w:r w:rsidR="00A57467" w:rsidRPr="001D4F4F">
        <w:rPr>
          <w:rStyle w:val="Hyperlink"/>
          <w:color w:val="auto"/>
          <w:sz w:val="24"/>
          <w:szCs w:val="24"/>
          <w:u w:val="none"/>
        </w:rPr>
        <w:t>Normalisation Measure Development</w:t>
      </w:r>
      <w:r w:rsidR="001D4F4F" w:rsidRPr="001D4F4F">
        <w:rPr>
          <w:rStyle w:val="Hyperlink"/>
          <w:color w:val="auto"/>
          <w:sz w:val="24"/>
          <w:szCs w:val="24"/>
          <w:u w:val="none"/>
        </w:rPr>
        <w:t xml:space="preserve"> </w:t>
      </w:r>
      <w:r>
        <w:rPr>
          <w:rStyle w:val="Hyperlink"/>
          <w:color w:val="auto"/>
          <w:sz w:val="24"/>
          <w:szCs w:val="24"/>
          <w:u w:val="none"/>
        </w:rPr>
        <w:t xml:space="preserve">instrument, with </w:t>
      </w:r>
      <w:r w:rsidR="006E6328">
        <w:rPr>
          <w:rStyle w:val="Hyperlink"/>
          <w:color w:val="auto"/>
          <w:sz w:val="24"/>
          <w:szCs w:val="24"/>
          <w:u w:val="none"/>
        </w:rPr>
        <w:t>14</w:t>
      </w:r>
      <w:r w:rsidR="001D4F4F" w:rsidRPr="001D4F4F">
        <w:rPr>
          <w:rStyle w:val="Hyperlink"/>
          <w:color w:val="auto"/>
          <w:sz w:val="24"/>
          <w:szCs w:val="24"/>
          <w:u w:val="none"/>
        </w:rPr>
        <w:t xml:space="preserve"> health professionals</w:t>
      </w:r>
      <w:r>
        <w:rPr>
          <w:rStyle w:val="Hyperlink"/>
          <w:color w:val="auto"/>
          <w:sz w:val="24"/>
          <w:szCs w:val="24"/>
          <w:u w:val="none"/>
        </w:rPr>
        <w:t xml:space="preserve"> who implemented the intervention within the trial</w:t>
      </w:r>
      <w:r w:rsidR="001D4F4F" w:rsidRPr="001D4F4F">
        <w:rPr>
          <w:rStyle w:val="Hyperlink"/>
          <w:color w:val="auto"/>
          <w:sz w:val="24"/>
          <w:szCs w:val="24"/>
          <w:u w:val="none"/>
        </w:rPr>
        <w:t>.</w:t>
      </w:r>
      <w:r w:rsidR="009D65B8">
        <w:rPr>
          <w:rStyle w:val="Hyperlink"/>
          <w:color w:val="auto"/>
          <w:sz w:val="24"/>
          <w:szCs w:val="24"/>
          <w:u w:val="none"/>
        </w:rPr>
        <w:t xml:space="preserve"> </w:t>
      </w:r>
      <w:r w:rsidR="009D65B8" w:rsidRPr="002D314B">
        <w:rPr>
          <w:rStyle w:val="Hyperlink"/>
          <w:color w:val="auto"/>
          <w:sz w:val="24"/>
          <w:szCs w:val="24"/>
          <w:u w:val="none"/>
        </w:rPr>
        <w:t>A</w:t>
      </w:r>
      <w:r w:rsidR="002D314B" w:rsidRPr="002D314B">
        <w:rPr>
          <w:rStyle w:val="Hyperlink"/>
          <w:color w:val="auto"/>
          <w:sz w:val="24"/>
          <w:szCs w:val="24"/>
          <w:u w:val="none"/>
        </w:rPr>
        <w:t>n online meeting, short animated film and survey</w:t>
      </w:r>
      <w:r w:rsidR="009D65B8" w:rsidRPr="002D314B">
        <w:rPr>
          <w:rStyle w:val="Hyperlink"/>
          <w:color w:val="auto"/>
          <w:sz w:val="24"/>
          <w:szCs w:val="24"/>
          <w:u w:val="none"/>
        </w:rPr>
        <w:t xml:space="preserve"> </w:t>
      </w:r>
      <w:r w:rsidR="002D314B" w:rsidRPr="002D314B">
        <w:rPr>
          <w:rStyle w:val="Hyperlink"/>
          <w:color w:val="auto"/>
          <w:sz w:val="24"/>
          <w:szCs w:val="24"/>
          <w:u w:val="none"/>
        </w:rPr>
        <w:t xml:space="preserve">to communicate findings to </w:t>
      </w:r>
      <w:r w:rsidR="009D65B8" w:rsidRPr="002D314B">
        <w:rPr>
          <w:rStyle w:val="Hyperlink"/>
          <w:color w:val="auto"/>
          <w:sz w:val="24"/>
          <w:szCs w:val="24"/>
          <w:u w:val="none"/>
        </w:rPr>
        <w:t xml:space="preserve">key stakeholders </w:t>
      </w:r>
      <w:r w:rsidR="00CC2B1A" w:rsidRPr="002D314B">
        <w:rPr>
          <w:rStyle w:val="Hyperlink"/>
          <w:color w:val="auto"/>
          <w:sz w:val="24"/>
          <w:szCs w:val="24"/>
          <w:u w:val="none"/>
        </w:rPr>
        <w:t xml:space="preserve">and </w:t>
      </w:r>
      <w:r w:rsidR="00CC2B1A" w:rsidRPr="002D314B">
        <w:rPr>
          <w:sz w:val="24"/>
          <w:szCs w:val="24"/>
        </w:rPr>
        <w:t>engage healthcare professionals in maximising embedding of the intervention in practice</w:t>
      </w:r>
      <w:r w:rsidR="00CC2B1A" w:rsidRPr="002D314B">
        <w:rPr>
          <w:rStyle w:val="Hyperlink"/>
          <w:color w:val="auto"/>
          <w:sz w:val="24"/>
          <w:szCs w:val="24"/>
          <w:u w:val="none"/>
        </w:rPr>
        <w:t xml:space="preserve">. </w:t>
      </w:r>
      <w:r w:rsidR="001D4F4F" w:rsidRPr="002D314B">
        <w:rPr>
          <w:rStyle w:val="Hyperlink"/>
          <w:color w:val="auto"/>
          <w:sz w:val="24"/>
          <w:szCs w:val="24"/>
          <w:u w:val="none"/>
        </w:rPr>
        <w:t xml:space="preserve">A </w:t>
      </w:r>
      <w:r w:rsidR="001D4F4F" w:rsidRPr="001D4F4F">
        <w:rPr>
          <w:rStyle w:val="Hyperlink"/>
          <w:color w:val="auto"/>
          <w:sz w:val="24"/>
          <w:szCs w:val="24"/>
          <w:u w:val="none"/>
        </w:rPr>
        <w:t xml:space="preserve">range of dissemination activities </w:t>
      </w:r>
      <w:r>
        <w:rPr>
          <w:rStyle w:val="Hyperlink"/>
          <w:color w:val="auto"/>
          <w:sz w:val="24"/>
          <w:szCs w:val="24"/>
          <w:u w:val="none"/>
        </w:rPr>
        <w:t>to</w:t>
      </w:r>
      <w:r w:rsidR="001D4F4F" w:rsidRPr="001D4F4F">
        <w:rPr>
          <w:rStyle w:val="Hyperlink"/>
          <w:color w:val="auto"/>
          <w:sz w:val="24"/>
          <w:szCs w:val="24"/>
          <w:u w:val="none"/>
        </w:rPr>
        <w:t xml:space="preserve"> engage health professionals, researchers, policy makers, patients and the public.</w:t>
      </w:r>
    </w:p>
    <w:p w14:paraId="439D0C05" w14:textId="77777777" w:rsidR="00A97F5C" w:rsidRPr="000A5F8B" w:rsidRDefault="00A97F5C" w:rsidP="73370551">
      <w:pPr>
        <w:pStyle w:val="Heading2"/>
        <w:rPr>
          <w:rStyle w:val="Hyperlink"/>
          <w:rFonts w:ascii="Calibri Light" w:eastAsia="DengXian Light" w:hAnsi="Calibri Light" w:cs="Times New Roman"/>
          <w:bCs/>
          <w:color w:val="2F5496" w:themeColor="accent1" w:themeShade="BF"/>
          <w:szCs w:val="28"/>
          <w:u w:val="none"/>
        </w:rPr>
      </w:pPr>
      <w:bookmarkStart w:id="14" w:name="_Toc106106840"/>
      <w:r w:rsidRPr="73370551">
        <w:rPr>
          <w:rStyle w:val="Hyperlink"/>
          <w:u w:val="none"/>
        </w:rPr>
        <w:t>Patient and public involvement</w:t>
      </w:r>
      <w:bookmarkEnd w:id="14"/>
    </w:p>
    <w:p w14:paraId="52E90259" w14:textId="5241BD55" w:rsidR="00A97F5C" w:rsidRPr="00A97F5C" w:rsidRDefault="00A97F5C" w:rsidP="0049723A">
      <w:pPr>
        <w:spacing w:after="120" w:line="360" w:lineRule="auto"/>
        <w:rPr>
          <w:rStyle w:val="Hyperlink"/>
          <w:color w:val="auto"/>
          <w:sz w:val="24"/>
          <w:szCs w:val="24"/>
          <w:u w:val="none"/>
        </w:rPr>
      </w:pPr>
      <w:r w:rsidRPr="00A97F5C">
        <w:rPr>
          <w:rStyle w:val="Hyperlink"/>
          <w:color w:val="auto"/>
          <w:sz w:val="24"/>
          <w:szCs w:val="24"/>
          <w:u w:val="none"/>
        </w:rPr>
        <w:t xml:space="preserve">Patient and public involvement was integral to the </w:t>
      </w:r>
      <w:r w:rsidR="00A57467">
        <w:rPr>
          <w:rStyle w:val="Hyperlink"/>
          <w:color w:val="auto"/>
          <w:sz w:val="24"/>
          <w:szCs w:val="24"/>
          <w:u w:val="none"/>
        </w:rPr>
        <w:t>p</w:t>
      </w:r>
      <w:r w:rsidR="00A57467" w:rsidRPr="00A97F5C">
        <w:rPr>
          <w:rStyle w:val="Hyperlink"/>
          <w:color w:val="auto"/>
          <w:sz w:val="24"/>
          <w:szCs w:val="24"/>
          <w:u w:val="none"/>
        </w:rPr>
        <w:t xml:space="preserve">rogramme’s </w:t>
      </w:r>
      <w:r w:rsidRPr="00A97F5C">
        <w:rPr>
          <w:rStyle w:val="Hyperlink"/>
          <w:color w:val="auto"/>
          <w:sz w:val="24"/>
          <w:szCs w:val="24"/>
          <w:u w:val="none"/>
        </w:rPr>
        <w:t>design and remain</w:t>
      </w:r>
      <w:r>
        <w:rPr>
          <w:rStyle w:val="Hyperlink"/>
          <w:color w:val="auto"/>
          <w:sz w:val="24"/>
          <w:szCs w:val="24"/>
          <w:u w:val="none"/>
        </w:rPr>
        <w:t>ed</w:t>
      </w:r>
      <w:r w:rsidRPr="00A97F5C">
        <w:rPr>
          <w:rStyle w:val="Hyperlink"/>
          <w:color w:val="auto"/>
          <w:sz w:val="24"/>
          <w:szCs w:val="24"/>
          <w:u w:val="none"/>
        </w:rPr>
        <w:t xml:space="preserve"> at its core</w:t>
      </w:r>
      <w:r>
        <w:rPr>
          <w:rStyle w:val="Hyperlink"/>
          <w:color w:val="auto"/>
          <w:sz w:val="24"/>
          <w:szCs w:val="24"/>
          <w:u w:val="none"/>
        </w:rPr>
        <w:t xml:space="preserve"> during the </w:t>
      </w:r>
      <w:r w:rsidR="00A57467">
        <w:rPr>
          <w:rStyle w:val="Hyperlink"/>
          <w:color w:val="auto"/>
          <w:sz w:val="24"/>
          <w:szCs w:val="24"/>
          <w:u w:val="none"/>
        </w:rPr>
        <w:t>programme</w:t>
      </w:r>
      <w:r w:rsidRPr="00A97F5C">
        <w:rPr>
          <w:rStyle w:val="Hyperlink"/>
          <w:color w:val="auto"/>
          <w:sz w:val="24"/>
          <w:szCs w:val="24"/>
          <w:u w:val="none"/>
        </w:rPr>
        <w:t>. We work</w:t>
      </w:r>
      <w:r>
        <w:rPr>
          <w:rStyle w:val="Hyperlink"/>
          <w:color w:val="auto"/>
          <w:sz w:val="24"/>
          <w:szCs w:val="24"/>
          <w:u w:val="none"/>
        </w:rPr>
        <w:t>ed</w:t>
      </w:r>
      <w:r w:rsidRPr="00A97F5C">
        <w:rPr>
          <w:rStyle w:val="Hyperlink"/>
          <w:color w:val="auto"/>
          <w:sz w:val="24"/>
          <w:szCs w:val="24"/>
          <w:u w:val="none"/>
        </w:rPr>
        <w:t xml:space="preserve"> with an existing </w:t>
      </w:r>
      <w:r w:rsidR="00A57467">
        <w:rPr>
          <w:rStyle w:val="Hyperlink"/>
          <w:color w:val="auto"/>
          <w:sz w:val="24"/>
          <w:szCs w:val="24"/>
          <w:u w:val="none"/>
        </w:rPr>
        <w:t>patient forum</w:t>
      </w:r>
      <w:r w:rsidRPr="00A97F5C">
        <w:rPr>
          <w:rStyle w:val="Hyperlink"/>
          <w:color w:val="auto"/>
          <w:sz w:val="24"/>
          <w:szCs w:val="24"/>
          <w:u w:val="none"/>
        </w:rPr>
        <w:t xml:space="preserve"> and develop</w:t>
      </w:r>
      <w:r>
        <w:rPr>
          <w:rStyle w:val="Hyperlink"/>
          <w:color w:val="auto"/>
          <w:sz w:val="24"/>
          <w:szCs w:val="24"/>
          <w:u w:val="none"/>
        </w:rPr>
        <w:t>ed</w:t>
      </w:r>
      <w:r w:rsidRPr="00A97F5C">
        <w:rPr>
          <w:rStyle w:val="Hyperlink"/>
          <w:color w:val="auto"/>
          <w:sz w:val="24"/>
          <w:szCs w:val="24"/>
          <w:u w:val="none"/>
        </w:rPr>
        <w:t xml:space="preserve"> a complementary group focusing exclusively on chronic pain after </w:t>
      </w:r>
      <w:r w:rsidR="00A57467">
        <w:rPr>
          <w:rStyle w:val="Hyperlink"/>
          <w:color w:val="auto"/>
          <w:sz w:val="24"/>
          <w:szCs w:val="24"/>
          <w:u w:val="none"/>
        </w:rPr>
        <w:t>total knee replacement</w:t>
      </w:r>
      <w:r w:rsidRPr="00A97F5C">
        <w:rPr>
          <w:rStyle w:val="Hyperlink"/>
          <w:color w:val="auto"/>
          <w:sz w:val="24"/>
          <w:szCs w:val="24"/>
          <w:u w:val="none"/>
        </w:rPr>
        <w:t xml:space="preserve">. </w:t>
      </w:r>
      <w:r w:rsidR="00A57467">
        <w:rPr>
          <w:rStyle w:val="Hyperlink"/>
          <w:color w:val="auto"/>
          <w:sz w:val="24"/>
          <w:szCs w:val="24"/>
          <w:u w:val="none"/>
        </w:rPr>
        <w:t>Contributions of this group</w:t>
      </w:r>
      <w:r w:rsidRPr="00A97F5C">
        <w:rPr>
          <w:rStyle w:val="Hyperlink"/>
          <w:color w:val="auto"/>
          <w:sz w:val="24"/>
          <w:szCs w:val="24"/>
          <w:u w:val="none"/>
        </w:rPr>
        <w:t xml:space="preserve"> include</w:t>
      </w:r>
      <w:r>
        <w:rPr>
          <w:rStyle w:val="Hyperlink"/>
          <w:color w:val="auto"/>
          <w:sz w:val="24"/>
          <w:szCs w:val="24"/>
          <w:u w:val="none"/>
        </w:rPr>
        <w:t>d</w:t>
      </w:r>
      <w:r w:rsidRPr="00A97F5C">
        <w:rPr>
          <w:rStyle w:val="Hyperlink"/>
          <w:color w:val="auto"/>
          <w:sz w:val="24"/>
          <w:szCs w:val="24"/>
          <w:u w:val="none"/>
        </w:rPr>
        <w:t xml:space="preserve"> design of study materials and processes, research management and dissemination strategies.</w:t>
      </w:r>
    </w:p>
    <w:p w14:paraId="76858335" w14:textId="683FF9EB" w:rsidR="000C2F63" w:rsidRPr="000A5F8B" w:rsidRDefault="000C2F63" w:rsidP="000A5F8B">
      <w:pPr>
        <w:pStyle w:val="Heading2"/>
        <w:rPr>
          <w:rStyle w:val="Hyperlink"/>
          <w:color w:val="2F5496" w:themeColor="accent1" w:themeShade="BF"/>
          <w:u w:val="none"/>
        </w:rPr>
      </w:pPr>
      <w:bookmarkStart w:id="15" w:name="_Toc106106841"/>
      <w:r w:rsidRPr="000A5F8B">
        <w:rPr>
          <w:rStyle w:val="Hyperlink"/>
          <w:color w:val="2F5496" w:themeColor="accent1" w:themeShade="BF"/>
          <w:u w:val="none"/>
        </w:rPr>
        <w:t>Results</w:t>
      </w:r>
      <w:bookmarkEnd w:id="15"/>
      <w:r w:rsidRPr="000A5F8B">
        <w:rPr>
          <w:rStyle w:val="Hyperlink"/>
          <w:color w:val="2F5496" w:themeColor="accent1" w:themeShade="BF"/>
          <w:u w:val="none"/>
        </w:rPr>
        <w:t xml:space="preserve"> </w:t>
      </w:r>
    </w:p>
    <w:p w14:paraId="44A88CA4" w14:textId="17137B34" w:rsidR="00975D08" w:rsidRPr="000A5F8B" w:rsidRDefault="00626357" w:rsidP="000A5F8B">
      <w:pPr>
        <w:pStyle w:val="Heading3"/>
        <w:rPr>
          <w:rStyle w:val="Hyperlink"/>
          <w:color w:val="0070C0"/>
          <w:u w:val="none"/>
        </w:rPr>
      </w:pPr>
      <w:bookmarkStart w:id="16" w:name="_Toc106106842"/>
      <w:r w:rsidRPr="73370551">
        <w:rPr>
          <w:rStyle w:val="Hyperlink"/>
          <w:color w:val="0070C0"/>
          <w:u w:val="none"/>
        </w:rPr>
        <w:t>W</w:t>
      </w:r>
      <w:r w:rsidR="0C19CDEC" w:rsidRPr="73370551">
        <w:rPr>
          <w:rStyle w:val="Hyperlink"/>
          <w:color w:val="0070C0"/>
          <w:u w:val="none"/>
        </w:rPr>
        <w:t xml:space="preserve">ork package 1. </w:t>
      </w:r>
      <w:r w:rsidR="00975D08" w:rsidRPr="73370551">
        <w:rPr>
          <w:rStyle w:val="Hyperlink"/>
          <w:color w:val="0070C0"/>
          <w:u w:val="none"/>
        </w:rPr>
        <w:t>Systematic reviews</w:t>
      </w:r>
      <w:bookmarkEnd w:id="16"/>
      <w:r w:rsidR="00975D08" w:rsidRPr="73370551">
        <w:rPr>
          <w:rStyle w:val="Hyperlink"/>
          <w:color w:val="0070C0"/>
          <w:u w:val="none"/>
        </w:rPr>
        <w:t xml:space="preserve"> </w:t>
      </w:r>
    </w:p>
    <w:p w14:paraId="47EAAFE0" w14:textId="08B8A6B0" w:rsidR="00626357" w:rsidRPr="00D4668F" w:rsidRDefault="79FBF59A" w:rsidP="73370551">
      <w:pPr>
        <w:spacing w:after="120" w:line="360" w:lineRule="auto"/>
        <w:rPr>
          <w:rStyle w:val="Hyperlink"/>
          <w:color w:val="auto"/>
          <w:sz w:val="24"/>
          <w:szCs w:val="24"/>
          <w:u w:val="none"/>
        </w:rPr>
      </w:pPr>
      <w:r w:rsidRPr="73370551">
        <w:rPr>
          <w:rStyle w:val="Hyperlink"/>
          <w:color w:val="auto"/>
          <w:sz w:val="24"/>
          <w:szCs w:val="24"/>
          <w:u w:val="none"/>
        </w:rPr>
        <w:t>O</w:t>
      </w:r>
      <w:r w:rsidR="00626357" w:rsidRPr="73370551">
        <w:rPr>
          <w:rStyle w:val="Hyperlink"/>
          <w:color w:val="auto"/>
          <w:sz w:val="24"/>
          <w:szCs w:val="24"/>
          <w:u w:val="none"/>
        </w:rPr>
        <w:t xml:space="preserve">ur systematic review of post-operative risk factors for chronic pain after </w:t>
      </w:r>
      <w:r w:rsidR="009F0484" w:rsidRPr="73370551">
        <w:rPr>
          <w:rStyle w:val="Hyperlink"/>
          <w:color w:val="auto"/>
          <w:sz w:val="24"/>
          <w:szCs w:val="24"/>
          <w:u w:val="none"/>
        </w:rPr>
        <w:t>total knee replacement</w:t>
      </w:r>
      <w:r w:rsidR="24EFDB34" w:rsidRPr="73370551">
        <w:rPr>
          <w:rStyle w:val="Hyperlink"/>
          <w:color w:val="auto"/>
          <w:sz w:val="24"/>
          <w:szCs w:val="24"/>
          <w:u w:val="none"/>
        </w:rPr>
        <w:t xml:space="preserve"> included 14 studies with data from 1168 people</w:t>
      </w:r>
      <w:r w:rsidR="7DFD9114" w:rsidRPr="73370551">
        <w:rPr>
          <w:rStyle w:val="Hyperlink"/>
          <w:color w:val="auto"/>
          <w:sz w:val="24"/>
          <w:szCs w:val="24"/>
          <w:u w:val="none"/>
        </w:rPr>
        <w:t xml:space="preserve"> published up to October 2016</w:t>
      </w:r>
      <w:r w:rsidR="24EFDB34" w:rsidRPr="73370551">
        <w:rPr>
          <w:rStyle w:val="Hyperlink"/>
          <w:color w:val="auto"/>
          <w:sz w:val="24"/>
          <w:szCs w:val="24"/>
          <w:u w:val="none"/>
        </w:rPr>
        <w:t xml:space="preserve">. Studies focused on acute pain, </w:t>
      </w:r>
      <w:r w:rsidR="7FDE59DC" w:rsidRPr="73370551">
        <w:rPr>
          <w:rStyle w:val="Hyperlink"/>
          <w:color w:val="auto"/>
          <w:sz w:val="24"/>
          <w:szCs w:val="24"/>
          <w:u w:val="none"/>
        </w:rPr>
        <w:t>function and psychological factors. Risk factor</w:t>
      </w:r>
      <w:r w:rsidR="07C0AAA5" w:rsidRPr="73370551">
        <w:rPr>
          <w:rStyle w:val="Hyperlink"/>
          <w:color w:val="auto"/>
          <w:sz w:val="24"/>
          <w:szCs w:val="24"/>
          <w:u w:val="none"/>
        </w:rPr>
        <w:t xml:space="preserve"> measures</w:t>
      </w:r>
      <w:r w:rsidR="7FDE59DC" w:rsidRPr="73370551">
        <w:rPr>
          <w:rStyle w:val="Hyperlink"/>
          <w:color w:val="auto"/>
          <w:sz w:val="24"/>
          <w:szCs w:val="24"/>
          <w:u w:val="none"/>
        </w:rPr>
        <w:t xml:space="preserve"> and </w:t>
      </w:r>
      <w:r w:rsidR="17EC1D07" w:rsidRPr="73370551">
        <w:rPr>
          <w:rStyle w:val="Hyperlink"/>
          <w:color w:val="auto"/>
          <w:sz w:val="24"/>
          <w:szCs w:val="24"/>
          <w:u w:val="none"/>
        </w:rPr>
        <w:t>outcomes were heterogeneous</w:t>
      </w:r>
      <w:r w:rsidR="0BB5585B" w:rsidRPr="73370551">
        <w:rPr>
          <w:rStyle w:val="Hyperlink"/>
          <w:color w:val="auto"/>
          <w:sz w:val="24"/>
          <w:szCs w:val="24"/>
          <w:u w:val="none"/>
        </w:rPr>
        <w:t>. I</w:t>
      </w:r>
      <w:r w:rsidR="4282DBFF" w:rsidRPr="73370551">
        <w:rPr>
          <w:rStyle w:val="Hyperlink"/>
          <w:color w:val="auto"/>
          <w:sz w:val="24"/>
          <w:szCs w:val="24"/>
          <w:u w:val="none"/>
        </w:rPr>
        <w:t>n a narrative synthesis we</w:t>
      </w:r>
      <w:r w:rsidR="00626357" w:rsidRPr="73370551">
        <w:rPr>
          <w:rStyle w:val="Hyperlink"/>
          <w:color w:val="auto"/>
          <w:sz w:val="24"/>
          <w:szCs w:val="24"/>
          <w:u w:val="none"/>
        </w:rPr>
        <w:t xml:space="preserve"> were unable to draw firm conclusions </w:t>
      </w:r>
      <w:r w:rsidR="128CF02B" w:rsidRPr="73370551">
        <w:rPr>
          <w:rStyle w:val="Hyperlink"/>
          <w:color w:val="auto"/>
          <w:sz w:val="24"/>
          <w:szCs w:val="24"/>
          <w:u w:val="none"/>
        </w:rPr>
        <w:t>on</w:t>
      </w:r>
      <w:r w:rsidR="00626357" w:rsidRPr="73370551">
        <w:rPr>
          <w:rStyle w:val="Hyperlink"/>
          <w:color w:val="auto"/>
          <w:sz w:val="24"/>
          <w:szCs w:val="24"/>
          <w:u w:val="none"/>
        </w:rPr>
        <w:t xml:space="preserve"> </w:t>
      </w:r>
      <w:r w:rsidR="668EEB1B" w:rsidRPr="73370551">
        <w:rPr>
          <w:rStyle w:val="Hyperlink"/>
          <w:color w:val="auto"/>
          <w:sz w:val="24"/>
          <w:szCs w:val="24"/>
          <w:u w:val="none"/>
        </w:rPr>
        <w:t>potential</w:t>
      </w:r>
      <w:r w:rsidR="00626357" w:rsidRPr="73370551">
        <w:rPr>
          <w:rStyle w:val="Hyperlink"/>
          <w:color w:val="auto"/>
          <w:sz w:val="24"/>
          <w:szCs w:val="24"/>
          <w:u w:val="none"/>
        </w:rPr>
        <w:t xml:space="preserve"> intervention</w:t>
      </w:r>
      <w:r w:rsidR="33D9BFB8" w:rsidRPr="73370551">
        <w:rPr>
          <w:rStyle w:val="Hyperlink"/>
          <w:color w:val="auto"/>
          <w:sz w:val="24"/>
          <w:szCs w:val="24"/>
          <w:u w:val="none"/>
        </w:rPr>
        <w:t>s</w:t>
      </w:r>
      <w:r w:rsidR="00D4668F" w:rsidRPr="73370551">
        <w:rPr>
          <w:rStyle w:val="Hyperlink"/>
          <w:color w:val="auto"/>
          <w:sz w:val="24"/>
          <w:szCs w:val="24"/>
          <w:u w:val="none"/>
        </w:rPr>
        <w:t>.</w:t>
      </w:r>
      <w:r w:rsidR="00626357" w:rsidRPr="73370551">
        <w:rPr>
          <w:rStyle w:val="Hyperlink"/>
          <w:color w:val="auto"/>
          <w:sz w:val="24"/>
          <w:szCs w:val="24"/>
          <w:u w:val="none"/>
        </w:rPr>
        <w:t xml:space="preserve"> The need for further prospective studies </w:t>
      </w:r>
      <w:r w:rsidR="3DE6B0CA" w:rsidRPr="73370551">
        <w:rPr>
          <w:rStyle w:val="Hyperlink"/>
          <w:color w:val="auto"/>
          <w:sz w:val="24"/>
          <w:szCs w:val="24"/>
          <w:u w:val="none"/>
        </w:rPr>
        <w:t>in representative populations was clear</w:t>
      </w:r>
      <w:r w:rsidR="00626357" w:rsidRPr="73370551">
        <w:rPr>
          <w:rStyle w:val="Hyperlink"/>
          <w:color w:val="auto"/>
          <w:sz w:val="24"/>
          <w:szCs w:val="24"/>
          <w:u w:val="none"/>
        </w:rPr>
        <w:t xml:space="preserve">. </w:t>
      </w:r>
    </w:p>
    <w:p w14:paraId="5AC4E203" w14:textId="34BCF977" w:rsidR="00626357" w:rsidRPr="00D4668F" w:rsidRDefault="34A93C4A" w:rsidP="710E88A8">
      <w:pPr>
        <w:spacing w:after="120" w:line="360" w:lineRule="auto"/>
        <w:rPr>
          <w:rStyle w:val="Hyperlink"/>
          <w:color w:val="auto"/>
          <w:sz w:val="24"/>
          <w:szCs w:val="24"/>
          <w:u w:val="none"/>
        </w:rPr>
      </w:pPr>
      <w:r w:rsidRPr="1EF03030">
        <w:rPr>
          <w:rStyle w:val="Hyperlink"/>
          <w:color w:val="auto"/>
          <w:sz w:val="24"/>
          <w:szCs w:val="24"/>
          <w:u w:val="none"/>
        </w:rPr>
        <w:t xml:space="preserve">Research </w:t>
      </w:r>
      <w:r w:rsidR="2D7B5216" w:rsidRPr="1EF03030">
        <w:rPr>
          <w:rStyle w:val="Hyperlink"/>
          <w:color w:val="auto"/>
          <w:sz w:val="24"/>
          <w:szCs w:val="24"/>
          <w:u w:val="none"/>
        </w:rPr>
        <w:t xml:space="preserve">published up to </w:t>
      </w:r>
      <w:r w:rsidR="0E3ED3CE" w:rsidRPr="1EF03030">
        <w:rPr>
          <w:rStyle w:val="Hyperlink"/>
          <w:color w:val="auto"/>
          <w:sz w:val="24"/>
          <w:szCs w:val="24"/>
          <w:u w:val="none"/>
        </w:rPr>
        <w:t>December</w:t>
      </w:r>
      <w:r w:rsidR="2D7B5216" w:rsidRPr="1EF03030">
        <w:rPr>
          <w:rStyle w:val="Hyperlink"/>
          <w:color w:val="auto"/>
          <w:sz w:val="24"/>
          <w:szCs w:val="24"/>
          <w:u w:val="none"/>
        </w:rPr>
        <w:t xml:space="preserve"> 2018 </w:t>
      </w:r>
      <w:r w:rsidRPr="1EF03030">
        <w:rPr>
          <w:rStyle w:val="Hyperlink"/>
          <w:color w:val="auto"/>
          <w:sz w:val="24"/>
          <w:szCs w:val="24"/>
          <w:u w:val="none"/>
        </w:rPr>
        <w:t>into pre-operative interventions mainly focuse</w:t>
      </w:r>
      <w:r w:rsidR="0A056AD2" w:rsidRPr="1EF03030">
        <w:rPr>
          <w:rStyle w:val="Hyperlink"/>
          <w:color w:val="auto"/>
          <w:sz w:val="24"/>
          <w:szCs w:val="24"/>
          <w:u w:val="none"/>
        </w:rPr>
        <w:t>d</w:t>
      </w:r>
      <w:r w:rsidRPr="1EF03030">
        <w:rPr>
          <w:rStyle w:val="Hyperlink"/>
          <w:color w:val="auto"/>
          <w:sz w:val="24"/>
          <w:szCs w:val="24"/>
          <w:u w:val="none"/>
        </w:rPr>
        <w:t xml:space="preserve"> on exercise and education</w:t>
      </w:r>
      <w:r w:rsidR="73F26339" w:rsidRPr="1EF03030">
        <w:rPr>
          <w:rStyle w:val="Hyperlink"/>
          <w:color w:val="auto"/>
          <w:sz w:val="24"/>
          <w:szCs w:val="24"/>
          <w:u w:val="none"/>
        </w:rPr>
        <w:t>. I</w:t>
      </w:r>
      <w:r w:rsidR="3AF7E7AA" w:rsidRPr="1EF03030">
        <w:rPr>
          <w:rStyle w:val="Hyperlink"/>
          <w:color w:val="auto"/>
          <w:sz w:val="24"/>
          <w:szCs w:val="24"/>
          <w:u w:val="none"/>
        </w:rPr>
        <w:t>n the eight trials with 960 people randomised</w:t>
      </w:r>
      <w:r w:rsidR="3AD1B9D5" w:rsidRPr="1EF03030">
        <w:rPr>
          <w:rStyle w:val="Hyperlink"/>
          <w:color w:val="auto"/>
          <w:sz w:val="24"/>
          <w:szCs w:val="24"/>
          <w:u w:val="none"/>
        </w:rPr>
        <w:t>, there was no</w:t>
      </w:r>
      <w:r w:rsidRPr="1EF03030">
        <w:rPr>
          <w:rStyle w:val="Hyperlink"/>
          <w:color w:val="auto"/>
          <w:sz w:val="24"/>
          <w:szCs w:val="24"/>
          <w:u w:val="none"/>
        </w:rPr>
        <w:t xml:space="preserve"> a</w:t>
      </w:r>
      <w:r w:rsidR="2EC4BFD4" w:rsidRPr="1EF03030">
        <w:rPr>
          <w:rStyle w:val="Hyperlink"/>
          <w:color w:val="auto"/>
          <w:sz w:val="24"/>
          <w:szCs w:val="24"/>
          <w:u w:val="none"/>
        </w:rPr>
        <w:t>ssocia</w:t>
      </w:r>
      <w:r w:rsidRPr="1EF03030">
        <w:rPr>
          <w:rStyle w:val="Hyperlink"/>
          <w:color w:val="auto"/>
          <w:sz w:val="24"/>
          <w:szCs w:val="24"/>
          <w:u w:val="none"/>
        </w:rPr>
        <w:t>t</w:t>
      </w:r>
      <w:r w:rsidR="2EC4BFD4" w:rsidRPr="1EF03030">
        <w:rPr>
          <w:rStyle w:val="Hyperlink"/>
          <w:color w:val="auto"/>
          <w:sz w:val="24"/>
          <w:szCs w:val="24"/>
          <w:u w:val="none"/>
        </w:rPr>
        <w:t>ion with</w:t>
      </w:r>
      <w:r w:rsidRPr="1EF03030">
        <w:rPr>
          <w:rStyle w:val="Hyperlink"/>
          <w:color w:val="auto"/>
          <w:sz w:val="24"/>
          <w:szCs w:val="24"/>
          <w:u w:val="none"/>
        </w:rPr>
        <w:t xml:space="preserve"> </w:t>
      </w:r>
      <w:r w:rsidR="5907E6F1" w:rsidRPr="1EF03030">
        <w:rPr>
          <w:rStyle w:val="Hyperlink"/>
          <w:color w:val="auto"/>
          <w:sz w:val="24"/>
          <w:szCs w:val="24"/>
          <w:u w:val="none"/>
        </w:rPr>
        <w:t xml:space="preserve">these interventions and </w:t>
      </w:r>
      <w:r w:rsidRPr="1EF03030">
        <w:rPr>
          <w:rStyle w:val="Hyperlink"/>
          <w:color w:val="auto"/>
          <w:sz w:val="24"/>
          <w:szCs w:val="24"/>
          <w:u w:val="none"/>
        </w:rPr>
        <w:t>long-term pain outcomes</w:t>
      </w:r>
      <w:r w:rsidR="7922E0EB" w:rsidRPr="1EF03030">
        <w:rPr>
          <w:rStyle w:val="Hyperlink"/>
          <w:color w:val="auto"/>
          <w:sz w:val="24"/>
          <w:szCs w:val="24"/>
          <w:u w:val="none"/>
        </w:rPr>
        <w:t>.</w:t>
      </w:r>
      <w:r w:rsidRPr="1EF03030">
        <w:rPr>
          <w:rStyle w:val="Hyperlink"/>
          <w:color w:val="auto"/>
          <w:sz w:val="24"/>
          <w:szCs w:val="24"/>
          <w:u w:val="none"/>
        </w:rPr>
        <w:t xml:space="preserve"> In the peri-operative setting, </w:t>
      </w:r>
      <w:r w:rsidR="3BCE224E" w:rsidRPr="1EF03030">
        <w:rPr>
          <w:rStyle w:val="Hyperlink"/>
          <w:color w:val="auto"/>
          <w:sz w:val="24"/>
          <w:szCs w:val="24"/>
          <w:u w:val="none"/>
        </w:rPr>
        <w:t xml:space="preserve">we identified </w:t>
      </w:r>
      <w:r w:rsidR="6C2301D9" w:rsidRPr="1EF03030">
        <w:rPr>
          <w:rStyle w:val="Hyperlink"/>
          <w:color w:val="auto"/>
          <w:sz w:val="24"/>
          <w:szCs w:val="24"/>
          <w:u w:val="none"/>
        </w:rPr>
        <w:t xml:space="preserve">44 trials </w:t>
      </w:r>
      <w:r w:rsidR="1CEEAA6F" w:rsidRPr="1EF03030">
        <w:rPr>
          <w:rStyle w:val="Hyperlink"/>
          <w:color w:val="auto"/>
          <w:sz w:val="24"/>
          <w:szCs w:val="24"/>
          <w:u w:val="none"/>
        </w:rPr>
        <w:t>published up to February 2018</w:t>
      </w:r>
      <w:r w:rsidR="7D789679" w:rsidRPr="1EF03030">
        <w:rPr>
          <w:rStyle w:val="Hyperlink"/>
          <w:color w:val="auto"/>
          <w:sz w:val="24"/>
          <w:szCs w:val="24"/>
          <w:u w:val="none"/>
        </w:rPr>
        <w:t xml:space="preserve"> including 10-280 people randomised</w:t>
      </w:r>
      <w:r w:rsidR="1CEEAA6F" w:rsidRPr="1EF03030">
        <w:rPr>
          <w:rStyle w:val="Hyperlink"/>
          <w:color w:val="auto"/>
          <w:sz w:val="24"/>
          <w:szCs w:val="24"/>
          <w:u w:val="none"/>
        </w:rPr>
        <w:t xml:space="preserve">. </w:t>
      </w:r>
      <w:r w:rsidR="6DC61911" w:rsidRPr="1EF03030">
        <w:rPr>
          <w:rStyle w:val="Hyperlink"/>
          <w:color w:val="auto"/>
          <w:sz w:val="24"/>
          <w:szCs w:val="24"/>
          <w:u w:val="none"/>
        </w:rPr>
        <w:t>U</w:t>
      </w:r>
      <w:r w:rsidR="1CEEAA6F" w:rsidRPr="1EF03030">
        <w:rPr>
          <w:rStyle w:val="Hyperlink"/>
          <w:color w:val="auto"/>
          <w:sz w:val="24"/>
          <w:szCs w:val="24"/>
          <w:u w:val="none"/>
        </w:rPr>
        <w:t>nifactorial inter</w:t>
      </w:r>
      <w:r w:rsidR="7C9D2C5C" w:rsidRPr="1EF03030">
        <w:rPr>
          <w:rStyle w:val="Hyperlink"/>
          <w:color w:val="auto"/>
          <w:sz w:val="24"/>
          <w:szCs w:val="24"/>
          <w:u w:val="none"/>
        </w:rPr>
        <w:t xml:space="preserve">ventions </w:t>
      </w:r>
      <w:r w:rsidR="6C2301D9" w:rsidRPr="1EF03030">
        <w:rPr>
          <w:rStyle w:val="Hyperlink"/>
          <w:color w:val="auto"/>
          <w:sz w:val="24"/>
          <w:szCs w:val="24"/>
          <w:u w:val="none"/>
        </w:rPr>
        <w:t xml:space="preserve">including </w:t>
      </w:r>
      <w:r w:rsidR="4F82044B" w:rsidRPr="1EF03030">
        <w:rPr>
          <w:rStyle w:val="Hyperlink"/>
          <w:color w:val="auto"/>
          <w:sz w:val="24"/>
          <w:szCs w:val="24"/>
          <w:u w:val="none"/>
        </w:rPr>
        <w:t>some forms of analgesia</w:t>
      </w:r>
      <w:r w:rsidR="5EFB80AE" w:rsidRPr="1EF03030">
        <w:rPr>
          <w:rStyle w:val="Hyperlink"/>
          <w:color w:val="auto"/>
          <w:sz w:val="24"/>
          <w:szCs w:val="24"/>
          <w:u w:val="none"/>
        </w:rPr>
        <w:t>,</w:t>
      </w:r>
      <w:r w:rsidR="4F82044B" w:rsidRPr="1EF03030">
        <w:rPr>
          <w:rStyle w:val="Hyperlink"/>
          <w:color w:val="auto"/>
          <w:sz w:val="24"/>
          <w:szCs w:val="24"/>
          <w:u w:val="none"/>
        </w:rPr>
        <w:t xml:space="preserve"> early </w:t>
      </w:r>
      <w:r w:rsidR="4F82044B" w:rsidRPr="1EF03030">
        <w:rPr>
          <w:rStyle w:val="Hyperlink"/>
          <w:color w:val="auto"/>
          <w:sz w:val="24"/>
          <w:szCs w:val="24"/>
          <w:u w:val="none"/>
        </w:rPr>
        <w:lastRenderedPageBreak/>
        <w:t>rehabilitation</w:t>
      </w:r>
      <w:r w:rsidR="448B61AA" w:rsidRPr="1EF03030">
        <w:rPr>
          <w:rStyle w:val="Hyperlink"/>
          <w:color w:val="auto"/>
          <w:sz w:val="24"/>
          <w:szCs w:val="24"/>
          <w:u w:val="none"/>
        </w:rPr>
        <w:t>, electrical muscle stimulation</w:t>
      </w:r>
      <w:r w:rsidR="0772873B" w:rsidRPr="1EF03030">
        <w:rPr>
          <w:rStyle w:val="Hyperlink"/>
          <w:color w:val="auto"/>
          <w:sz w:val="24"/>
          <w:szCs w:val="24"/>
          <w:u w:val="none"/>
        </w:rPr>
        <w:t>,</w:t>
      </w:r>
      <w:r w:rsidR="448B61AA" w:rsidRPr="1EF03030">
        <w:rPr>
          <w:rStyle w:val="Hyperlink"/>
          <w:color w:val="auto"/>
          <w:sz w:val="24"/>
          <w:szCs w:val="24"/>
          <w:u w:val="none"/>
        </w:rPr>
        <w:t xml:space="preserve"> and anabolic steroids</w:t>
      </w:r>
      <w:r w:rsidR="4F82044B" w:rsidRPr="1EF03030">
        <w:rPr>
          <w:rStyle w:val="Hyperlink"/>
          <w:color w:val="auto"/>
          <w:sz w:val="24"/>
          <w:szCs w:val="24"/>
          <w:u w:val="none"/>
        </w:rPr>
        <w:t xml:space="preserve"> were associated with </w:t>
      </w:r>
      <w:r w:rsidR="70D0466B" w:rsidRPr="1EF03030">
        <w:rPr>
          <w:rStyle w:val="Hyperlink"/>
          <w:color w:val="auto"/>
          <w:sz w:val="24"/>
          <w:szCs w:val="24"/>
          <w:u w:val="none"/>
        </w:rPr>
        <w:t>improved</w:t>
      </w:r>
      <w:r w:rsidR="4F82044B" w:rsidRPr="1EF03030">
        <w:rPr>
          <w:rStyle w:val="Hyperlink"/>
          <w:color w:val="auto"/>
          <w:sz w:val="24"/>
          <w:szCs w:val="24"/>
          <w:u w:val="none"/>
        </w:rPr>
        <w:t xml:space="preserve"> </w:t>
      </w:r>
      <w:r w:rsidR="1302FF5E" w:rsidRPr="1EF03030">
        <w:rPr>
          <w:rStyle w:val="Hyperlink"/>
          <w:color w:val="auto"/>
          <w:sz w:val="24"/>
          <w:szCs w:val="24"/>
          <w:u w:val="none"/>
        </w:rPr>
        <w:t>long-term pain outcomes</w:t>
      </w:r>
      <w:r w:rsidR="4F82044B" w:rsidRPr="1EF03030">
        <w:rPr>
          <w:rStyle w:val="Hyperlink"/>
          <w:color w:val="auto"/>
          <w:sz w:val="24"/>
          <w:szCs w:val="24"/>
          <w:u w:val="none"/>
        </w:rPr>
        <w:t>. However, studies were small and merit further evaluation. T</w:t>
      </w:r>
      <w:r w:rsidRPr="1EF03030">
        <w:rPr>
          <w:rStyle w:val="Hyperlink"/>
          <w:color w:val="auto"/>
          <w:sz w:val="24"/>
          <w:szCs w:val="24"/>
          <w:u w:val="none"/>
        </w:rPr>
        <w:t xml:space="preserve">here was reassurance that </w:t>
      </w:r>
      <w:r w:rsidR="71F37FD7" w:rsidRPr="1EF03030">
        <w:rPr>
          <w:rStyle w:val="Hyperlink"/>
          <w:color w:val="auto"/>
          <w:sz w:val="24"/>
          <w:szCs w:val="24"/>
          <w:u w:val="none"/>
        </w:rPr>
        <w:t xml:space="preserve">some </w:t>
      </w:r>
      <w:r w:rsidRPr="1EF03030">
        <w:rPr>
          <w:rStyle w:val="Hyperlink"/>
          <w:color w:val="auto"/>
          <w:sz w:val="24"/>
          <w:szCs w:val="24"/>
          <w:u w:val="none"/>
        </w:rPr>
        <w:t xml:space="preserve">common </w:t>
      </w:r>
      <w:r w:rsidR="4DF65345" w:rsidRPr="1EF03030">
        <w:rPr>
          <w:rStyle w:val="Hyperlink"/>
          <w:color w:val="auto"/>
          <w:sz w:val="24"/>
          <w:szCs w:val="24"/>
          <w:u w:val="none"/>
        </w:rPr>
        <w:t xml:space="preserve">peri-operative </w:t>
      </w:r>
      <w:r w:rsidRPr="1EF03030">
        <w:rPr>
          <w:rStyle w:val="Hyperlink"/>
          <w:color w:val="auto"/>
          <w:sz w:val="24"/>
          <w:szCs w:val="24"/>
          <w:u w:val="none"/>
        </w:rPr>
        <w:t xml:space="preserve">treatments </w:t>
      </w:r>
      <w:r w:rsidR="02DB32A2" w:rsidRPr="1EF03030">
        <w:rPr>
          <w:rStyle w:val="Hyperlink"/>
          <w:color w:val="auto"/>
          <w:sz w:val="24"/>
          <w:szCs w:val="24"/>
          <w:u w:val="none"/>
        </w:rPr>
        <w:t>are not associated with</w:t>
      </w:r>
      <w:r w:rsidRPr="1EF03030">
        <w:rPr>
          <w:rStyle w:val="Hyperlink"/>
          <w:color w:val="auto"/>
          <w:sz w:val="24"/>
          <w:szCs w:val="24"/>
          <w:u w:val="none"/>
        </w:rPr>
        <w:t xml:space="preserve"> chronic pain. </w:t>
      </w:r>
      <w:r w:rsidR="029FFDD2" w:rsidRPr="1EF03030">
        <w:rPr>
          <w:rStyle w:val="Hyperlink"/>
          <w:color w:val="auto"/>
          <w:sz w:val="24"/>
          <w:szCs w:val="24"/>
          <w:u w:val="none"/>
        </w:rPr>
        <w:t>P</w:t>
      </w:r>
      <w:r w:rsidRPr="1EF03030">
        <w:rPr>
          <w:rStyle w:val="Hyperlink"/>
          <w:color w:val="auto"/>
          <w:sz w:val="24"/>
          <w:szCs w:val="24"/>
          <w:u w:val="none"/>
        </w:rPr>
        <w:t xml:space="preserve">ost-operative interventions </w:t>
      </w:r>
      <w:r w:rsidR="01C1B51D" w:rsidRPr="1EF03030">
        <w:rPr>
          <w:rStyle w:val="Hyperlink"/>
          <w:color w:val="auto"/>
          <w:sz w:val="24"/>
          <w:szCs w:val="24"/>
          <w:u w:val="none"/>
        </w:rPr>
        <w:t xml:space="preserve">evaluated in 17 trials with 2485 people randomised </w:t>
      </w:r>
      <w:r w:rsidR="254B30A3" w:rsidRPr="1EF03030">
        <w:rPr>
          <w:rStyle w:val="Hyperlink"/>
          <w:color w:val="auto"/>
          <w:sz w:val="24"/>
          <w:szCs w:val="24"/>
          <w:u w:val="none"/>
        </w:rPr>
        <w:t xml:space="preserve">identified up to November 2016 </w:t>
      </w:r>
      <w:r w:rsidRPr="1EF03030">
        <w:rPr>
          <w:rStyle w:val="Hyperlink"/>
          <w:color w:val="auto"/>
          <w:sz w:val="24"/>
          <w:szCs w:val="24"/>
          <w:u w:val="none"/>
        </w:rPr>
        <w:t xml:space="preserve">mainly focused on </w:t>
      </w:r>
      <w:r w:rsidR="2031B5B8" w:rsidRPr="1EF03030">
        <w:rPr>
          <w:rStyle w:val="Hyperlink"/>
          <w:color w:val="auto"/>
          <w:sz w:val="24"/>
          <w:szCs w:val="24"/>
          <w:u w:val="none"/>
        </w:rPr>
        <w:t>physi</w:t>
      </w:r>
      <w:r w:rsidR="393B61DA" w:rsidRPr="1EF03030">
        <w:rPr>
          <w:rStyle w:val="Hyperlink"/>
          <w:color w:val="auto"/>
          <w:sz w:val="24"/>
          <w:szCs w:val="24"/>
          <w:u w:val="none"/>
        </w:rPr>
        <w:t>oth</w:t>
      </w:r>
      <w:r w:rsidR="2031B5B8" w:rsidRPr="1EF03030">
        <w:rPr>
          <w:rStyle w:val="Hyperlink"/>
          <w:color w:val="auto"/>
          <w:sz w:val="24"/>
          <w:szCs w:val="24"/>
          <w:u w:val="none"/>
        </w:rPr>
        <w:t>erapy</w:t>
      </w:r>
      <w:r w:rsidR="5925479B" w:rsidRPr="1EF03030">
        <w:rPr>
          <w:rStyle w:val="Hyperlink"/>
          <w:color w:val="auto"/>
          <w:sz w:val="24"/>
          <w:szCs w:val="24"/>
          <w:u w:val="none"/>
        </w:rPr>
        <w:t>. Th</w:t>
      </w:r>
      <w:r w:rsidRPr="1EF03030">
        <w:rPr>
          <w:rStyle w:val="Hyperlink"/>
          <w:color w:val="auto"/>
          <w:sz w:val="24"/>
          <w:szCs w:val="24"/>
          <w:u w:val="none"/>
        </w:rPr>
        <w:t xml:space="preserve">ere was no strong evidence favouring one format of therapy over another. </w:t>
      </w:r>
    </w:p>
    <w:p w14:paraId="4FA6C9AB" w14:textId="7C789310" w:rsidR="00626357" w:rsidRPr="00D4668F" w:rsidRDefault="34A93C4A" w:rsidP="73370551">
      <w:pPr>
        <w:spacing w:after="120" w:line="360" w:lineRule="auto"/>
        <w:rPr>
          <w:rStyle w:val="Hyperlink"/>
          <w:color w:val="auto"/>
          <w:sz w:val="24"/>
          <w:szCs w:val="24"/>
          <w:u w:val="none"/>
        </w:rPr>
      </w:pPr>
      <w:r w:rsidRPr="1EF03030">
        <w:rPr>
          <w:rStyle w:val="Hyperlink"/>
          <w:color w:val="auto"/>
          <w:sz w:val="24"/>
          <w:szCs w:val="24"/>
          <w:u w:val="none"/>
        </w:rPr>
        <w:t xml:space="preserve">There has been little research into treatments for chronic pain after </w:t>
      </w:r>
      <w:r w:rsidR="3A1F7156" w:rsidRPr="1EF03030">
        <w:rPr>
          <w:rStyle w:val="Hyperlink"/>
          <w:color w:val="auto"/>
          <w:sz w:val="24"/>
          <w:szCs w:val="24"/>
          <w:u w:val="none"/>
        </w:rPr>
        <w:t>total knee replacement</w:t>
      </w:r>
      <w:r w:rsidRPr="1EF03030">
        <w:rPr>
          <w:rStyle w:val="Hyperlink"/>
          <w:color w:val="auto"/>
          <w:sz w:val="24"/>
          <w:szCs w:val="24"/>
          <w:u w:val="none"/>
        </w:rPr>
        <w:t xml:space="preserve">. </w:t>
      </w:r>
      <w:r w:rsidR="67B22E96" w:rsidRPr="1EF03030">
        <w:rPr>
          <w:rStyle w:val="Hyperlink"/>
          <w:color w:val="auto"/>
          <w:sz w:val="24"/>
          <w:szCs w:val="24"/>
          <w:u w:val="none"/>
        </w:rPr>
        <w:t xml:space="preserve">Considering </w:t>
      </w:r>
      <w:r w:rsidR="3CD635AD" w:rsidRPr="1EF03030">
        <w:rPr>
          <w:rStyle w:val="Hyperlink"/>
          <w:color w:val="auto"/>
          <w:sz w:val="24"/>
          <w:szCs w:val="24"/>
          <w:u w:val="none"/>
        </w:rPr>
        <w:t>intervention</w:t>
      </w:r>
      <w:r w:rsidRPr="1EF03030">
        <w:rPr>
          <w:rStyle w:val="Hyperlink"/>
          <w:color w:val="auto"/>
          <w:sz w:val="24"/>
          <w:szCs w:val="24"/>
          <w:u w:val="none"/>
        </w:rPr>
        <w:t xml:space="preserve">s for </w:t>
      </w:r>
      <w:r w:rsidR="6EF00DBB" w:rsidRPr="1EF03030">
        <w:rPr>
          <w:rStyle w:val="Hyperlink"/>
          <w:color w:val="auto"/>
          <w:sz w:val="24"/>
          <w:szCs w:val="24"/>
          <w:u w:val="none"/>
        </w:rPr>
        <w:t>general</w:t>
      </w:r>
      <w:r w:rsidRPr="1EF03030">
        <w:rPr>
          <w:rStyle w:val="Hyperlink"/>
          <w:color w:val="auto"/>
          <w:sz w:val="24"/>
          <w:szCs w:val="24"/>
          <w:u w:val="none"/>
        </w:rPr>
        <w:t xml:space="preserve"> chronic post-surgical pain, </w:t>
      </w:r>
      <w:r w:rsidR="3BBCDA6F" w:rsidRPr="1EF03030">
        <w:rPr>
          <w:rStyle w:val="Hyperlink"/>
          <w:color w:val="auto"/>
          <w:sz w:val="24"/>
          <w:szCs w:val="24"/>
          <w:u w:val="none"/>
        </w:rPr>
        <w:t xml:space="preserve">in our systematic review with searches up to March 2016, we identified 66 randomised trials with 3149 participants. </w:t>
      </w:r>
      <w:r w:rsidR="2E398C32" w:rsidRPr="1EF03030">
        <w:rPr>
          <w:rStyle w:val="Hyperlink"/>
          <w:color w:val="auto"/>
          <w:sz w:val="24"/>
          <w:szCs w:val="24"/>
          <w:u w:val="none"/>
        </w:rPr>
        <w:t xml:space="preserve">A more focused </w:t>
      </w:r>
      <w:r w:rsidR="284D9480" w:rsidRPr="1EF03030">
        <w:rPr>
          <w:rStyle w:val="Hyperlink"/>
          <w:color w:val="auto"/>
          <w:sz w:val="24"/>
          <w:szCs w:val="24"/>
          <w:u w:val="none"/>
        </w:rPr>
        <w:t xml:space="preserve">updated </w:t>
      </w:r>
      <w:r w:rsidR="2E398C32" w:rsidRPr="1EF03030">
        <w:rPr>
          <w:rStyle w:val="Hyperlink"/>
          <w:color w:val="auto"/>
          <w:sz w:val="24"/>
          <w:szCs w:val="24"/>
          <w:u w:val="none"/>
        </w:rPr>
        <w:t xml:space="preserve">search </w:t>
      </w:r>
      <w:r w:rsidR="743276E5" w:rsidRPr="1EF03030">
        <w:rPr>
          <w:rStyle w:val="Hyperlink"/>
          <w:color w:val="auto"/>
          <w:sz w:val="24"/>
          <w:szCs w:val="24"/>
          <w:u w:val="none"/>
        </w:rPr>
        <w:t xml:space="preserve">including treatments for chronic pain after arthroplasty of the large joints was </w:t>
      </w:r>
      <w:r w:rsidR="08269C4D" w:rsidRPr="1EF03030">
        <w:rPr>
          <w:rStyle w:val="Hyperlink"/>
          <w:color w:val="auto"/>
          <w:sz w:val="24"/>
          <w:szCs w:val="24"/>
          <w:u w:val="none"/>
        </w:rPr>
        <w:t xml:space="preserve">conducted in October 2020. </w:t>
      </w:r>
      <w:r w:rsidR="2367BE7A" w:rsidRPr="1EF03030">
        <w:rPr>
          <w:rStyle w:val="Hyperlink"/>
          <w:color w:val="auto"/>
          <w:sz w:val="24"/>
          <w:szCs w:val="24"/>
          <w:u w:val="none"/>
        </w:rPr>
        <w:t xml:space="preserve">Many unifactorial </w:t>
      </w:r>
      <w:r w:rsidRPr="1EF03030">
        <w:rPr>
          <w:rStyle w:val="Hyperlink"/>
          <w:color w:val="auto"/>
          <w:sz w:val="24"/>
          <w:szCs w:val="24"/>
          <w:u w:val="none"/>
        </w:rPr>
        <w:t>interventions</w:t>
      </w:r>
      <w:r w:rsidR="6BFB04F7" w:rsidRPr="1EF03030">
        <w:rPr>
          <w:rStyle w:val="Hyperlink"/>
          <w:color w:val="auto"/>
          <w:sz w:val="24"/>
          <w:szCs w:val="24"/>
          <w:u w:val="none"/>
        </w:rPr>
        <w:t xml:space="preserve"> ha</w:t>
      </w:r>
      <w:r w:rsidR="351FDBC0" w:rsidRPr="1EF03030">
        <w:rPr>
          <w:rStyle w:val="Hyperlink"/>
          <w:color w:val="auto"/>
          <w:sz w:val="24"/>
          <w:szCs w:val="24"/>
          <w:u w:val="none"/>
        </w:rPr>
        <w:t>ve</w:t>
      </w:r>
      <w:r w:rsidR="6BFB04F7" w:rsidRPr="1EF03030">
        <w:rPr>
          <w:rStyle w:val="Hyperlink"/>
          <w:color w:val="auto"/>
          <w:sz w:val="24"/>
          <w:szCs w:val="24"/>
          <w:u w:val="none"/>
        </w:rPr>
        <w:t xml:space="preserve"> been evaluated</w:t>
      </w:r>
      <w:r w:rsidRPr="1EF03030">
        <w:rPr>
          <w:rStyle w:val="Hyperlink"/>
          <w:color w:val="auto"/>
          <w:sz w:val="24"/>
          <w:szCs w:val="24"/>
          <w:u w:val="none"/>
        </w:rPr>
        <w:t xml:space="preserve">, </w:t>
      </w:r>
      <w:r w:rsidR="66FC0D21" w:rsidRPr="1EF03030">
        <w:rPr>
          <w:rStyle w:val="Hyperlink"/>
          <w:color w:val="auto"/>
          <w:sz w:val="24"/>
          <w:szCs w:val="24"/>
          <w:u w:val="none"/>
        </w:rPr>
        <w:t>and</w:t>
      </w:r>
      <w:r w:rsidR="181A82F7" w:rsidRPr="1EF03030">
        <w:rPr>
          <w:rStyle w:val="Hyperlink"/>
          <w:color w:val="auto"/>
          <w:sz w:val="24"/>
          <w:szCs w:val="24"/>
          <w:u w:val="none"/>
        </w:rPr>
        <w:t xml:space="preserve"> specific</w:t>
      </w:r>
      <w:r w:rsidR="66FC0D21" w:rsidRPr="1EF03030">
        <w:rPr>
          <w:rStyle w:val="Hyperlink"/>
          <w:color w:val="auto"/>
          <w:sz w:val="24"/>
          <w:szCs w:val="24"/>
          <w:u w:val="none"/>
        </w:rPr>
        <w:t xml:space="preserve"> </w:t>
      </w:r>
      <w:r w:rsidR="6D23B227" w:rsidRPr="1EF03030">
        <w:rPr>
          <w:rStyle w:val="Hyperlink"/>
          <w:color w:val="auto"/>
          <w:sz w:val="24"/>
          <w:szCs w:val="24"/>
          <w:u w:val="none"/>
        </w:rPr>
        <w:t>nerve-focused treatments</w:t>
      </w:r>
      <w:r w:rsidR="16D449EA" w:rsidRPr="1EF03030">
        <w:rPr>
          <w:rStyle w:val="Hyperlink"/>
          <w:color w:val="auto"/>
          <w:sz w:val="24"/>
          <w:szCs w:val="24"/>
          <w:u w:val="none"/>
        </w:rPr>
        <w:t xml:space="preserve"> deserve further research</w:t>
      </w:r>
      <w:r w:rsidRPr="1EF03030">
        <w:rPr>
          <w:rStyle w:val="Hyperlink"/>
          <w:color w:val="auto"/>
          <w:sz w:val="24"/>
          <w:szCs w:val="24"/>
          <w:u w:val="none"/>
        </w:rPr>
        <w:t>.</w:t>
      </w:r>
    </w:p>
    <w:p w14:paraId="32FBCAD4" w14:textId="77584C0F" w:rsidR="00EF64B2" w:rsidRPr="000A5F8B" w:rsidRDefault="00626357" w:rsidP="000A5F8B">
      <w:pPr>
        <w:pStyle w:val="Heading3"/>
        <w:rPr>
          <w:rStyle w:val="Hyperlink"/>
          <w:color w:val="0070C0"/>
          <w:u w:val="none"/>
        </w:rPr>
      </w:pPr>
      <w:bookmarkStart w:id="17" w:name="_Toc106106843"/>
      <w:bookmarkStart w:id="18" w:name="_Hlk51258014"/>
      <w:r w:rsidRPr="73370551">
        <w:rPr>
          <w:rStyle w:val="Hyperlink"/>
          <w:color w:val="0070C0"/>
          <w:u w:val="none"/>
        </w:rPr>
        <w:t>W</w:t>
      </w:r>
      <w:r w:rsidR="320CAEBC" w:rsidRPr="73370551">
        <w:rPr>
          <w:rStyle w:val="Hyperlink"/>
          <w:color w:val="0070C0"/>
          <w:u w:val="none"/>
        </w:rPr>
        <w:t xml:space="preserve">ork packages 1 and 2. </w:t>
      </w:r>
      <w:r w:rsidR="00EF64B2" w:rsidRPr="73370551">
        <w:rPr>
          <w:rStyle w:val="Hyperlink"/>
          <w:color w:val="0070C0"/>
          <w:u w:val="none"/>
        </w:rPr>
        <w:t>Long-term follow-up and analysis of databases</w:t>
      </w:r>
      <w:bookmarkEnd w:id="17"/>
      <w:r w:rsidR="00EF64B2" w:rsidRPr="73370551">
        <w:rPr>
          <w:rStyle w:val="Hyperlink"/>
          <w:color w:val="0070C0"/>
          <w:u w:val="none"/>
        </w:rPr>
        <w:t xml:space="preserve"> </w:t>
      </w:r>
    </w:p>
    <w:p w14:paraId="33EA80AB" w14:textId="0C9BE734" w:rsidR="00EF64B2" w:rsidRPr="000A5F8B" w:rsidRDefault="4AF36F46" w:rsidP="710E88A8">
      <w:pPr>
        <w:spacing w:after="120" w:line="360" w:lineRule="auto"/>
        <w:rPr>
          <w:rStyle w:val="Hyperlink"/>
          <w:color w:val="auto"/>
          <w:sz w:val="24"/>
          <w:szCs w:val="24"/>
          <w:u w:val="none"/>
        </w:rPr>
      </w:pPr>
      <w:r w:rsidRPr="710E88A8">
        <w:rPr>
          <w:rStyle w:val="Hyperlink"/>
          <w:color w:val="auto"/>
          <w:sz w:val="24"/>
          <w:szCs w:val="24"/>
          <w:u w:val="none"/>
        </w:rPr>
        <w:t xml:space="preserve">We </w:t>
      </w:r>
      <w:r w:rsidR="12B52079" w:rsidRPr="710E88A8">
        <w:rPr>
          <w:rStyle w:val="Hyperlink"/>
          <w:color w:val="auto"/>
          <w:sz w:val="24"/>
          <w:szCs w:val="24"/>
          <w:u w:val="none"/>
        </w:rPr>
        <w:t>undertook two analyses of linked databases to identify pre-operative, intra-operative and post-operative risk factors for chronic pain outcome.</w:t>
      </w:r>
      <w:r w:rsidR="5882A2F9" w:rsidRPr="710E88A8">
        <w:rPr>
          <w:rStyle w:val="Hyperlink"/>
          <w:color w:val="auto"/>
          <w:sz w:val="24"/>
          <w:szCs w:val="24"/>
          <w:u w:val="none"/>
        </w:rPr>
        <w:t xml:space="preserve"> In the first analysis with NJR and HES data</w:t>
      </w:r>
      <w:r w:rsidR="5C097BDA" w:rsidRPr="710E88A8">
        <w:rPr>
          <w:rStyle w:val="Hyperlink"/>
          <w:color w:val="auto"/>
          <w:sz w:val="24"/>
          <w:szCs w:val="24"/>
          <w:u w:val="none"/>
        </w:rPr>
        <w:t>, pre- and 6-month post-operative Oxford knee scores were available for 258,386 patients and 43,702 (16.9%) of these were identified as having chronic pain at 6-months post-surgery.</w:t>
      </w:r>
      <w:r w:rsidR="3EDE89A0" w:rsidRPr="710E88A8">
        <w:rPr>
          <w:rStyle w:val="Hyperlink"/>
          <w:color w:val="auto"/>
          <w:sz w:val="24"/>
          <w:szCs w:val="24"/>
          <w:u w:val="none"/>
        </w:rPr>
        <w:t xml:space="preserve"> Post-surgical predictors of chronic pain were: mechanical complication of prosthesis, surgical site infection, readmission, re-operation, revision, </w:t>
      </w:r>
      <w:r w:rsidR="6075C29B" w:rsidRPr="710E88A8">
        <w:rPr>
          <w:rStyle w:val="Hyperlink"/>
          <w:color w:val="auto"/>
          <w:sz w:val="24"/>
          <w:szCs w:val="24"/>
          <w:u w:val="none"/>
        </w:rPr>
        <w:t>and extended</w:t>
      </w:r>
      <w:r w:rsidR="3EDE89A0" w:rsidRPr="710E88A8">
        <w:rPr>
          <w:rStyle w:val="Hyperlink"/>
          <w:color w:val="auto"/>
          <w:sz w:val="24"/>
          <w:szCs w:val="24"/>
          <w:u w:val="none"/>
        </w:rPr>
        <w:t xml:space="preserve"> hospital stay. </w:t>
      </w:r>
      <w:r w:rsidR="3A41B6D9" w:rsidRPr="710E88A8">
        <w:rPr>
          <w:rStyle w:val="Hyperlink"/>
          <w:color w:val="auto"/>
          <w:sz w:val="24"/>
          <w:szCs w:val="24"/>
          <w:u w:val="none"/>
        </w:rPr>
        <w:t>However, these</w:t>
      </w:r>
      <w:r w:rsidR="3EDE89A0" w:rsidRPr="710E88A8">
        <w:rPr>
          <w:rStyle w:val="Hyperlink"/>
          <w:color w:val="auto"/>
          <w:sz w:val="24"/>
          <w:szCs w:val="24"/>
          <w:u w:val="none"/>
        </w:rPr>
        <w:t xml:space="preserve"> post-surgical predictors explain</w:t>
      </w:r>
      <w:r w:rsidR="01235003" w:rsidRPr="710E88A8">
        <w:rPr>
          <w:rStyle w:val="Hyperlink"/>
          <w:color w:val="auto"/>
          <w:sz w:val="24"/>
          <w:szCs w:val="24"/>
          <w:u w:val="none"/>
        </w:rPr>
        <w:t>ed</w:t>
      </w:r>
      <w:r w:rsidR="3EDE89A0" w:rsidRPr="710E88A8">
        <w:rPr>
          <w:rStyle w:val="Hyperlink"/>
          <w:color w:val="auto"/>
          <w:sz w:val="24"/>
          <w:szCs w:val="24"/>
          <w:u w:val="none"/>
        </w:rPr>
        <w:t xml:space="preserve"> </w:t>
      </w:r>
      <w:r w:rsidR="77BED5E1" w:rsidRPr="710E88A8">
        <w:rPr>
          <w:rStyle w:val="Hyperlink"/>
          <w:color w:val="auto"/>
          <w:sz w:val="24"/>
          <w:szCs w:val="24"/>
          <w:u w:val="none"/>
        </w:rPr>
        <w:t xml:space="preserve">only </w:t>
      </w:r>
      <w:r w:rsidR="3EDE89A0" w:rsidRPr="710E88A8">
        <w:rPr>
          <w:rStyle w:val="Hyperlink"/>
          <w:color w:val="auto"/>
          <w:sz w:val="24"/>
          <w:szCs w:val="24"/>
          <w:u w:val="none"/>
        </w:rPr>
        <w:t>a limited amount of variability in chronic pain outcome.</w:t>
      </w:r>
    </w:p>
    <w:p w14:paraId="4E095B7A" w14:textId="7C9923B5" w:rsidR="00EF64B2" w:rsidRPr="000A5F8B" w:rsidRDefault="0397A198" w:rsidP="57B09C9B">
      <w:pPr>
        <w:spacing w:after="120" w:line="360" w:lineRule="auto"/>
        <w:rPr>
          <w:rStyle w:val="Hyperlink"/>
          <w:i/>
          <w:iCs/>
          <w:color w:val="0070C0"/>
          <w:sz w:val="28"/>
          <w:szCs w:val="28"/>
          <w:u w:val="none"/>
        </w:rPr>
      </w:pPr>
      <w:r w:rsidRPr="57B09C9B">
        <w:rPr>
          <w:rStyle w:val="Hyperlink"/>
          <w:color w:val="auto"/>
          <w:sz w:val="24"/>
          <w:szCs w:val="24"/>
          <w:u w:val="none"/>
        </w:rPr>
        <w:t>I</w:t>
      </w:r>
      <w:r w:rsidR="035BB4C6" w:rsidRPr="57B09C9B">
        <w:rPr>
          <w:rStyle w:val="Hyperlink"/>
          <w:color w:val="auto"/>
          <w:sz w:val="24"/>
          <w:szCs w:val="24"/>
          <w:u w:val="none"/>
        </w:rPr>
        <w:t xml:space="preserve">n the second analysis, </w:t>
      </w:r>
      <w:r w:rsidR="45A5A906" w:rsidRPr="57B09C9B">
        <w:rPr>
          <w:rStyle w:val="Hyperlink"/>
          <w:color w:val="auto"/>
          <w:sz w:val="24"/>
          <w:szCs w:val="24"/>
          <w:u w:val="none"/>
        </w:rPr>
        <w:t xml:space="preserve">we </w:t>
      </w:r>
      <w:r w:rsidR="4AF36F46" w:rsidRPr="57B09C9B">
        <w:rPr>
          <w:rStyle w:val="Hyperlink"/>
          <w:color w:val="auto"/>
          <w:sz w:val="24"/>
          <w:szCs w:val="24"/>
          <w:u w:val="none"/>
        </w:rPr>
        <w:t>analysed primary care data from CPRD and secondary care data</w:t>
      </w:r>
      <w:r w:rsidR="4AF36F46" w:rsidRPr="57B09C9B">
        <w:rPr>
          <w:sz w:val="24"/>
          <w:szCs w:val="24"/>
        </w:rPr>
        <w:t xml:space="preserve"> from </w:t>
      </w:r>
      <w:r w:rsidR="752B4DFB" w:rsidRPr="57B09C9B">
        <w:rPr>
          <w:sz w:val="24"/>
          <w:szCs w:val="24"/>
        </w:rPr>
        <w:t>HES-PROMS</w:t>
      </w:r>
      <w:r w:rsidR="51973518" w:rsidRPr="57B09C9B">
        <w:rPr>
          <w:sz w:val="24"/>
          <w:szCs w:val="24"/>
        </w:rPr>
        <w:t xml:space="preserve"> and included 4,570 patients</w:t>
      </w:r>
      <w:r w:rsidR="289CD2E3" w:rsidRPr="57B09C9B">
        <w:rPr>
          <w:sz w:val="24"/>
          <w:szCs w:val="24"/>
        </w:rPr>
        <w:t>.</w:t>
      </w:r>
      <w:r w:rsidR="7D89CB0F" w:rsidRPr="57B09C9B">
        <w:rPr>
          <w:sz w:val="24"/>
          <w:szCs w:val="24"/>
        </w:rPr>
        <w:t xml:space="preserve"> </w:t>
      </w:r>
      <w:r w:rsidR="4B309EB4" w:rsidRPr="57B09C9B">
        <w:rPr>
          <w:sz w:val="24"/>
          <w:szCs w:val="24"/>
        </w:rPr>
        <w:t>At six months after surgery, 10.4% of patients were classified as non-responders to surgery</w:t>
      </w:r>
      <w:r w:rsidR="6F1893DA" w:rsidRPr="57B09C9B">
        <w:rPr>
          <w:sz w:val="24"/>
          <w:szCs w:val="24"/>
        </w:rPr>
        <w:t xml:space="preserve"> in respect of their knee pain</w:t>
      </w:r>
      <w:r w:rsidR="4B309EB4" w:rsidRPr="57B09C9B">
        <w:rPr>
          <w:sz w:val="24"/>
          <w:szCs w:val="24"/>
        </w:rPr>
        <w:t xml:space="preserve">. </w:t>
      </w:r>
      <w:r w:rsidR="48CD299F" w:rsidRPr="57B09C9B">
        <w:rPr>
          <w:sz w:val="24"/>
          <w:szCs w:val="24"/>
        </w:rPr>
        <w:t xml:space="preserve">Expressing the effects as absolute risk differences allowed us to quantify the relative importance of individual risk factors in terms of the absolute proportions of patients achieving poor pain outcomes. </w:t>
      </w:r>
      <w:r w:rsidR="020CAC53" w:rsidRPr="57B09C9B">
        <w:rPr>
          <w:sz w:val="24"/>
          <w:szCs w:val="24"/>
        </w:rPr>
        <w:t>A</w:t>
      </w:r>
      <w:r w:rsidR="4B309EB4" w:rsidRPr="57B09C9B">
        <w:rPr>
          <w:sz w:val="24"/>
          <w:szCs w:val="24"/>
        </w:rPr>
        <w:t>ssociations seen for pre-operative risk factors</w:t>
      </w:r>
      <w:r w:rsidR="3EB0B899" w:rsidRPr="57B09C9B">
        <w:rPr>
          <w:sz w:val="24"/>
          <w:szCs w:val="24"/>
        </w:rPr>
        <w:t xml:space="preserve"> were</w:t>
      </w:r>
      <w:r w:rsidR="4B309EB4" w:rsidRPr="57B09C9B">
        <w:rPr>
          <w:sz w:val="24"/>
          <w:szCs w:val="24"/>
        </w:rPr>
        <w:t>: having only mild knee pain symptoms</w:t>
      </w:r>
      <w:r w:rsidR="6678C99D" w:rsidRPr="57B09C9B">
        <w:rPr>
          <w:sz w:val="24"/>
          <w:szCs w:val="24"/>
        </w:rPr>
        <w:t>,</w:t>
      </w:r>
      <w:r w:rsidR="4B309EB4" w:rsidRPr="57B09C9B">
        <w:rPr>
          <w:sz w:val="24"/>
          <w:szCs w:val="24"/>
        </w:rPr>
        <w:t xml:space="preserve"> </w:t>
      </w:r>
      <w:r w:rsidR="56086A23" w:rsidRPr="57B09C9B">
        <w:rPr>
          <w:sz w:val="24"/>
          <w:szCs w:val="24"/>
        </w:rPr>
        <w:t xml:space="preserve">current </w:t>
      </w:r>
      <w:r w:rsidR="4B309EB4" w:rsidRPr="57B09C9B">
        <w:rPr>
          <w:sz w:val="24"/>
          <w:szCs w:val="24"/>
        </w:rPr>
        <w:t>smoking</w:t>
      </w:r>
      <w:r w:rsidR="73AD99A2" w:rsidRPr="57B09C9B">
        <w:rPr>
          <w:sz w:val="24"/>
          <w:szCs w:val="24"/>
        </w:rPr>
        <w:t xml:space="preserve">, </w:t>
      </w:r>
      <w:r w:rsidR="4B309EB4" w:rsidRPr="57B09C9B">
        <w:rPr>
          <w:sz w:val="24"/>
          <w:szCs w:val="24"/>
        </w:rPr>
        <w:t xml:space="preserve">living in the most deprived areas, </w:t>
      </w:r>
      <w:r w:rsidR="5814F08F" w:rsidRPr="57B09C9B">
        <w:rPr>
          <w:sz w:val="24"/>
          <w:szCs w:val="24"/>
        </w:rPr>
        <w:t>body mass index 35≤40 kg/m</w:t>
      </w:r>
      <w:r w:rsidR="5814F08F" w:rsidRPr="57B09C9B">
        <w:rPr>
          <w:sz w:val="24"/>
          <w:szCs w:val="24"/>
          <w:vertAlign w:val="superscript"/>
        </w:rPr>
        <w:t>2</w:t>
      </w:r>
      <w:r w:rsidR="7F5676B5" w:rsidRPr="57B09C9B">
        <w:rPr>
          <w:sz w:val="24"/>
          <w:szCs w:val="24"/>
        </w:rPr>
        <w:t>,</w:t>
      </w:r>
      <w:r w:rsidR="6EEE529E" w:rsidRPr="57B09C9B">
        <w:rPr>
          <w:sz w:val="24"/>
          <w:szCs w:val="24"/>
        </w:rPr>
        <w:t xml:space="preserve"> and</w:t>
      </w:r>
      <w:r w:rsidR="7F5676B5" w:rsidRPr="57B09C9B">
        <w:rPr>
          <w:sz w:val="24"/>
          <w:szCs w:val="24"/>
        </w:rPr>
        <w:t xml:space="preserve"> </w:t>
      </w:r>
      <w:r w:rsidR="4B309EB4" w:rsidRPr="57B09C9B">
        <w:rPr>
          <w:sz w:val="24"/>
          <w:szCs w:val="24"/>
        </w:rPr>
        <w:t>previous knee arthroscopy surgery.</w:t>
      </w:r>
      <w:r w:rsidR="338AD703" w:rsidRPr="57B09C9B">
        <w:rPr>
          <w:sz w:val="24"/>
          <w:szCs w:val="24"/>
        </w:rPr>
        <w:t xml:space="preserve"> </w:t>
      </w:r>
      <w:r w:rsidR="58508C04" w:rsidRPr="57B09C9B">
        <w:rPr>
          <w:sz w:val="24"/>
          <w:szCs w:val="24"/>
        </w:rPr>
        <w:t>P</w:t>
      </w:r>
      <w:r w:rsidR="4AF36F46" w:rsidRPr="57B09C9B">
        <w:rPr>
          <w:sz w:val="24"/>
          <w:szCs w:val="24"/>
        </w:rPr>
        <w:t xml:space="preserve">ost-operative </w:t>
      </w:r>
      <w:r w:rsidR="21F4A03E" w:rsidRPr="57B09C9B">
        <w:rPr>
          <w:sz w:val="24"/>
          <w:szCs w:val="24"/>
        </w:rPr>
        <w:t xml:space="preserve">risk </w:t>
      </w:r>
      <w:r w:rsidR="4AF36F46" w:rsidRPr="57B09C9B">
        <w:rPr>
          <w:sz w:val="24"/>
          <w:szCs w:val="24"/>
        </w:rPr>
        <w:t>factors were</w:t>
      </w:r>
      <w:r w:rsidR="4F97A7DB" w:rsidRPr="57B09C9B">
        <w:rPr>
          <w:sz w:val="24"/>
          <w:szCs w:val="24"/>
        </w:rPr>
        <w:t>:</w:t>
      </w:r>
      <w:r w:rsidR="4AF36F46" w:rsidRPr="57B09C9B">
        <w:rPr>
          <w:sz w:val="24"/>
          <w:szCs w:val="24"/>
        </w:rPr>
        <w:t xml:space="preserve"> revision surgery and manipulation under anaesthetic within three months after the operation</w:t>
      </w:r>
      <w:r w:rsidR="1E60B2B6" w:rsidRPr="57B09C9B">
        <w:rPr>
          <w:sz w:val="24"/>
          <w:szCs w:val="24"/>
        </w:rPr>
        <w:t>,</w:t>
      </w:r>
      <w:r w:rsidR="71945C70" w:rsidRPr="57B09C9B">
        <w:rPr>
          <w:sz w:val="24"/>
          <w:szCs w:val="24"/>
        </w:rPr>
        <w:t xml:space="preserve"> and</w:t>
      </w:r>
      <w:r w:rsidR="71945C70" w:rsidRPr="57B09C9B">
        <w:rPr>
          <w:rFonts w:ascii="Calibri" w:eastAsia="Calibri" w:hAnsi="Calibri" w:cs="Calibri"/>
          <w:color w:val="000000" w:themeColor="text1"/>
          <w:sz w:val="24"/>
          <w:szCs w:val="24"/>
        </w:rPr>
        <w:t xml:space="preserve"> use of opioids and antidepressants within three months after surgery</w:t>
      </w:r>
      <w:r w:rsidR="4AF36F46" w:rsidRPr="57B09C9B">
        <w:rPr>
          <w:sz w:val="24"/>
          <w:szCs w:val="24"/>
        </w:rPr>
        <w:t xml:space="preserve">. </w:t>
      </w:r>
    </w:p>
    <w:p w14:paraId="7CDDBDF2" w14:textId="2D8031BA" w:rsidR="00EF64B2" w:rsidRPr="000A5F8B" w:rsidRDefault="4AF36F46" w:rsidP="710E88A8">
      <w:pPr>
        <w:spacing w:after="120" w:line="360" w:lineRule="auto"/>
        <w:rPr>
          <w:rStyle w:val="Hyperlink"/>
          <w:i/>
          <w:iCs/>
          <w:color w:val="0070C0"/>
          <w:sz w:val="28"/>
          <w:szCs w:val="28"/>
          <w:u w:val="none"/>
        </w:rPr>
      </w:pPr>
      <w:r w:rsidRPr="1EF03030">
        <w:rPr>
          <w:i/>
          <w:iCs/>
          <w:color w:val="0563C1"/>
          <w:sz w:val="28"/>
          <w:szCs w:val="28"/>
        </w:rPr>
        <w:lastRenderedPageBreak/>
        <w:t>W</w:t>
      </w:r>
      <w:r w:rsidR="19ABA6D3" w:rsidRPr="1EF03030">
        <w:rPr>
          <w:i/>
          <w:iCs/>
          <w:color w:val="0563C1"/>
          <w:sz w:val="28"/>
          <w:szCs w:val="28"/>
        </w:rPr>
        <w:t>ork package 2.</w:t>
      </w:r>
      <w:r w:rsidRPr="1EF03030">
        <w:rPr>
          <w:i/>
          <w:iCs/>
          <w:color w:val="0563C1"/>
          <w:sz w:val="28"/>
          <w:szCs w:val="28"/>
        </w:rPr>
        <w:t xml:space="preserve"> </w:t>
      </w:r>
      <w:r w:rsidR="1CEEDE4F" w:rsidRPr="1EF03030">
        <w:rPr>
          <w:i/>
          <w:iCs/>
          <w:color w:val="0563C1"/>
          <w:sz w:val="28"/>
          <w:szCs w:val="28"/>
        </w:rPr>
        <w:t>Long-term follow-up and analysis o</w:t>
      </w:r>
      <w:r w:rsidR="1CEEDE4F" w:rsidRPr="1EF03030">
        <w:rPr>
          <w:rStyle w:val="Hyperlink"/>
          <w:i/>
          <w:iCs/>
          <w:color w:val="0070C0"/>
          <w:sz w:val="28"/>
          <w:szCs w:val="28"/>
          <w:u w:val="none"/>
        </w:rPr>
        <w:t xml:space="preserve">f databases </w:t>
      </w:r>
    </w:p>
    <w:p w14:paraId="0219FB85" w14:textId="4B61FC01" w:rsidR="00626357" w:rsidRPr="00D4668F" w:rsidRDefault="4AF36F46" w:rsidP="710E88A8">
      <w:pPr>
        <w:spacing w:after="120" w:line="360" w:lineRule="auto"/>
        <w:rPr>
          <w:sz w:val="24"/>
          <w:szCs w:val="24"/>
        </w:rPr>
      </w:pPr>
      <w:r w:rsidRPr="710E88A8">
        <w:rPr>
          <w:sz w:val="24"/>
          <w:szCs w:val="24"/>
        </w:rPr>
        <w:t xml:space="preserve">We characterised the long-term trajectory of chronic pain including pain characteristics and resource use through </w:t>
      </w:r>
      <w:r w:rsidR="584259BD" w:rsidRPr="710E88A8">
        <w:rPr>
          <w:sz w:val="24"/>
          <w:szCs w:val="24"/>
        </w:rPr>
        <w:t xml:space="preserve">five-year </w:t>
      </w:r>
      <w:r w:rsidRPr="710E88A8">
        <w:rPr>
          <w:sz w:val="24"/>
          <w:szCs w:val="24"/>
        </w:rPr>
        <w:t xml:space="preserve">follow-up of </w:t>
      </w:r>
      <w:r w:rsidR="7688945E" w:rsidRPr="710E88A8">
        <w:rPr>
          <w:sz w:val="24"/>
          <w:szCs w:val="24"/>
        </w:rPr>
        <w:t>the</w:t>
      </w:r>
      <w:r w:rsidRPr="710E88A8">
        <w:rPr>
          <w:sz w:val="24"/>
          <w:szCs w:val="24"/>
        </w:rPr>
        <w:t xml:space="preserve"> </w:t>
      </w:r>
      <w:r w:rsidR="3F7CCA61" w:rsidRPr="710E88A8">
        <w:rPr>
          <w:sz w:val="24"/>
          <w:szCs w:val="24"/>
        </w:rPr>
        <w:t xml:space="preserve">COASt </w:t>
      </w:r>
      <w:r w:rsidRPr="710E88A8">
        <w:rPr>
          <w:sz w:val="24"/>
          <w:szCs w:val="24"/>
        </w:rPr>
        <w:t xml:space="preserve">cohort of </w:t>
      </w:r>
      <w:r w:rsidR="2415BBEE" w:rsidRPr="710E88A8">
        <w:rPr>
          <w:sz w:val="24"/>
          <w:szCs w:val="24"/>
        </w:rPr>
        <w:t xml:space="preserve">1581 </w:t>
      </w:r>
      <w:r w:rsidRPr="710E88A8">
        <w:rPr>
          <w:sz w:val="24"/>
          <w:szCs w:val="24"/>
        </w:rPr>
        <w:t xml:space="preserve">patients with </w:t>
      </w:r>
      <w:r w:rsidR="08569206" w:rsidRPr="710E88A8">
        <w:rPr>
          <w:sz w:val="24"/>
          <w:szCs w:val="24"/>
        </w:rPr>
        <w:t>total knee replacement</w:t>
      </w:r>
      <w:r w:rsidR="5C44848A" w:rsidRPr="710E88A8">
        <w:rPr>
          <w:sz w:val="24"/>
          <w:szCs w:val="24"/>
        </w:rPr>
        <w:t>,</w:t>
      </w:r>
      <w:r w:rsidRPr="710E88A8">
        <w:rPr>
          <w:sz w:val="24"/>
          <w:szCs w:val="24"/>
        </w:rPr>
        <w:t xml:space="preserve"> and analysis of </w:t>
      </w:r>
      <w:r w:rsidR="17FA1C52" w:rsidRPr="710E88A8">
        <w:rPr>
          <w:sz w:val="24"/>
          <w:szCs w:val="24"/>
        </w:rPr>
        <w:t xml:space="preserve">linked </w:t>
      </w:r>
      <w:r w:rsidRPr="710E88A8">
        <w:rPr>
          <w:sz w:val="24"/>
          <w:szCs w:val="24"/>
        </w:rPr>
        <w:t xml:space="preserve">CPRD </w:t>
      </w:r>
      <w:r w:rsidR="4B8CB768" w:rsidRPr="710E88A8">
        <w:rPr>
          <w:sz w:val="24"/>
          <w:szCs w:val="24"/>
        </w:rPr>
        <w:t>and HES</w:t>
      </w:r>
      <w:r w:rsidRPr="710E88A8">
        <w:rPr>
          <w:sz w:val="24"/>
          <w:szCs w:val="24"/>
        </w:rPr>
        <w:t xml:space="preserve"> databases.</w:t>
      </w:r>
    </w:p>
    <w:p w14:paraId="5423B663" w14:textId="245D9048" w:rsidR="00626357" w:rsidRPr="00D4668F" w:rsidRDefault="6948EC28" w:rsidP="710E88A8">
      <w:pPr>
        <w:spacing w:after="120" w:line="360" w:lineRule="auto"/>
        <w:rPr>
          <w:sz w:val="24"/>
          <w:szCs w:val="24"/>
        </w:rPr>
      </w:pPr>
      <w:r w:rsidRPr="1F3D3E98">
        <w:rPr>
          <w:sz w:val="24"/>
          <w:szCs w:val="24"/>
        </w:rPr>
        <w:t xml:space="preserve">We applied cluster analysis to data on 128,145 patients with primary total knee replacement included in the English PROMs programme to derive a cut-off point on the pain subscale of the OKS. A high-pain group was identified, defined by a score of ≤14 points on the OKS pain subscale six months after total knee replacement. </w:t>
      </w:r>
      <w:r w:rsidR="750C130D" w:rsidRPr="1F3D3E98">
        <w:rPr>
          <w:sz w:val="24"/>
          <w:szCs w:val="24"/>
        </w:rPr>
        <w:t xml:space="preserve">About 1 in 8 people experienced chronic pain one year after </w:t>
      </w:r>
      <w:r w:rsidR="632BA787" w:rsidRPr="1F3D3E98">
        <w:rPr>
          <w:sz w:val="24"/>
          <w:szCs w:val="24"/>
        </w:rPr>
        <w:t>total knee replacement.</w:t>
      </w:r>
      <w:r w:rsidR="750C130D" w:rsidRPr="1F3D3E98">
        <w:rPr>
          <w:sz w:val="24"/>
          <w:szCs w:val="24"/>
        </w:rPr>
        <w:t xml:space="preserve"> Of these patients with chronic pain after surgery, </w:t>
      </w:r>
      <w:r w:rsidR="00983D3D" w:rsidRPr="00983D3D">
        <w:rPr>
          <w:sz w:val="24"/>
          <w:szCs w:val="24"/>
        </w:rPr>
        <w:t xml:space="preserve">after imputing significant missing data assumed to be missing at random, </w:t>
      </w:r>
      <w:r w:rsidR="750C130D" w:rsidRPr="1F3D3E98">
        <w:rPr>
          <w:sz w:val="24"/>
          <w:szCs w:val="24"/>
        </w:rPr>
        <w:t xml:space="preserve">by year five 65% moved to no chronic pain, 31% fluctuated, </w:t>
      </w:r>
      <w:r w:rsidR="17659991" w:rsidRPr="5EC46976">
        <w:rPr>
          <w:sz w:val="24"/>
          <w:szCs w:val="24"/>
        </w:rPr>
        <w:t xml:space="preserve">and </w:t>
      </w:r>
      <w:r w:rsidR="750C130D" w:rsidRPr="1F3D3E98">
        <w:rPr>
          <w:sz w:val="24"/>
          <w:szCs w:val="24"/>
        </w:rPr>
        <w:t>4% remained in chronic pain. People with chronic pain in year 1 had worse quality of life to start with and improved but less rapidly than those not in chronic pain. People with chronic pain report</w:t>
      </w:r>
      <w:r w:rsidR="69B7C658" w:rsidRPr="1F3D3E98">
        <w:rPr>
          <w:sz w:val="24"/>
          <w:szCs w:val="24"/>
        </w:rPr>
        <w:t>ed</w:t>
      </w:r>
      <w:r w:rsidR="750C130D" w:rsidRPr="1F3D3E98">
        <w:rPr>
          <w:sz w:val="24"/>
          <w:szCs w:val="24"/>
        </w:rPr>
        <w:t xml:space="preserve"> slightly higher primary care consultation costs compared to those not in chronic pain, but their prescription of analgesia </w:t>
      </w:r>
      <w:r w:rsidR="2AD4AE3A" w:rsidRPr="1F3D3E98">
        <w:rPr>
          <w:sz w:val="24"/>
          <w:szCs w:val="24"/>
        </w:rPr>
        <w:t>wa</w:t>
      </w:r>
      <w:r w:rsidR="750C130D" w:rsidRPr="1F3D3E98">
        <w:rPr>
          <w:sz w:val="24"/>
          <w:szCs w:val="24"/>
        </w:rPr>
        <w:t xml:space="preserve">s much more frequent, more costly to </w:t>
      </w:r>
      <w:r w:rsidR="6FAE9423" w:rsidRPr="1F3D3E98">
        <w:rPr>
          <w:sz w:val="24"/>
          <w:szCs w:val="24"/>
        </w:rPr>
        <w:t xml:space="preserve">the </w:t>
      </w:r>
      <w:r w:rsidR="750C130D" w:rsidRPr="1F3D3E98">
        <w:rPr>
          <w:sz w:val="24"/>
          <w:szCs w:val="24"/>
        </w:rPr>
        <w:t xml:space="preserve">healthcare </w:t>
      </w:r>
      <w:r w:rsidR="6FAE9423" w:rsidRPr="1F3D3E98">
        <w:rPr>
          <w:sz w:val="24"/>
          <w:szCs w:val="24"/>
        </w:rPr>
        <w:t>system</w:t>
      </w:r>
      <w:r w:rsidR="750C130D" w:rsidRPr="1F3D3E98">
        <w:rPr>
          <w:sz w:val="24"/>
          <w:szCs w:val="24"/>
        </w:rPr>
        <w:t>, and growing even after surgery, especially of opioids.</w:t>
      </w:r>
    </w:p>
    <w:p w14:paraId="73E87149" w14:textId="329DE0F5" w:rsidR="00EF64B2" w:rsidRPr="000A5F8B" w:rsidRDefault="4AF36F46" w:rsidP="000A5F8B">
      <w:pPr>
        <w:pStyle w:val="Heading3"/>
        <w:rPr>
          <w:rStyle w:val="Hyperlink"/>
          <w:color w:val="0070C0"/>
          <w:u w:val="none"/>
        </w:rPr>
      </w:pPr>
      <w:bookmarkStart w:id="19" w:name="_Toc106106844"/>
      <w:bookmarkEnd w:id="18"/>
      <w:r>
        <w:t>W</w:t>
      </w:r>
      <w:r w:rsidR="7AF2489B">
        <w:t xml:space="preserve">ork package </w:t>
      </w:r>
      <w:r>
        <w:t>3</w:t>
      </w:r>
      <w:r w:rsidR="026BA90E">
        <w:t>.</w:t>
      </w:r>
      <w:r>
        <w:t xml:space="preserve"> </w:t>
      </w:r>
      <w:r w:rsidR="1CEEDE4F" w:rsidRPr="710E88A8">
        <w:rPr>
          <w:rStyle w:val="Hyperlink"/>
          <w:color w:val="0070C0"/>
          <w:u w:val="none"/>
        </w:rPr>
        <w:t>Finalisation of an assessment protocol and care pathway</w:t>
      </w:r>
      <w:bookmarkEnd w:id="19"/>
    </w:p>
    <w:p w14:paraId="7918E21B" w14:textId="2A695D53" w:rsidR="00626357" w:rsidRPr="00D4668F" w:rsidRDefault="00626357" w:rsidP="0049723A">
      <w:pPr>
        <w:spacing w:after="120" w:line="360" w:lineRule="auto"/>
        <w:rPr>
          <w:sz w:val="24"/>
          <w:szCs w:val="24"/>
        </w:rPr>
      </w:pPr>
      <w:r w:rsidRPr="449C1869">
        <w:rPr>
          <w:sz w:val="24"/>
          <w:szCs w:val="24"/>
        </w:rPr>
        <w:t xml:space="preserve">We refined and finalised the novel STAR care pathway and associated training materials. </w:t>
      </w:r>
      <w:r w:rsidR="15E67A1F" w:rsidRPr="449C1869">
        <w:rPr>
          <w:sz w:val="24"/>
          <w:szCs w:val="24"/>
        </w:rPr>
        <w:t>T</w:t>
      </w:r>
      <w:r w:rsidRPr="449C1869">
        <w:rPr>
          <w:sz w:val="24"/>
          <w:szCs w:val="24"/>
        </w:rPr>
        <w:t xml:space="preserve">he STAR care pathway </w:t>
      </w:r>
      <w:r w:rsidR="636107AD" w:rsidRPr="449C1869">
        <w:rPr>
          <w:sz w:val="24"/>
          <w:szCs w:val="24"/>
        </w:rPr>
        <w:t>involves</w:t>
      </w:r>
      <w:r w:rsidRPr="449C1869">
        <w:rPr>
          <w:sz w:val="24"/>
          <w:szCs w:val="24"/>
        </w:rPr>
        <w:t xml:space="preserve"> a clinic appointment for patients who have </w:t>
      </w:r>
      <w:r w:rsidR="20D2A967" w:rsidRPr="449C1869">
        <w:rPr>
          <w:sz w:val="24"/>
          <w:szCs w:val="24"/>
        </w:rPr>
        <w:t xml:space="preserve">troublesome </w:t>
      </w:r>
      <w:r w:rsidRPr="449C1869">
        <w:rPr>
          <w:sz w:val="24"/>
          <w:szCs w:val="24"/>
        </w:rPr>
        <w:t xml:space="preserve">pain at three months after surgery. A specially trained extended scope practitioner (ESP) conducts a clinic assessment with the patient, including </w:t>
      </w:r>
      <w:r w:rsidR="3920B53D" w:rsidRPr="449C1869">
        <w:rPr>
          <w:sz w:val="24"/>
          <w:szCs w:val="24"/>
        </w:rPr>
        <w:t xml:space="preserve">history, </w:t>
      </w:r>
      <w:r w:rsidRPr="449C1869">
        <w:rPr>
          <w:sz w:val="24"/>
          <w:szCs w:val="24"/>
        </w:rPr>
        <w:t xml:space="preserve">examination, radiography and questionnaire completion. Based on this assessment that focuses on understanding the reasons for and impact of the pain, the patient is referred to </w:t>
      </w:r>
      <w:r w:rsidR="34F2723C" w:rsidRPr="449C1869">
        <w:rPr>
          <w:sz w:val="24"/>
          <w:szCs w:val="24"/>
        </w:rPr>
        <w:t xml:space="preserve">appropriate existing services for treatment, such as </w:t>
      </w:r>
      <w:r w:rsidRPr="449C1869">
        <w:rPr>
          <w:sz w:val="24"/>
          <w:szCs w:val="24"/>
        </w:rPr>
        <w:t>a surgeon, GP or specialist, or receives ongoing monitoring. The ESP follows up patients by telephone for up to 12 months.</w:t>
      </w:r>
    </w:p>
    <w:p w14:paraId="7C5D5DE5" w14:textId="5C1E1F82" w:rsidR="00EF64B2" w:rsidRPr="000A5F8B" w:rsidRDefault="4AF36F46" w:rsidP="000A5F8B">
      <w:pPr>
        <w:pStyle w:val="Heading3"/>
      </w:pPr>
      <w:bookmarkStart w:id="20" w:name="_Toc106106845"/>
      <w:r>
        <w:t>W</w:t>
      </w:r>
      <w:r w:rsidR="5B5C0306">
        <w:t>ork package 4.</w:t>
      </w:r>
      <w:r>
        <w:t xml:space="preserve"> </w:t>
      </w:r>
      <w:r w:rsidR="1CEEDE4F" w:rsidRPr="710E88A8">
        <w:rPr>
          <w:rStyle w:val="Hyperlink"/>
          <w:color w:val="0070C0"/>
          <w:u w:val="none"/>
        </w:rPr>
        <w:t>Randomised controlled trial</w:t>
      </w:r>
      <w:bookmarkEnd w:id="20"/>
    </w:p>
    <w:p w14:paraId="097B5210" w14:textId="14A335B6" w:rsidR="00626357" w:rsidRPr="00911833" w:rsidRDefault="750C130D" w:rsidP="50CC0E6E">
      <w:pPr>
        <w:spacing w:after="120" w:line="360" w:lineRule="auto"/>
        <w:rPr>
          <w:sz w:val="24"/>
          <w:szCs w:val="24"/>
        </w:rPr>
      </w:pPr>
      <w:r w:rsidRPr="050700A0">
        <w:rPr>
          <w:sz w:val="24"/>
          <w:szCs w:val="24"/>
        </w:rPr>
        <w:t xml:space="preserve">In a multi-centre pragmatic, open randomised controlled trial we evaluated the STAR care pathway. We screened 5036 </w:t>
      </w:r>
      <w:r w:rsidR="76BF3016" w:rsidRPr="050700A0">
        <w:rPr>
          <w:sz w:val="24"/>
          <w:szCs w:val="24"/>
        </w:rPr>
        <w:t>people</w:t>
      </w:r>
      <w:r w:rsidRPr="050700A0">
        <w:rPr>
          <w:sz w:val="24"/>
          <w:szCs w:val="24"/>
        </w:rPr>
        <w:t xml:space="preserve">, randomised 363 </w:t>
      </w:r>
      <w:r w:rsidR="371F17A6" w:rsidRPr="050700A0">
        <w:rPr>
          <w:sz w:val="24"/>
          <w:szCs w:val="24"/>
        </w:rPr>
        <w:t xml:space="preserve">patients </w:t>
      </w:r>
      <w:r w:rsidR="3D5B59FD" w:rsidRPr="050700A0">
        <w:rPr>
          <w:rFonts w:ascii="Calibri" w:eastAsia="Calibri" w:hAnsi="Calibri" w:cs="Calibri"/>
        </w:rPr>
        <w:t>with pain at three months after knee replacement</w:t>
      </w:r>
      <w:r w:rsidRPr="050700A0">
        <w:rPr>
          <w:rFonts w:ascii="Calibri" w:eastAsia="Calibri" w:hAnsi="Calibri" w:cs="Calibri"/>
        </w:rPr>
        <w:t xml:space="preserve"> </w:t>
      </w:r>
      <w:r w:rsidRPr="050700A0">
        <w:rPr>
          <w:sz w:val="24"/>
          <w:szCs w:val="24"/>
        </w:rPr>
        <w:t xml:space="preserve">from 8 NHS Trusts in England and Wales and </w:t>
      </w:r>
      <w:r w:rsidR="3F9DF8A7" w:rsidRPr="050700A0">
        <w:rPr>
          <w:sz w:val="24"/>
          <w:szCs w:val="24"/>
        </w:rPr>
        <w:t>collected</w:t>
      </w:r>
      <w:r w:rsidRPr="050700A0">
        <w:rPr>
          <w:sz w:val="24"/>
          <w:szCs w:val="24"/>
        </w:rPr>
        <w:t xml:space="preserve"> 12-month outcomes </w:t>
      </w:r>
      <w:r w:rsidR="3C5FA871" w:rsidRPr="050700A0">
        <w:rPr>
          <w:sz w:val="24"/>
          <w:szCs w:val="24"/>
        </w:rPr>
        <w:t>from</w:t>
      </w:r>
      <w:r w:rsidRPr="050700A0">
        <w:rPr>
          <w:sz w:val="24"/>
          <w:szCs w:val="24"/>
        </w:rPr>
        <w:t xml:space="preserve"> 313 (85%) randomised participants. The sample had a mean age of 67 years, was 60% </w:t>
      </w:r>
      <w:r w:rsidRPr="050700A0">
        <w:rPr>
          <w:sz w:val="24"/>
          <w:szCs w:val="24"/>
        </w:rPr>
        <w:lastRenderedPageBreak/>
        <w:t xml:space="preserve">female and 94% white. Our analysis of clinical effectiveness indicated that at 12 months the intervention arm had lower mean pain severity and lower mean pain interference compared with the usual care arm. For pain severity at 12 months, the adjusted difference in means was -0.65 (95%CI -1.17, -0.13; p=0.014). For pain interference at 12 months, the adjusted difference in means was -0.68 (95%CI -1.29, -0.08; p=0.026). Our analysis of cost-effectiveness indicated that </w:t>
      </w:r>
      <w:r w:rsidR="741A3802" w:rsidRPr="050700A0">
        <w:rPr>
          <w:sz w:val="24"/>
          <w:szCs w:val="24"/>
        </w:rPr>
        <w:t>people receiving the STAR pathway</w:t>
      </w:r>
      <w:r w:rsidR="1101B26C" w:rsidRPr="050700A0">
        <w:rPr>
          <w:sz w:val="24"/>
          <w:szCs w:val="24"/>
        </w:rPr>
        <w:t xml:space="preserve"> from an NHS and PSS perspective</w:t>
      </w:r>
      <w:r w:rsidR="741A3802" w:rsidRPr="050700A0">
        <w:rPr>
          <w:sz w:val="24"/>
          <w:szCs w:val="24"/>
        </w:rPr>
        <w:t xml:space="preserve"> had lower costs, -£</w:t>
      </w:r>
      <w:r w:rsidR="00E8178A" w:rsidRPr="050700A0">
        <w:rPr>
          <w:sz w:val="24"/>
          <w:szCs w:val="24"/>
        </w:rPr>
        <w:t>724</w:t>
      </w:r>
      <w:r w:rsidR="741A3802" w:rsidRPr="050700A0">
        <w:rPr>
          <w:sz w:val="24"/>
          <w:szCs w:val="24"/>
        </w:rPr>
        <w:t xml:space="preserve"> (95%CI </w:t>
      </w:r>
      <w:r w:rsidR="54FFF7D9" w:rsidRPr="050700A0">
        <w:rPr>
          <w:sz w:val="24"/>
          <w:szCs w:val="24"/>
        </w:rPr>
        <w:t>-£1</w:t>
      </w:r>
      <w:r w:rsidR="00E8178A" w:rsidRPr="050700A0">
        <w:rPr>
          <w:sz w:val="24"/>
          <w:szCs w:val="24"/>
        </w:rPr>
        <w:t>500</w:t>
      </w:r>
      <w:r w:rsidR="54FFF7D9" w:rsidRPr="050700A0">
        <w:rPr>
          <w:sz w:val="24"/>
          <w:szCs w:val="24"/>
        </w:rPr>
        <w:t>,</w:t>
      </w:r>
      <w:r w:rsidR="355FA09A" w:rsidRPr="050700A0">
        <w:rPr>
          <w:sz w:val="24"/>
          <w:szCs w:val="24"/>
        </w:rPr>
        <w:t xml:space="preserve"> </w:t>
      </w:r>
      <w:r w:rsidR="54FFF7D9" w:rsidRPr="050700A0">
        <w:rPr>
          <w:sz w:val="24"/>
          <w:szCs w:val="24"/>
        </w:rPr>
        <w:t>£</w:t>
      </w:r>
      <w:r w:rsidR="00E8178A" w:rsidRPr="050700A0">
        <w:rPr>
          <w:sz w:val="24"/>
          <w:szCs w:val="24"/>
        </w:rPr>
        <w:t>51</w:t>
      </w:r>
      <w:r w:rsidR="741A3802" w:rsidRPr="050700A0">
        <w:rPr>
          <w:sz w:val="24"/>
          <w:szCs w:val="24"/>
        </w:rPr>
        <w:t xml:space="preserve">), and higher quality adjusted life years, </w:t>
      </w:r>
      <w:r w:rsidR="594795C0" w:rsidRPr="050700A0">
        <w:rPr>
          <w:sz w:val="24"/>
          <w:szCs w:val="24"/>
        </w:rPr>
        <w:t>0.0</w:t>
      </w:r>
      <w:r w:rsidR="00E8178A" w:rsidRPr="050700A0">
        <w:rPr>
          <w:sz w:val="24"/>
          <w:szCs w:val="24"/>
        </w:rPr>
        <w:t>3</w:t>
      </w:r>
      <w:r w:rsidR="741A3802" w:rsidRPr="050700A0">
        <w:rPr>
          <w:sz w:val="24"/>
          <w:szCs w:val="24"/>
        </w:rPr>
        <w:t xml:space="preserve"> (95%CI</w:t>
      </w:r>
      <w:r w:rsidR="6C90E0E9" w:rsidRPr="050700A0">
        <w:rPr>
          <w:sz w:val="24"/>
          <w:szCs w:val="24"/>
        </w:rPr>
        <w:t xml:space="preserve"> </w:t>
      </w:r>
      <w:r w:rsidR="00E8178A" w:rsidRPr="050700A0">
        <w:rPr>
          <w:sz w:val="24"/>
          <w:szCs w:val="24"/>
        </w:rPr>
        <w:t>-0.008</w:t>
      </w:r>
      <w:r w:rsidR="6C90E0E9" w:rsidRPr="050700A0">
        <w:rPr>
          <w:sz w:val="24"/>
          <w:szCs w:val="24"/>
        </w:rPr>
        <w:t>,</w:t>
      </w:r>
      <w:r w:rsidR="438F2556" w:rsidRPr="050700A0">
        <w:rPr>
          <w:sz w:val="24"/>
          <w:szCs w:val="24"/>
        </w:rPr>
        <w:t xml:space="preserve"> </w:t>
      </w:r>
      <w:r w:rsidR="6C90E0E9" w:rsidRPr="050700A0">
        <w:rPr>
          <w:sz w:val="24"/>
          <w:szCs w:val="24"/>
        </w:rPr>
        <w:t>0.0</w:t>
      </w:r>
      <w:r w:rsidR="00E8178A" w:rsidRPr="050700A0">
        <w:rPr>
          <w:sz w:val="24"/>
          <w:szCs w:val="24"/>
        </w:rPr>
        <w:t>6</w:t>
      </w:r>
      <w:r w:rsidR="741A3802" w:rsidRPr="050700A0">
        <w:rPr>
          <w:sz w:val="24"/>
          <w:szCs w:val="24"/>
        </w:rPr>
        <w:t xml:space="preserve">) than those </w:t>
      </w:r>
      <w:r w:rsidR="6D4B45A4" w:rsidRPr="050700A0">
        <w:rPr>
          <w:sz w:val="24"/>
          <w:szCs w:val="24"/>
        </w:rPr>
        <w:t>receiving</w:t>
      </w:r>
      <w:r w:rsidR="741A3802" w:rsidRPr="050700A0">
        <w:rPr>
          <w:sz w:val="24"/>
          <w:szCs w:val="24"/>
        </w:rPr>
        <w:t xml:space="preserve"> usual care. The STAR pathway was the cost-effective option, incremental net monetary benefit at £20,000 per quality adjusted life year</w:t>
      </w:r>
      <w:r w:rsidR="1185E48E" w:rsidRPr="050700A0">
        <w:rPr>
          <w:sz w:val="24"/>
          <w:szCs w:val="24"/>
        </w:rPr>
        <w:t xml:space="preserve"> threshold</w:t>
      </w:r>
      <w:r w:rsidR="741A3802" w:rsidRPr="050700A0">
        <w:rPr>
          <w:sz w:val="24"/>
          <w:szCs w:val="24"/>
        </w:rPr>
        <w:t xml:space="preserve"> </w:t>
      </w:r>
      <w:r w:rsidR="0067356C" w:rsidRPr="050700A0">
        <w:rPr>
          <w:sz w:val="24"/>
          <w:szCs w:val="24"/>
        </w:rPr>
        <w:t xml:space="preserve">was </w:t>
      </w:r>
      <w:r w:rsidR="741A3802" w:rsidRPr="050700A0">
        <w:rPr>
          <w:sz w:val="24"/>
          <w:szCs w:val="24"/>
        </w:rPr>
        <w:t>£</w:t>
      </w:r>
      <w:r w:rsidR="469AC5DC" w:rsidRPr="050700A0">
        <w:rPr>
          <w:sz w:val="24"/>
          <w:szCs w:val="24"/>
        </w:rPr>
        <w:t>12</w:t>
      </w:r>
      <w:r w:rsidR="0039194A" w:rsidRPr="050700A0">
        <w:rPr>
          <w:sz w:val="24"/>
          <w:szCs w:val="24"/>
        </w:rPr>
        <w:t>56</w:t>
      </w:r>
      <w:r w:rsidR="741A3802" w:rsidRPr="050700A0">
        <w:rPr>
          <w:sz w:val="24"/>
          <w:szCs w:val="24"/>
        </w:rPr>
        <w:t xml:space="preserve"> (95%CI</w:t>
      </w:r>
      <w:r w:rsidR="5367C052" w:rsidRPr="050700A0">
        <w:rPr>
          <w:sz w:val="24"/>
          <w:szCs w:val="24"/>
        </w:rPr>
        <w:t xml:space="preserve"> £1</w:t>
      </w:r>
      <w:r w:rsidR="0039194A" w:rsidRPr="050700A0">
        <w:rPr>
          <w:sz w:val="24"/>
          <w:szCs w:val="24"/>
        </w:rPr>
        <w:t>64</w:t>
      </w:r>
      <w:r w:rsidR="5367C052" w:rsidRPr="050700A0">
        <w:rPr>
          <w:sz w:val="24"/>
          <w:szCs w:val="24"/>
        </w:rPr>
        <w:t>, £23</w:t>
      </w:r>
      <w:r w:rsidR="0039194A" w:rsidRPr="050700A0">
        <w:rPr>
          <w:sz w:val="24"/>
          <w:szCs w:val="24"/>
        </w:rPr>
        <w:t>48</w:t>
      </w:r>
      <w:r w:rsidR="741A3802" w:rsidRPr="050700A0">
        <w:rPr>
          <w:sz w:val="24"/>
          <w:szCs w:val="24"/>
        </w:rPr>
        <w:t>).</w:t>
      </w:r>
      <w:r w:rsidRPr="050700A0">
        <w:rPr>
          <w:sz w:val="24"/>
          <w:szCs w:val="24"/>
        </w:rPr>
        <w:t xml:space="preserve"> </w:t>
      </w:r>
      <w:r w:rsidR="0FBB795F" w:rsidRPr="050700A0">
        <w:rPr>
          <w:sz w:val="24"/>
          <w:szCs w:val="24"/>
        </w:rPr>
        <w:t xml:space="preserve">This was also the case from the patient perspective. </w:t>
      </w:r>
      <w:r w:rsidR="0D7837EC" w:rsidRPr="050700A0">
        <w:rPr>
          <w:sz w:val="24"/>
          <w:szCs w:val="24"/>
        </w:rPr>
        <w:t xml:space="preserve">Embedded </w:t>
      </w:r>
      <w:r w:rsidRPr="050700A0">
        <w:rPr>
          <w:sz w:val="24"/>
          <w:szCs w:val="24"/>
        </w:rPr>
        <w:t xml:space="preserve">qualitative research </w:t>
      </w:r>
      <w:r w:rsidR="57086AB6" w:rsidRPr="050700A0">
        <w:rPr>
          <w:sz w:val="24"/>
          <w:szCs w:val="24"/>
        </w:rPr>
        <w:t>found that p</w:t>
      </w:r>
      <w:r w:rsidRPr="050700A0">
        <w:rPr>
          <w:sz w:val="24"/>
          <w:szCs w:val="24"/>
        </w:rPr>
        <w:t xml:space="preserve">atients </w:t>
      </w:r>
      <w:r w:rsidR="6F076A25" w:rsidRPr="050700A0">
        <w:rPr>
          <w:sz w:val="24"/>
          <w:szCs w:val="24"/>
        </w:rPr>
        <w:t>thought</w:t>
      </w:r>
      <w:r w:rsidRPr="050700A0">
        <w:rPr>
          <w:sz w:val="24"/>
          <w:szCs w:val="24"/>
        </w:rPr>
        <w:t xml:space="preserve"> the STAR pathway acceptable and described how it provided an opportunity for them to discuss their concerns and to receive more information about their condition, while ensuring they received further treatment and ongoing support</w:t>
      </w:r>
      <w:r w:rsidR="5D4EBB75" w:rsidRPr="050700A0">
        <w:rPr>
          <w:sz w:val="24"/>
          <w:szCs w:val="24"/>
        </w:rPr>
        <w:t>.</w:t>
      </w:r>
      <w:r w:rsidRPr="050700A0">
        <w:rPr>
          <w:sz w:val="24"/>
          <w:szCs w:val="24"/>
        </w:rPr>
        <w:t xml:space="preserve"> </w:t>
      </w:r>
    </w:p>
    <w:p w14:paraId="38DA2812" w14:textId="45E24032" w:rsidR="00EF64B2" w:rsidRPr="000A5F8B" w:rsidRDefault="1CEEDE4F" w:rsidP="000A5F8B">
      <w:pPr>
        <w:pStyle w:val="Heading3"/>
        <w:rPr>
          <w:rStyle w:val="Hyperlink"/>
          <w:color w:val="0070C0"/>
          <w:u w:val="none"/>
        </w:rPr>
      </w:pPr>
      <w:bookmarkStart w:id="21" w:name="_Toc106106846"/>
      <w:r w:rsidRPr="710E88A8">
        <w:rPr>
          <w:rStyle w:val="Hyperlink"/>
          <w:color w:val="0070C0"/>
          <w:u w:val="none"/>
        </w:rPr>
        <w:t>W</w:t>
      </w:r>
      <w:r w:rsidR="2D7A488D" w:rsidRPr="710E88A8">
        <w:rPr>
          <w:rStyle w:val="Hyperlink"/>
          <w:color w:val="0070C0"/>
          <w:u w:val="none"/>
        </w:rPr>
        <w:t>ork package 5.</w:t>
      </w:r>
      <w:r w:rsidRPr="710E88A8">
        <w:rPr>
          <w:rStyle w:val="Hyperlink"/>
          <w:color w:val="0070C0"/>
          <w:u w:val="none"/>
        </w:rPr>
        <w:t xml:space="preserve"> Qualitative study</w:t>
      </w:r>
      <w:bookmarkEnd w:id="21"/>
    </w:p>
    <w:p w14:paraId="521220F1" w14:textId="5BA87C79" w:rsidR="73ABA09A" w:rsidRDefault="3AF1E887" w:rsidP="3ED5D783">
      <w:pPr>
        <w:spacing w:after="120" w:line="360" w:lineRule="auto"/>
        <w:rPr>
          <w:rFonts w:ascii="Calibri" w:eastAsia="Calibri" w:hAnsi="Calibri" w:cs="Calibri"/>
          <w:sz w:val="24"/>
          <w:szCs w:val="24"/>
        </w:rPr>
      </w:pPr>
      <w:r w:rsidRPr="710E88A8">
        <w:rPr>
          <w:sz w:val="24"/>
          <w:szCs w:val="24"/>
        </w:rPr>
        <w:t>In semi-structured interviews with 34 people,</w:t>
      </w:r>
      <w:r w:rsidR="4AF36F46" w:rsidRPr="710E88A8">
        <w:rPr>
          <w:sz w:val="24"/>
          <w:szCs w:val="24"/>
        </w:rPr>
        <w:t xml:space="preserve"> we found that people with chronic pain after </w:t>
      </w:r>
      <w:r w:rsidR="08569206" w:rsidRPr="710E88A8">
        <w:rPr>
          <w:sz w:val="24"/>
          <w:szCs w:val="24"/>
        </w:rPr>
        <w:t>total knee replacement</w:t>
      </w:r>
      <w:r w:rsidR="4AF36F46" w:rsidRPr="710E88A8">
        <w:rPr>
          <w:sz w:val="24"/>
          <w:szCs w:val="24"/>
        </w:rPr>
        <w:t xml:space="preserve"> who made little or no use of services did so because they became stuck in a cycle of appraisal of the validity of their need for help and concern that treatment may not be of benefit. Some were concerned that further treatment may even worsen their pain or cause further harm. </w:t>
      </w:r>
      <w:r w:rsidR="694DB868" w:rsidRPr="710E88A8">
        <w:rPr>
          <w:rFonts w:ascii="Calibri" w:eastAsia="Calibri" w:hAnsi="Calibri" w:cs="Calibri"/>
          <w:sz w:val="24"/>
          <w:szCs w:val="24"/>
        </w:rPr>
        <w:t>When describing chronic post-surgical pain, some participants described sensations of discomfort including heaviness, numbness, pressure and tightness associated with the prosthesis, and some</w:t>
      </w:r>
      <w:r w:rsidR="25AE41AB" w:rsidRPr="710E88A8">
        <w:rPr>
          <w:rFonts w:ascii="Calibri" w:eastAsia="Calibri" w:hAnsi="Calibri" w:cs="Calibri"/>
          <w:sz w:val="24"/>
          <w:szCs w:val="24"/>
        </w:rPr>
        <w:t xml:space="preserve"> also reported a lack of felt connection</w:t>
      </w:r>
      <w:r w:rsidR="590C23C5" w:rsidRPr="710E88A8">
        <w:rPr>
          <w:rFonts w:ascii="Calibri" w:eastAsia="Calibri" w:hAnsi="Calibri" w:cs="Calibri"/>
          <w:sz w:val="24"/>
          <w:szCs w:val="24"/>
        </w:rPr>
        <w:t xml:space="preserve"> with their knee,</w:t>
      </w:r>
      <w:r w:rsidR="25AE41AB" w:rsidRPr="710E88A8">
        <w:rPr>
          <w:rFonts w:ascii="Calibri" w:eastAsia="Calibri" w:hAnsi="Calibri" w:cs="Calibri"/>
          <w:sz w:val="24"/>
          <w:szCs w:val="24"/>
        </w:rPr>
        <w:t xml:space="preserve"> and </w:t>
      </w:r>
      <w:r w:rsidR="596DCAAF" w:rsidRPr="710E88A8">
        <w:rPr>
          <w:rFonts w:ascii="Calibri" w:eastAsia="Calibri" w:hAnsi="Calibri" w:cs="Calibri"/>
          <w:sz w:val="24"/>
          <w:szCs w:val="24"/>
        </w:rPr>
        <w:t xml:space="preserve">a </w:t>
      </w:r>
      <w:r w:rsidR="25AE41AB" w:rsidRPr="710E88A8">
        <w:rPr>
          <w:rFonts w:ascii="Calibri" w:eastAsia="Calibri" w:hAnsi="Calibri" w:cs="Calibri"/>
          <w:sz w:val="24"/>
          <w:szCs w:val="24"/>
        </w:rPr>
        <w:t xml:space="preserve">lacked confidence in </w:t>
      </w:r>
      <w:r w:rsidR="2D27C68D" w:rsidRPr="710E88A8">
        <w:rPr>
          <w:rFonts w:ascii="Calibri" w:eastAsia="Calibri" w:hAnsi="Calibri" w:cs="Calibri"/>
          <w:sz w:val="24"/>
          <w:szCs w:val="24"/>
        </w:rPr>
        <w:t>it</w:t>
      </w:r>
      <w:r w:rsidR="25AE41AB" w:rsidRPr="710E88A8">
        <w:rPr>
          <w:rFonts w:ascii="Calibri" w:eastAsia="Calibri" w:hAnsi="Calibri" w:cs="Calibri"/>
          <w:sz w:val="24"/>
          <w:szCs w:val="24"/>
        </w:rPr>
        <w:t>.</w:t>
      </w:r>
    </w:p>
    <w:p w14:paraId="127A4028" w14:textId="468F1A38" w:rsidR="00EF64B2" w:rsidRPr="000A5F8B" w:rsidRDefault="1CEEDE4F" w:rsidP="000A5F8B">
      <w:pPr>
        <w:pStyle w:val="Heading3"/>
      </w:pPr>
      <w:bookmarkStart w:id="22" w:name="_Toc106106847"/>
      <w:r w:rsidRPr="710E88A8">
        <w:rPr>
          <w:rStyle w:val="Hyperlink"/>
          <w:color w:val="0070C0"/>
          <w:u w:val="none"/>
        </w:rPr>
        <w:t>W</w:t>
      </w:r>
      <w:r w:rsidR="19CC3DC3" w:rsidRPr="710E88A8">
        <w:rPr>
          <w:rStyle w:val="Hyperlink"/>
          <w:color w:val="0070C0"/>
          <w:u w:val="none"/>
        </w:rPr>
        <w:t>ork package 6.</w:t>
      </w:r>
      <w:r w:rsidRPr="710E88A8">
        <w:rPr>
          <w:rStyle w:val="Hyperlink"/>
          <w:color w:val="0070C0"/>
          <w:u w:val="none"/>
        </w:rPr>
        <w:t xml:space="preserve"> Implementation and dissemination</w:t>
      </w:r>
      <w:bookmarkEnd w:id="22"/>
      <w:r>
        <w:t xml:space="preserve"> </w:t>
      </w:r>
    </w:p>
    <w:p w14:paraId="56487E78" w14:textId="3720C871" w:rsidR="00A97F5C" w:rsidRPr="00D4668F" w:rsidRDefault="00626357" w:rsidP="0049723A">
      <w:pPr>
        <w:spacing w:after="120" w:line="360" w:lineRule="auto"/>
        <w:rPr>
          <w:rStyle w:val="Hyperlink"/>
          <w:b/>
          <w:bCs/>
          <w:color w:val="auto"/>
          <w:sz w:val="24"/>
          <w:szCs w:val="24"/>
          <w:u w:val="none"/>
        </w:rPr>
      </w:pPr>
      <w:r w:rsidRPr="00911833">
        <w:rPr>
          <w:rFonts w:cstheme="minorHAnsi"/>
          <w:sz w:val="24"/>
          <w:szCs w:val="24"/>
        </w:rPr>
        <w:t xml:space="preserve">We found that health care professionals involved in the delivery and implementation of the STAR care pathway valued its focus on the identification of neuropathic pain and psycho-social issues, enhanced patient care, formalisation and validation of referral practices, and an increased knowledge of pain management. Stakeholders supported formal implementation of the STAR pathway. Whether this would be supported by hospital management was felt to be dependent on whether it was shown to be cost effective. </w:t>
      </w:r>
    </w:p>
    <w:p w14:paraId="7C3586E3" w14:textId="69ED0B09" w:rsidR="00AA157E" w:rsidRPr="000A5F8B" w:rsidRDefault="42707B78" w:rsidP="000A5F8B">
      <w:pPr>
        <w:pStyle w:val="Heading2"/>
        <w:rPr>
          <w:rStyle w:val="Hyperlink"/>
          <w:color w:val="2F5496" w:themeColor="accent1" w:themeShade="BF"/>
          <w:u w:val="none"/>
        </w:rPr>
      </w:pPr>
      <w:bookmarkStart w:id="23" w:name="_Toc106106848"/>
      <w:r w:rsidRPr="710E88A8">
        <w:rPr>
          <w:rStyle w:val="Hyperlink"/>
          <w:color w:val="2F5496" w:themeColor="accent1" w:themeShade="BF"/>
          <w:u w:val="none"/>
        </w:rPr>
        <w:lastRenderedPageBreak/>
        <w:t>Conclusions: implications for healthcare</w:t>
      </w:r>
      <w:bookmarkEnd w:id="23"/>
    </w:p>
    <w:p w14:paraId="5B5E4C6B" w14:textId="24098342" w:rsidR="00AA157E" w:rsidRPr="00D4668F" w:rsidRDefault="6F864317" w:rsidP="710E88A8">
      <w:pPr>
        <w:spacing w:after="120" w:line="360" w:lineRule="auto"/>
        <w:rPr>
          <w:rStyle w:val="Hyperlink"/>
          <w:color w:val="auto"/>
          <w:sz w:val="24"/>
          <w:szCs w:val="24"/>
          <w:u w:val="none"/>
        </w:rPr>
      </w:pPr>
      <w:r w:rsidRPr="1F3D3E98">
        <w:rPr>
          <w:rStyle w:val="Hyperlink"/>
          <w:color w:val="auto"/>
          <w:sz w:val="24"/>
          <w:szCs w:val="24"/>
          <w:u w:val="none"/>
        </w:rPr>
        <w:t>After knee replacement, s</w:t>
      </w:r>
      <w:r w:rsidR="476A37FE" w:rsidRPr="1F3D3E98">
        <w:rPr>
          <w:rStyle w:val="Hyperlink"/>
          <w:color w:val="auto"/>
          <w:sz w:val="24"/>
          <w:szCs w:val="24"/>
          <w:u w:val="none"/>
        </w:rPr>
        <w:t xml:space="preserve">creening for pain </w:t>
      </w:r>
      <w:r w:rsidR="5D44534E" w:rsidRPr="1F3D3E98">
        <w:rPr>
          <w:rStyle w:val="Hyperlink"/>
          <w:color w:val="auto"/>
          <w:sz w:val="24"/>
          <w:szCs w:val="24"/>
          <w:u w:val="none"/>
        </w:rPr>
        <w:t xml:space="preserve">with the Oxford knee score pain subscale </w:t>
      </w:r>
      <w:r w:rsidR="5A5EE9DE" w:rsidRPr="1F3D3E98">
        <w:rPr>
          <w:rStyle w:val="Hyperlink"/>
          <w:color w:val="auto"/>
          <w:sz w:val="24"/>
          <w:szCs w:val="24"/>
          <w:u w:val="none"/>
        </w:rPr>
        <w:t>beginning at two months after surgery can facilitate the de</w:t>
      </w:r>
      <w:r w:rsidR="59838C16" w:rsidRPr="1F3D3E98">
        <w:rPr>
          <w:rStyle w:val="Hyperlink"/>
          <w:color w:val="auto"/>
          <w:sz w:val="24"/>
          <w:szCs w:val="24"/>
          <w:u w:val="none"/>
        </w:rPr>
        <w:t xml:space="preserve">livery of </w:t>
      </w:r>
      <w:r w:rsidR="5A5EE9DE" w:rsidRPr="1F3D3E98">
        <w:rPr>
          <w:rStyle w:val="Hyperlink"/>
          <w:color w:val="auto"/>
          <w:sz w:val="24"/>
          <w:szCs w:val="24"/>
          <w:u w:val="none"/>
        </w:rPr>
        <w:t>targeted care</w:t>
      </w:r>
      <w:r w:rsidR="00FC5B67">
        <w:rPr>
          <w:rStyle w:val="Hyperlink"/>
          <w:color w:val="auto"/>
          <w:sz w:val="24"/>
          <w:szCs w:val="24"/>
          <w:u w:val="none"/>
        </w:rPr>
        <w:t xml:space="preserve"> from three months</w:t>
      </w:r>
      <w:r w:rsidR="13E4AAAC" w:rsidRPr="1F3D3E98">
        <w:rPr>
          <w:rStyle w:val="Hyperlink"/>
          <w:color w:val="auto"/>
          <w:sz w:val="24"/>
          <w:szCs w:val="24"/>
          <w:u w:val="none"/>
        </w:rPr>
        <w:t xml:space="preserve">. </w:t>
      </w:r>
      <w:r w:rsidR="750C130D" w:rsidRPr="1F3D3E98">
        <w:rPr>
          <w:rStyle w:val="Hyperlink"/>
          <w:color w:val="auto"/>
          <w:sz w:val="24"/>
          <w:szCs w:val="24"/>
          <w:u w:val="none"/>
        </w:rPr>
        <w:t xml:space="preserve">Our findings </w:t>
      </w:r>
      <w:r w:rsidR="0416F8C2" w:rsidRPr="1F3D3E98">
        <w:rPr>
          <w:rStyle w:val="Hyperlink"/>
          <w:color w:val="auto"/>
          <w:sz w:val="24"/>
          <w:szCs w:val="24"/>
          <w:u w:val="none"/>
        </w:rPr>
        <w:t>indicate that the STAR care pathway c</w:t>
      </w:r>
      <w:r w:rsidR="24F124B5" w:rsidRPr="1F3D3E98">
        <w:rPr>
          <w:rStyle w:val="Hyperlink"/>
          <w:color w:val="auto"/>
          <w:sz w:val="24"/>
          <w:szCs w:val="24"/>
          <w:u w:val="none"/>
        </w:rPr>
        <w:t xml:space="preserve">an </w:t>
      </w:r>
      <w:r w:rsidR="0416F8C2" w:rsidRPr="1F3D3E98">
        <w:rPr>
          <w:rStyle w:val="Hyperlink"/>
          <w:color w:val="auto"/>
          <w:sz w:val="24"/>
          <w:szCs w:val="24"/>
          <w:u w:val="none"/>
        </w:rPr>
        <w:t xml:space="preserve">provide improved care and outcomes for people who have pain after knee replacement. </w:t>
      </w:r>
      <w:r w:rsidR="346647F9" w:rsidRPr="1F3D3E98">
        <w:rPr>
          <w:rStyle w:val="Hyperlink"/>
          <w:color w:val="auto"/>
          <w:sz w:val="24"/>
          <w:szCs w:val="24"/>
          <w:u w:val="none"/>
        </w:rPr>
        <w:t xml:space="preserve">The </w:t>
      </w:r>
      <w:r w:rsidR="7AB2A6EF" w:rsidRPr="1F3D3E98">
        <w:rPr>
          <w:rStyle w:val="Hyperlink"/>
          <w:color w:val="auto"/>
          <w:sz w:val="24"/>
          <w:szCs w:val="24"/>
          <w:u w:val="none"/>
        </w:rPr>
        <w:t>STAR care pathway</w:t>
      </w:r>
      <w:r w:rsidR="346647F9" w:rsidRPr="1F3D3E98">
        <w:rPr>
          <w:rStyle w:val="Hyperlink"/>
          <w:color w:val="auto"/>
          <w:sz w:val="24"/>
          <w:szCs w:val="24"/>
          <w:u w:val="none"/>
        </w:rPr>
        <w:t xml:space="preserve"> is the first multifactorial intervention</w:t>
      </w:r>
      <w:r w:rsidR="408B6BD1" w:rsidRPr="1F3D3E98">
        <w:rPr>
          <w:rStyle w:val="Hyperlink"/>
          <w:color w:val="auto"/>
          <w:sz w:val="24"/>
          <w:szCs w:val="24"/>
          <w:u w:val="none"/>
        </w:rPr>
        <w:t xml:space="preserve"> for the treatment of post-surgical pain</w:t>
      </w:r>
      <w:r w:rsidR="346647F9" w:rsidRPr="1F3D3E98">
        <w:rPr>
          <w:rStyle w:val="Hyperlink"/>
          <w:color w:val="auto"/>
          <w:sz w:val="24"/>
          <w:szCs w:val="24"/>
          <w:u w:val="none"/>
        </w:rPr>
        <w:t xml:space="preserve"> </w:t>
      </w:r>
      <w:r w:rsidR="01D76943" w:rsidRPr="1F3D3E98">
        <w:rPr>
          <w:rStyle w:val="Hyperlink"/>
          <w:color w:val="auto"/>
          <w:sz w:val="24"/>
          <w:szCs w:val="24"/>
          <w:u w:val="none"/>
        </w:rPr>
        <w:t>to have been evaluated in a randomised controlled trial</w:t>
      </w:r>
      <w:r w:rsidR="4CEACDF0" w:rsidRPr="1F3D3E98">
        <w:rPr>
          <w:rStyle w:val="Hyperlink"/>
          <w:color w:val="auto"/>
          <w:sz w:val="24"/>
          <w:szCs w:val="24"/>
          <w:u w:val="none"/>
        </w:rPr>
        <w:t xml:space="preserve">. </w:t>
      </w:r>
      <w:r w:rsidR="3A2823EE" w:rsidRPr="1F3D3E98">
        <w:rPr>
          <w:rStyle w:val="Hyperlink"/>
          <w:color w:val="auto"/>
          <w:sz w:val="24"/>
          <w:szCs w:val="24"/>
          <w:u w:val="none"/>
        </w:rPr>
        <w:t>In database analyses and systematic reviews, we</w:t>
      </w:r>
      <w:r w:rsidR="7E33C610" w:rsidRPr="1F3D3E98">
        <w:rPr>
          <w:rStyle w:val="Hyperlink"/>
          <w:color w:val="auto"/>
          <w:sz w:val="24"/>
          <w:szCs w:val="24"/>
          <w:u w:val="none"/>
        </w:rPr>
        <w:t xml:space="preserve"> identified r</w:t>
      </w:r>
      <w:r w:rsidR="2A0ED6D0" w:rsidRPr="1F3D3E98">
        <w:rPr>
          <w:rStyle w:val="Hyperlink"/>
          <w:color w:val="auto"/>
          <w:sz w:val="24"/>
          <w:szCs w:val="24"/>
          <w:u w:val="none"/>
        </w:rPr>
        <w:t>isk factors for</w:t>
      </w:r>
      <w:r w:rsidR="7BDEBD2D" w:rsidRPr="1F3D3E98">
        <w:rPr>
          <w:rStyle w:val="Hyperlink"/>
          <w:color w:val="auto"/>
          <w:sz w:val="24"/>
          <w:szCs w:val="24"/>
          <w:u w:val="none"/>
        </w:rPr>
        <w:t>,</w:t>
      </w:r>
      <w:r w:rsidR="2A0ED6D0" w:rsidRPr="1F3D3E98">
        <w:rPr>
          <w:rStyle w:val="Hyperlink"/>
          <w:color w:val="auto"/>
          <w:sz w:val="24"/>
          <w:szCs w:val="24"/>
          <w:u w:val="none"/>
        </w:rPr>
        <w:t xml:space="preserve"> and</w:t>
      </w:r>
      <w:r w:rsidR="21844800" w:rsidRPr="1F3D3E98">
        <w:rPr>
          <w:rStyle w:val="Hyperlink"/>
          <w:color w:val="auto"/>
          <w:sz w:val="24"/>
          <w:szCs w:val="24"/>
          <w:u w:val="none"/>
        </w:rPr>
        <w:t xml:space="preserve"> univariable</w:t>
      </w:r>
      <w:r w:rsidR="2A0ED6D0" w:rsidRPr="1F3D3E98">
        <w:rPr>
          <w:rStyle w:val="Hyperlink"/>
          <w:color w:val="auto"/>
          <w:sz w:val="24"/>
          <w:szCs w:val="24"/>
          <w:u w:val="none"/>
        </w:rPr>
        <w:t xml:space="preserve"> interventions to </w:t>
      </w:r>
      <w:r w:rsidR="5806D052" w:rsidRPr="1F3D3E98">
        <w:rPr>
          <w:rStyle w:val="Hyperlink"/>
          <w:color w:val="auto"/>
          <w:sz w:val="24"/>
          <w:szCs w:val="24"/>
          <w:u w:val="none"/>
        </w:rPr>
        <w:t xml:space="preserve">prevent or </w:t>
      </w:r>
      <w:r w:rsidR="2A0ED6D0" w:rsidRPr="1F3D3E98">
        <w:rPr>
          <w:rStyle w:val="Hyperlink"/>
          <w:color w:val="auto"/>
          <w:sz w:val="24"/>
          <w:szCs w:val="24"/>
          <w:u w:val="none"/>
        </w:rPr>
        <w:t xml:space="preserve">treat </w:t>
      </w:r>
      <w:r w:rsidR="3C4D0B5C" w:rsidRPr="1F3D3E98">
        <w:rPr>
          <w:rStyle w:val="Hyperlink"/>
          <w:color w:val="auto"/>
          <w:sz w:val="24"/>
          <w:szCs w:val="24"/>
          <w:u w:val="none"/>
        </w:rPr>
        <w:t>chronic pain</w:t>
      </w:r>
      <w:r w:rsidR="00FC5B67">
        <w:rPr>
          <w:rStyle w:val="Hyperlink"/>
          <w:color w:val="auto"/>
          <w:sz w:val="24"/>
          <w:szCs w:val="24"/>
          <w:u w:val="none"/>
        </w:rPr>
        <w:t>. A</w:t>
      </w:r>
      <w:r w:rsidR="727AFC50" w:rsidRPr="1F3D3E98">
        <w:rPr>
          <w:rStyle w:val="Hyperlink"/>
          <w:color w:val="auto"/>
          <w:sz w:val="24"/>
          <w:szCs w:val="24"/>
          <w:u w:val="none"/>
        </w:rPr>
        <w:t xml:space="preserve">fter further </w:t>
      </w:r>
      <w:r w:rsidR="71364855" w:rsidRPr="1F3D3E98">
        <w:rPr>
          <w:rStyle w:val="Hyperlink"/>
          <w:color w:val="auto"/>
          <w:sz w:val="24"/>
          <w:szCs w:val="24"/>
          <w:u w:val="none"/>
        </w:rPr>
        <w:t>research</w:t>
      </w:r>
      <w:r w:rsidR="00FC5B67">
        <w:rPr>
          <w:rStyle w:val="Hyperlink"/>
          <w:color w:val="auto"/>
          <w:sz w:val="24"/>
          <w:szCs w:val="24"/>
          <w:u w:val="none"/>
        </w:rPr>
        <w:t xml:space="preserve"> these </w:t>
      </w:r>
      <w:r w:rsidR="3C4D0B5C" w:rsidRPr="1F3D3E98">
        <w:rPr>
          <w:rStyle w:val="Hyperlink"/>
          <w:color w:val="auto"/>
          <w:sz w:val="24"/>
          <w:szCs w:val="24"/>
          <w:u w:val="none"/>
        </w:rPr>
        <w:t xml:space="preserve">may </w:t>
      </w:r>
      <w:r w:rsidR="79C2BEB8" w:rsidRPr="1F3D3E98">
        <w:rPr>
          <w:rStyle w:val="Hyperlink"/>
          <w:color w:val="auto"/>
          <w:sz w:val="24"/>
          <w:szCs w:val="24"/>
          <w:u w:val="none"/>
        </w:rPr>
        <w:t>provide</w:t>
      </w:r>
      <w:r w:rsidR="6FB34425" w:rsidRPr="1F3D3E98">
        <w:rPr>
          <w:rStyle w:val="Hyperlink"/>
          <w:color w:val="auto"/>
          <w:sz w:val="24"/>
          <w:szCs w:val="24"/>
          <w:u w:val="none"/>
        </w:rPr>
        <w:t xml:space="preserve"> </w:t>
      </w:r>
      <w:r w:rsidR="12313716" w:rsidRPr="1F3D3E98">
        <w:rPr>
          <w:rStyle w:val="Hyperlink"/>
          <w:color w:val="auto"/>
          <w:sz w:val="24"/>
          <w:szCs w:val="24"/>
          <w:u w:val="none"/>
        </w:rPr>
        <w:t>additional</w:t>
      </w:r>
      <w:r w:rsidR="6FB34425" w:rsidRPr="1F3D3E98">
        <w:rPr>
          <w:rStyle w:val="Hyperlink"/>
          <w:color w:val="auto"/>
          <w:sz w:val="24"/>
          <w:szCs w:val="24"/>
          <w:u w:val="none"/>
        </w:rPr>
        <w:t xml:space="preserve"> </w:t>
      </w:r>
      <w:r w:rsidR="7BFEA069" w:rsidRPr="1F3D3E98">
        <w:rPr>
          <w:rStyle w:val="Hyperlink"/>
          <w:color w:val="auto"/>
          <w:sz w:val="24"/>
          <w:szCs w:val="24"/>
          <w:u w:val="none"/>
        </w:rPr>
        <w:t xml:space="preserve">components </w:t>
      </w:r>
      <w:r w:rsidR="19B0A51B" w:rsidRPr="1F3D3E98">
        <w:rPr>
          <w:rStyle w:val="Hyperlink"/>
          <w:color w:val="auto"/>
          <w:sz w:val="24"/>
          <w:szCs w:val="24"/>
          <w:u w:val="none"/>
        </w:rPr>
        <w:t xml:space="preserve">to the </w:t>
      </w:r>
      <w:r w:rsidR="6FB34425" w:rsidRPr="1F3D3E98">
        <w:rPr>
          <w:rStyle w:val="Hyperlink"/>
          <w:color w:val="auto"/>
          <w:sz w:val="24"/>
          <w:szCs w:val="24"/>
          <w:u w:val="none"/>
        </w:rPr>
        <w:t>care pathway.</w:t>
      </w:r>
    </w:p>
    <w:p w14:paraId="570FA751" w14:textId="71E49744" w:rsidR="00AA157E" w:rsidRPr="00D4668F" w:rsidRDefault="3113D542" w:rsidP="0049723A">
      <w:pPr>
        <w:spacing w:after="120" w:line="360" w:lineRule="auto"/>
        <w:rPr>
          <w:rStyle w:val="Hyperlink"/>
          <w:color w:val="auto"/>
          <w:sz w:val="24"/>
          <w:szCs w:val="24"/>
          <w:u w:val="none"/>
        </w:rPr>
      </w:pPr>
      <w:r w:rsidRPr="1F3D3E98">
        <w:rPr>
          <w:rStyle w:val="Hyperlink"/>
          <w:color w:val="auto"/>
          <w:sz w:val="24"/>
          <w:szCs w:val="24"/>
          <w:u w:val="none"/>
        </w:rPr>
        <w:t xml:space="preserve">Our work </w:t>
      </w:r>
      <w:r w:rsidR="00684313">
        <w:rPr>
          <w:rStyle w:val="Hyperlink"/>
          <w:color w:val="auto"/>
          <w:sz w:val="24"/>
          <w:szCs w:val="24"/>
          <w:u w:val="none"/>
        </w:rPr>
        <w:t xml:space="preserve">also </w:t>
      </w:r>
      <w:r w:rsidRPr="1F3D3E98">
        <w:rPr>
          <w:rStyle w:val="Hyperlink"/>
          <w:color w:val="auto"/>
          <w:sz w:val="24"/>
          <w:szCs w:val="24"/>
          <w:u w:val="none"/>
        </w:rPr>
        <w:t xml:space="preserve">indicates that people with pain could be empowered to seek healthcare and that healthcare professionals can </w:t>
      </w:r>
      <w:r w:rsidR="00FC5B67">
        <w:rPr>
          <w:rStyle w:val="Hyperlink"/>
          <w:color w:val="auto"/>
          <w:sz w:val="24"/>
          <w:szCs w:val="24"/>
          <w:u w:val="none"/>
        </w:rPr>
        <w:t xml:space="preserve">be encouraged </w:t>
      </w:r>
      <w:r w:rsidRPr="1F3D3E98">
        <w:rPr>
          <w:rStyle w:val="Hyperlink"/>
          <w:color w:val="auto"/>
          <w:sz w:val="24"/>
          <w:szCs w:val="24"/>
          <w:u w:val="none"/>
        </w:rPr>
        <w:t>provide support</w:t>
      </w:r>
      <w:r w:rsidR="353B58FC" w:rsidRPr="1F3D3E98">
        <w:rPr>
          <w:rStyle w:val="Hyperlink"/>
          <w:color w:val="auto"/>
          <w:sz w:val="24"/>
          <w:szCs w:val="24"/>
          <w:u w:val="none"/>
        </w:rPr>
        <w:t xml:space="preserve">. </w:t>
      </w:r>
      <w:r w:rsidR="00684313">
        <w:rPr>
          <w:rStyle w:val="Hyperlink"/>
          <w:color w:val="auto"/>
          <w:sz w:val="24"/>
          <w:szCs w:val="24"/>
          <w:u w:val="none"/>
        </w:rPr>
        <w:t xml:space="preserve">This could include </w:t>
      </w:r>
      <w:r w:rsidR="00FC5B67">
        <w:rPr>
          <w:rStyle w:val="Hyperlink"/>
          <w:color w:val="auto"/>
          <w:sz w:val="24"/>
          <w:szCs w:val="24"/>
          <w:u w:val="none"/>
        </w:rPr>
        <w:t xml:space="preserve">information for </w:t>
      </w:r>
      <w:r w:rsidR="00684313">
        <w:rPr>
          <w:rStyle w:val="Hyperlink"/>
          <w:color w:val="auto"/>
          <w:sz w:val="24"/>
          <w:szCs w:val="24"/>
          <w:u w:val="none"/>
        </w:rPr>
        <w:t xml:space="preserve">people living with chronic pain </w:t>
      </w:r>
      <w:r w:rsidRPr="1F3D3E98">
        <w:rPr>
          <w:rStyle w:val="Hyperlink"/>
          <w:color w:val="auto"/>
          <w:sz w:val="24"/>
          <w:szCs w:val="24"/>
          <w:u w:val="none"/>
        </w:rPr>
        <w:t>that healthcare m</w:t>
      </w:r>
      <w:r w:rsidR="00FC5B67">
        <w:rPr>
          <w:rStyle w:val="Hyperlink"/>
          <w:color w:val="auto"/>
          <w:sz w:val="24"/>
          <w:szCs w:val="24"/>
          <w:u w:val="none"/>
        </w:rPr>
        <w:t>ay</w:t>
      </w:r>
      <w:r w:rsidRPr="1F3D3E98">
        <w:rPr>
          <w:rStyle w:val="Hyperlink"/>
          <w:color w:val="auto"/>
          <w:sz w:val="24"/>
          <w:szCs w:val="24"/>
          <w:u w:val="none"/>
        </w:rPr>
        <w:t xml:space="preserve"> </w:t>
      </w:r>
      <w:r w:rsidR="00684313">
        <w:rPr>
          <w:rStyle w:val="Hyperlink"/>
          <w:color w:val="auto"/>
          <w:sz w:val="24"/>
          <w:szCs w:val="24"/>
          <w:u w:val="none"/>
        </w:rPr>
        <w:t xml:space="preserve">provide </w:t>
      </w:r>
      <w:r w:rsidRPr="1F3D3E98">
        <w:rPr>
          <w:rStyle w:val="Hyperlink"/>
          <w:color w:val="auto"/>
          <w:sz w:val="24"/>
          <w:szCs w:val="24"/>
          <w:u w:val="none"/>
        </w:rPr>
        <w:t xml:space="preserve">benefit and that seeking care is not futile. </w:t>
      </w:r>
      <w:r w:rsidR="00FC5B67">
        <w:rPr>
          <w:rStyle w:val="Hyperlink"/>
          <w:color w:val="auto"/>
          <w:sz w:val="24"/>
          <w:szCs w:val="24"/>
          <w:u w:val="none"/>
        </w:rPr>
        <w:t>I</w:t>
      </w:r>
      <w:r w:rsidRPr="1F3D3E98">
        <w:rPr>
          <w:rStyle w:val="Hyperlink"/>
          <w:color w:val="auto"/>
          <w:sz w:val="24"/>
          <w:szCs w:val="24"/>
          <w:u w:val="none"/>
        </w:rPr>
        <w:t>nforming patients of the likely outcomes after surgery may be a key part of pre- and post-surgical care.</w:t>
      </w:r>
    </w:p>
    <w:p w14:paraId="72BDCF04" w14:textId="2E1D7CF6" w:rsidR="002E4818" w:rsidRPr="000A5F8B" w:rsidRDefault="00AA157E" w:rsidP="000A5F8B">
      <w:pPr>
        <w:pStyle w:val="Heading2"/>
        <w:rPr>
          <w:rStyle w:val="Hyperlink"/>
          <w:color w:val="2F5496" w:themeColor="accent1" w:themeShade="BF"/>
          <w:u w:val="none"/>
        </w:rPr>
      </w:pPr>
      <w:bookmarkStart w:id="24" w:name="_Toc106106849"/>
      <w:r w:rsidRPr="000A5F8B">
        <w:rPr>
          <w:rStyle w:val="Hyperlink"/>
          <w:color w:val="2F5496" w:themeColor="accent1" w:themeShade="BF"/>
          <w:u w:val="none"/>
        </w:rPr>
        <w:t>R</w:t>
      </w:r>
      <w:r w:rsidR="000C2F63" w:rsidRPr="000A5F8B">
        <w:rPr>
          <w:rStyle w:val="Hyperlink"/>
          <w:color w:val="2F5496" w:themeColor="accent1" w:themeShade="BF"/>
          <w:u w:val="none"/>
        </w:rPr>
        <w:t>ecommendations for research (numbered in priority order)</w:t>
      </w:r>
      <w:bookmarkEnd w:id="24"/>
    </w:p>
    <w:p w14:paraId="3799A86C" w14:textId="3E8BCF01" w:rsidR="00A97F5C" w:rsidRPr="00911833" w:rsidRDefault="5785EFB5" w:rsidP="0049723A">
      <w:pPr>
        <w:spacing w:after="120" w:line="360" w:lineRule="auto"/>
        <w:rPr>
          <w:rStyle w:val="Hyperlink"/>
          <w:color w:val="auto"/>
          <w:sz w:val="24"/>
          <w:szCs w:val="24"/>
          <w:u w:val="none"/>
        </w:rPr>
      </w:pPr>
      <w:r w:rsidRPr="710E88A8">
        <w:rPr>
          <w:rStyle w:val="Hyperlink"/>
          <w:color w:val="auto"/>
          <w:sz w:val="24"/>
          <w:szCs w:val="24"/>
          <w:u w:val="none"/>
        </w:rPr>
        <w:t>We recommend that research addresses the following questions</w:t>
      </w:r>
      <w:r w:rsidR="69B4F8E5" w:rsidRPr="69E158F3">
        <w:rPr>
          <w:rStyle w:val="Hyperlink"/>
          <w:color w:val="auto"/>
          <w:sz w:val="24"/>
          <w:szCs w:val="24"/>
          <w:u w:val="none"/>
        </w:rPr>
        <w:t>:</w:t>
      </w:r>
    </w:p>
    <w:p w14:paraId="7C9517C0" w14:textId="4DAA23A6"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How to implement the STAR care pathway into the NHS.</w:t>
      </w:r>
    </w:p>
    <w:p w14:paraId="6A8F3870" w14:textId="650D3641"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 xml:space="preserve">Research to improve communication between patients and professionals before surgery. </w:t>
      </w:r>
    </w:p>
    <w:p w14:paraId="4A4B026A" w14:textId="05B7C046"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 xml:space="preserve">Explore whether patient education and supportive care can enable earlier recognition of </w:t>
      </w:r>
      <w:r w:rsidR="00A653DC">
        <w:rPr>
          <w:rStyle w:val="Hyperlink"/>
          <w:color w:val="auto"/>
          <w:sz w:val="24"/>
          <w:szCs w:val="24"/>
          <w:u w:val="none"/>
        </w:rPr>
        <w:t>chronic pain</w:t>
      </w:r>
      <w:r w:rsidRPr="1EF03030">
        <w:rPr>
          <w:rStyle w:val="Hyperlink"/>
          <w:color w:val="auto"/>
          <w:sz w:val="24"/>
          <w:szCs w:val="24"/>
          <w:u w:val="none"/>
        </w:rPr>
        <w:t>.</w:t>
      </w:r>
    </w:p>
    <w:p w14:paraId="6951432D" w14:textId="361D45EF"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The STAR care pathway showed benefit to patients for both pain and interference at six and twelve months. Further follow-up would describe the longer-term outcomes of this intervention and the health care resources utilised by participants.</w:t>
      </w:r>
    </w:p>
    <w:p w14:paraId="2C6E4A2F" w14:textId="0E40C055"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How to reshape the STAR pathway for other surgeries.</w:t>
      </w:r>
    </w:p>
    <w:p w14:paraId="0326DC46" w14:textId="402814DE"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t>The STAR programme focused on care after surgery. Future research could make use of the recently developing evidence base about the time before surgery as an opportunity for intervention. Specifically, we have greater understanding of risk factors for poor outcome and using this understanding to design and evaluate pre-surgical intervention may prove of long-term benefit to patients and health systems.</w:t>
      </w:r>
    </w:p>
    <w:p w14:paraId="276A6AD0" w14:textId="51EC20C9"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1EF03030">
        <w:rPr>
          <w:rStyle w:val="Hyperlink"/>
          <w:color w:val="auto"/>
          <w:sz w:val="24"/>
          <w:szCs w:val="24"/>
          <w:u w:val="none"/>
        </w:rPr>
        <w:lastRenderedPageBreak/>
        <w:t xml:space="preserve">How to better manage </w:t>
      </w:r>
      <w:r w:rsidR="15D7E021" w:rsidRPr="4A9D1AF0">
        <w:rPr>
          <w:rStyle w:val="Hyperlink"/>
          <w:color w:val="auto"/>
          <w:sz w:val="24"/>
          <w:szCs w:val="24"/>
          <w:u w:val="none"/>
        </w:rPr>
        <w:t xml:space="preserve">patient’s </w:t>
      </w:r>
      <w:r w:rsidRPr="1EF03030">
        <w:rPr>
          <w:rStyle w:val="Hyperlink"/>
          <w:color w:val="auto"/>
          <w:sz w:val="24"/>
          <w:szCs w:val="24"/>
          <w:u w:val="none"/>
        </w:rPr>
        <w:t xml:space="preserve">feelings of disconnectedness from the </w:t>
      </w:r>
      <w:r w:rsidR="7154697F" w:rsidRPr="4A9D1AF0">
        <w:rPr>
          <w:rStyle w:val="Hyperlink"/>
          <w:color w:val="auto"/>
          <w:sz w:val="24"/>
          <w:szCs w:val="24"/>
          <w:u w:val="none"/>
        </w:rPr>
        <w:t xml:space="preserve">new </w:t>
      </w:r>
      <w:r w:rsidRPr="1EF03030">
        <w:rPr>
          <w:rStyle w:val="Hyperlink"/>
          <w:color w:val="auto"/>
          <w:sz w:val="24"/>
          <w:szCs w:val="24"/>
          <w:u w:val="none"/>
        </w:rPr>
        <w:t>knee, and sensations of otherness</w:t>
      </w:r>
      <w:r w:rsidR="59C6AB86" w:rsidRPr="4A9D1AF0">
        <w:rPr>
          <w:rStyle w:val="Hyperlink"/>
          <w:color w:val="auto"/>
          <w:sz w:val="24"/>
          <w:szCs w:val="24"/>
          <w:u w:val="none"/>
        </w:rPr>
        <w:t>, to improve incorporation of the prosthesis</w:t>
      </w:r>
      <w:r w:rsidRPr="1EF03030">
        <w:rPr>
          <w:rStyle w:val="Hyperlink"/>
          <w:color w:val="auto"/>
          <w:sz w:val="24"/>
          <w:szCs w:val="24"/>
          <w:u w:val="none"/>
        </w:rPr>
        <w:t>.</w:t>
      </w:r>
    </w:p>
    <w:p w14:paraId="01323E99" w14:textId="75510CEE" w:rsidR="00F97C01" w:rsidRPr="00911833" w:rsidRDefault="7E84AA08" w:rsidP="710E88A8">
      <w:pPr>
        <w:pStyle w:val="ListParagraph"/>
        <w:numPr>
          <w:ilvl w:val="0"/>
          <w:numId w:val="1"/>
        </w:numPr>
        <w:spacing w:after="120" w:line="360" w:lineRule="auto"/>
        <w:rPr>
          <w:rStyle w:val="Hyperlink"/>
          <w:color w:val="auto"/>
          <w:sz w:val="24"/>
          <w:szCs w:val="24"/>
          <w:u w:val="none"/>
        </w:rPr>
      </w:pPr>
      <w:r w:rsidRPr="050700A0">
        <w:rPr>
          <w:rStyle w:val="Hyperlink"/>
          <w:color w:val="auto"/>
          <w:sz w:val="24"/>
          <w:szCs w:val="24"/>
          <w:u w:val="none"/>
        </w:rPr>
        <w:t>Promising interventions</w:t>
      </w:r>
      <w:r w:rsidR="7AEA22BA" w:rsidRPr="050700A0">
        <w:rPr>
          <w:rStyle w:val="Hyperlink"/>
          <w:color w:val="auto"/>
          <w:sz w:val="24"/>
          <w:szCs w:val="24"/>
          <w:u w:val="none"/>
        </w:rPr>
        <w:t>,</w:t>
      </w:r>
      <w:r w:rsidRPr="050700A0">
        <w:rPr>
          <w:rStyle w:val="Hyperlink"/>
          <w:color w:val="auto"/>
          <w:sz w:val="24"/>
          <w:szCs w:val="24"/>
          <w:u w:val="none"/>
        </w:rPr>
        <w:t xml:space="preserve"> identified in systematic reviews </w:t>
      </w:r>
      <w:r w:rsidR="185899BA" w:rsidRPr="050700A0">
        <w:rPr>
          <w:rStyle w:val="Hyperlink"/>
          <w:color w:val="auto"/>
          <w:sz w:val="24"/>
          <w:szCs w:val="24"/>
          <w:u w:val="none"/>
        </w:rPr>
        <w:t xml:space="preserve">and suggested by our risk factor studies, </w:t>
      </w:r>
      <w:r w:rsidRPr="050700A0">
        <w:rPr>
          <w:rStyle w:val="Hyperlink"/>
          <w:color w:val="auto"/>
          <w:sz w:val="24"/>
          <w:szCs w:val="24"/>
          <w:u w:val="none"/>
        </w:rPr>
        <w:t>should be evaluated in appropriately powered high quality randomised controlled trials.</w:t>
      </w:r>
    </w:p>
    <w:p w14:paraId="62DFA00F" w14:textId="1D759C21" w:rsidR="00F97C01" w:rsidRDefault="7E84AA08" w:rsidP="710E88A8">
      <w:pPr>
        <w:pStyle w:val="ListParagraph"/>
        <w:numPr>
          <w:ilvl w:val="0"/>
          <w:numId w:val="1"/>
        </w:numPr>
        <w:spacing w:after="120" w:line="360" w:lineRule="auto"/>
        <w:rPr>
          <w:rStyle w:val="Hyperlink"/>
          <w:color w:val="auto"/>
          <w:sz w:val="24"/>
          <w:szCs w:val="24"/>
          <w:u w:val="none"/>
        </w:rPr>
      </w:pPr>
      <w:r w:rsidRPr="050700A0">
        <w:rPr>
          <w:rStyle w:val="Hyperlink"/>
          <w:color w:val="auto"/>
          <w:sz w:val="24"/>
          <w:szCs w:val="24"/>
          <w:u w:val="none"/>
        </w:rPr>
        <w:t>New interventions with evidence of effectiveness in treatment of chronic pain after knee replacement should be considered as new component</w:t>
      </w:r>
      <w:r w:rsidR="281B2D2C" w:rsidRPr="050700A0">
        <w:rPr>
          <w:rStyle w:val="Hyperlink"/>
          <w:color w:val="auto"/>
          <w:sz w:val="24"/>
          <w:szCs w:val="24"/>
          <w:u w:val="none"/>
        </w:rPr>
        <w:t>s</w:t>
      </w:r>
      <w:r w:rsidRPr="050700A0">
        <w:rPr>
          <w:rStyle w:val="Hyperlink"/>
          <w:color w:val="auto"/>
          <w:sz w:val="24"/>
          <w:szCs w:val="24"/>
          <w:u w:val="none"/>
        </w:rPr>
        <w:t xml:space="preserve"> of multi-faceted personalised care as delivered in the STAR intervention.</w:t>
      </w:r>
    </w:p>
    <w:p w14:paraId="43F354FC" w14:textId="77777777" w:rsidR="000A0317" w:rsidRPr="000A0317" w:rsidRDefault="000A0317" w:rsidP="000A0317">
      <w:pPr>
        <w:spacing w:after="120" w:line="360" w:lineRule="auto"/>
        <w:rPr>
          <w:rStyle w:val="Hyperlink"/>
          <w:color w:val="auto"/>
          <w:sz w:val="24"/>
          <w:szCs w:val="24"/>
          <w:u w:val="none"/>
        </w:rPr>
      </w:pPr>
    </w:p>
    <w:p w14:paraId="396CC482" w14:textId="36289823" w:rsidR="000C2F63" w:rsidRPr="000A5F8B" w:rsidRDefault="000C2F63" w:rsidP="000A5F8B">
      <w:pPr>
        <w:pStyle w:val="Heading2"/>
        <w:rPr>
          <w:rStyle w:val="Hyperlink"/>
          <w:color w:val="2F5496" w:themeColor="accent1" w:themeShade="BF"/>
          <w:u w:val="none"/>
        </w:rPr>
      </w:pPr>
      <w:bookmarkStart w:id="25" w:name="_Toc106106850"/>
      <w:r w:rsidRPr="000A5F8B">
        <w:rPr>
          <w:rStyle w:val="Hyperlink"/>
          <w:color w:val="2F5496" w:themeColor="accent1" w:themeShade="BF"/>
          <w:u w:val="none"/>
        </w:rPr>
        <w:t>Study registration details</w:t>
      </w:r>
      <w:bookmarkEnd w:id="25"/>
      <w:r w:rsidRPr="000A5F8B">
        <w:rPr>
          <w:rStyle w:val="Hyperlink"/>
          <w:color w:val="2F5496" w:themeColor="accent1" w:themeShade="BF"/>
          <w:u w:val="none"/>
        </w:rPr>
        <w:t xml:space="preserve"> </w:t>
      </w:r>
    </w:p>
    <w:p w14:paraId="78A7A5CE" w14:textId="68519E79" w:rsidR="00A97F5C" w:rsidRPr="00AA157E" w:rsidRDefault="00AA157E" w:rsidP="0049723A">
      <w:pPr>
        <w:spacing w:after="120" w:line="360" w:lineRule="auto"/>
        <w:rPr>
          <w:rStyle w:val="Hyperlink"/>
          <w:color w:val="auto"/>
          <w:sz w:val="24"/>
          <w:szCs w:val="24"/>
          <w:u w:val="none"/>
        </w:rPr>
      </w:pPr>
      <w:r w:rsidRPr="00C87FEE">
        <w:rPr>
          <w:rStyle w:val="Hyperlink"/>
          <w:color w:val="auto"/>
          <w:sz w:val="24"/>
          <w:szCs w:val="24"/>
          <w:u w:val="none"/>
        </w:rPr>
        <w:t>All systematic reviews were registered on PROSPERO</w:t>
      </w:r>
      <w:r w:rsidR="005907ED">
        <w:rPr>
          <w:rStyle w:val="Hyperlink"/>
          <w:color w:val="auto"/>
          <w:sz w:val="24"/>
          <w:szCs w:val="24"/>
          <w:u w:val="none"/>
        </w:rPr>
        <w:t xml:space="preserve"> </w:t>
      </w:r>
      <w:r w:rsidR="005907ED">
        <w:rPr>
          <w:rFonts w:cstheme="minorHAnsi"/>
          <w:sz w:val="24"/>
          <w:szCs w:val="24"/>
        </w:rPr>
        <w:t>(</w:t>
      </w:r>
      <w:r w:rsidR="005907ED">
        <w:rPr>
          <w:rFonts w:ascii="Arial" w:hAnsi="Arial" w:cs="Arial"/>
          <w:color w:val="333333"/>
          <w:shd w:val="clear" w:color="auto" w:fill="FFFFFF"/>
        </w:rPr>
        <w:t>CRD42015015957, CRD42016041374, CRD42017041382)</w:t>
      </w:r>
      <w:r w:rsidRPr="00C87FEE">
        <w:rPr>
          <w:rStyle w:val="Hyperlink"/>
          <w:color w:val="auto"/>
          <w:sz w:val="24"/>
          <w:szCs w:val="24"/>
          <w:u w:val="none"/>
        </w:rPr>
        <w:t>. The STAR randomised trial was registered on ISRCTN (92545361)</w:t>
      </w:r>
      <w:r>
        <w:rPr>
          <w:rStyle w:val="Hyperlink"/>
          <w:color w:val="auto"/>
          <w:sz w:val="24"/>
          <w:szCs w:val="24"/>
          <w:u w:val="none"/>
        </w:rPr>
        <w:t>.</w:t>
      </w:r>
    </w:p>
    <w:p w14:paraId="3B3B9B99" w14:textId="2959E4B4" w:rsidR="000C2F63" w:rsidRPr="000A5F8B" w:rsidRDefault="000C2F63" w:rsidP="000A5F8B">
      <w:pPr>
        <w:pStyle w:val="Heading2"/>
        <w:rPr>
          <w:rStyle w:val="Hyperlink"/>
          <w:color w:val="2F5496" w:themeColor="accent1" w:themeShade="BF"/>
          <w:u w:val="none"/>
        </w:rPr>
      </w:pPr>
      <w:bookmarkStart w:id="26" w:name="_Toc106106851"/>
      <w:r w:rsidRPr="000A5F8B">
        <w:rPr>
          <w:rStyle w:val="Hyperlink"/>
          <w:color w:val="2F5496" w:themeColor="accent1" w:themeShade="BF"/>
          <w:u w:val="none"/>
        </w:rPr>
        <w:t>Funding</w:t>
      </w:r>
      <w:bookmarkEnd w:id="26"/>
    </w:p>
    <w:p w14:paraId="31A25C56" w14:textId="5EA22653" w:rsidR="000C2F63" w:rsidRPr="001D736C" w:rsidRDefault="000C2F63" w:rsidP="0049723A">
      <w:pPr>
        <w:spacing w:after="120" w:line="360" w:lineRule="auto"/>
        <w:rPr>
          <w:rStyle w:val="Hyperlink"/>
          <w:color w:val="auto"/>
          <w:sz w:val="24"/>
          <w:szCs w:val="24"/>
          <w:u w:val="none"/>
        </w:rPr>
      </w:pPr>
      <w:r w:rsidRPr="001D736C">
        <w:rPr>
          <w:rStyle w:val="Hyperlink"/>
          <w:color w:val="auto"/>
          <w:sz w:val="24"/>
          <w:szCs w:val="24"/>
          <w:u w:val="none"/>
        </w:rPr>
        <w:t xml:space="preserve">This project was funded by the National Institute for Health Research (NIHR) Programme Grants for Applied Research programme and will be published in full in Programme Grants for Applied Research; Vol. </w:t>
      </w:r>
      <w:r w:rsidRPr="001D736C">
        <w:rPr>
          <w:rStyle w:val="Hyperlink"/>
          <w:color w:val="FF0000"/>
          <w:sz w:val="24"/>
          <w:szCs w:val="24"/>
          <w:u w:val="none"/>
        </w:rPr>
        <w:t>XX, No. XX</w:t>
      </w:r>
      <w:r w:rsidRPr="001D736C">
        <w:rPr>
          <w:rStyle w:val="Hyperlink"/>
          <w:color w:val="auto"/>
          <w:sz w:val="24"/>
          <w:szCs w:val="24"/>
          <w:u w:val="none"/>
        </w:rPr>
        <w:t xml:space="preserve">. See the NIHR Journals Library website for further project information. </w:t>
      </w:r>
    </w:p>
    <w:p w14:paraId="3F421D87" w14:textId="3D387694" w:rsidR="000C2F63" w:rsidRPr="003D60E3" w:rsidRDefault="00920277" w:rsidP="0049723A">
      <w:pPr>
        <w:spacing w:after="120" w:line="360" w:lineRule="auto"/>
        <w:rPr>
          <w:rStyle w:val="Hyperlink"/>
          <w:color w:val="auto"/>
          <w:sz w:val="24"/>
          <w:szCs w:val="24"/>
          <w:u w:val="none"/>
        </w:rPr>
      </w:pPr>
      <w:r w:rsidRPr="003D60E3">
        <w:rPr>
          <w:rStyle w:val="Hyperlink"/>
          <w:color w:val="auto"/>
          <w:sz w:val="24"/>
          <w:szCs w:val="24"/>
          <w:u w:val="none"/>
        </w:rPr>
        <w:br w:type="page"/>
      </w:r>
    </w:p>
    <w:p w14:paraId="53B3D61B" w14:textId="39221F89" w:rsidR="0049723A" w:rsidRDefault="002E4818" w:rsidP="050700A0">
      <w:pPr>
        <w:pStyle w:val="Heading1"/>
      </w:pPr>
      <w:bookmarkStart w:id="27" w:name="_Toc106106852"/>
      <w:r>
        <w:lastRenderedPageBreak/>
        <w:t>Synopsis</w:t>
      </w:r>
      <w:bookmarkEnd w:id="27"/>
    </w:p>
    <w:p w14:paraId="7C93B7BC" w14:textId="1D4AA54A" w:rsidR="000C2F63" w:rsidRPr="00983387" w:rsidRDefault="00983387" w:rsidP="00983387">
      <w:pPr>
        <w:pStyle w:val="Heading1"/>
        <w:rPr>
          <w:rStyle w:val="Hyperlink"/>
          <w:rFonts w:asciiTheme="minorHAnsi" w:hAnsiTheme="minorHAnsi" w:cstheme="minorHAnsi"/>
          <w:color w:val="2F5496" w:themeColor="accent1" w:themeShade="BF"/>
          <w:u w:val="none"/>
        </w:rPr>
      </w:pPr>
      <w:bookmarkStart w:id="28" w:name="_Toc106106853"/>
      <w:r w:rsidRPr="3634DDD0">
        <w:rPr>
          <w:rStyle w:val="Hyperlink"/>
          <w:rFonts w:asciiTheme="minorHAnsi" w:hAnsiTheme="minorHAnsi" w:cstheme="minorBidi"/>
          <w:color w:val="2F5496" w:themeColor="accent1" w:themeShade="BF"/>
          <w:u w:val="none"/>
        </w:rPr>
        <w:t xml:space="preserve">1. </w:t>
      </w:r>
      <w:r w:rsidRPr="3634DDD0">
        <w:rPr>
          <w:rStyle w:val="Hyperlink"/>
          <w:color w:val="2F5496" w:themeColor="accent1" w:themeShade="BF"/>
          <w:u w:val="none"/>
        </w:rPr>
        <w:t>B</w:t>
      </w:r>
      <w:r w:rsidR="0036571E" w:rsidRPr="3634DDD0">
        <w:rPr>
          <w:rStyle w:val="Hyperlink"/>
          <w:color w:val="2F5496" w:themeColor="accent1" w:themeShade="BF"/>
          <w:u w:val="none"/>
        </w:rPr>
        <w:t>ackground</w:t>
      </w:r>
      <w:r w:rsidR="00272A29" w:rsidRPr="3634DDD0">
        <w:rPr>
          <w:rStyle w:val="Hyperlink"/>
          <w:rFonts w:asciiTheme="minorHAnsi" w:hAnsiTheme="minorHAnsi" w:cstheme="minorBidi"/>
          <w:color w:val="2F5496" w:themeColor="accent1" w:themeShade="BF"/>
          <w:u w:val="none"/>
        </w:rPr>
        <w:t xml:space="preserve"> </w:t>
      </w:r>
      <w:r w:rsidRPr="3634DDD0">
        <w:rPr>
          <w:rStyle w:val="Hyperlink"/>
          <w:rFonts w:asciiTheme="minorHAnsi" w:hAnsiTheme="minorHAnsi" w:cstheme="minorBidi"/>
          <w:color w:val="2F5496" w:themeColor="accent1" w:themeShade="BF"/>
          <w:u w:val="none"/>
        </w:rPr>
        <w:t>to the STAR programme</w:t>
      </w:r>
      <w:bookmarkEnd w:id="28"/>
    </w:p>
    <w:p w14:paraId="4E525FC6" w14:textId="656E1049" w:rsidR="00677602" w:rsidRPr="00983387" w:rsidRDefault="00EC08C0" w:rsidP="00983387">
      <w:pPr>
        <w:pStyle w:val="Heading2"/>
        <w:rPr>
          <w:lang w:val="en-US"/>
        </w:rPr>
      </w:pPr>
      <w:bookmarkStart w:id="29" w:name="_Toc106106854"/>
      <w:r>
        <w:t>Total k</w:t>
      </w:r>
      <w:r w:rsidR="00633A11">
        <w:t>nee replacement</w:t>
      </w:r>
      <w:bookmarkEnd w:id="29"/>
    </w:p>
    <w:p w14:paraId="1B09A2CE" w14:textId="254C839E" w:rsidR="00D44184" w:rsidRDefault="00C42E72" w:rsidP="57B09C9B">
      <w:pPr>
        <w:spacing w:after="120" w:line="360" w:lineRule="auto"/>
        <w:rPr>
          <w:sz w:val="24"/>
          <w:szCs w:val="24"/>
          <w:lang w:val="en-US"/>
        </w:rPr>
      </w:pPr>
      <w:r w:rsidRPr="57B09C9B">
        <w:rPr>
          <w:sz w:val="24"/>
          <w:szCs w:val="24"/>
          <w:lang w:val="en-US"/>
        </w:rPr>
        <w:t>Osteoarthritis is the commonest joint disease affecting nearly 10% of adults in the UK,</w:t>
      </w:r>
      <w:r w:rsidRPr="57B09C9B">
        <w:rPr>
          <w:sz w:val="24"/>
          <w:szCs w:val="24"/>
          <w:lang w:val="en-US"/>
        </w:rPr>
        <w:fldChar w:fldCharType="begin">
          <w:fldData xml:space="preserve">PEVuZE5vdGU+PENpdGU+PEF1dGhvcj5Td2FpbjwvQXV0aG9yPjxZZWFyPjIwMjA8L1llYXI+PFJl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</w:fldData>
        </w:fldChar>
      </w:r>
      <w:r w:rsidR="00657372">
        <w:rPr>
          <w:sz w:val="24"/>
          <w:szCs w:val="24"/>
          <w:lang w:val="en-US"/>
        </w:rPr>
        <w:instrText xml:space="preserve"> ADDIN EN.CITE </w:instrText>
      </w:r>
      <w:r w:rsidR="00657372">
        <w:rPr>
          <w:sz w:val="24"/>
          <w:szCs w:val="24"/>
          <w:lang w:val="en-US"/>
        </w:rPr>
        <w:fldChar w:fldCharType="begin">
          <w:fldData xml:space="preserve">PEVuZE5vdGU+PENpdGU+PEF1dGhvcj5Td2FpbjwvQXV0aG9yPjxZZWFyPjIwMjA8L1llYXI+PFJl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</w:fldData>
        </w:fldChar>
      </w:r>
      <w:r w:rsidR="00657372">
        <w:rPr>
          <w:sz w:val="24"/>
          <w:szCs w:val="24"/>
          <w:lang w:val="en-US"/>
        </w:rPr>
        <w:instrText xml:space="preserve"> ADDIN EN.CITE.DATA </w:instrText>
      </w:r>
      <w:r w:rsidR="00657372">
        <w:rPr>
          <w:sz w:val="24"/>
          <w:szCs w:val="24"/>
          <w:lang w:val="en-US"/>
        </w:rPr>
      </w:r>
      <w:r w:rsidR="00657372">
        <w:rPr>
          <w:sz w:val="24"/>
          <w:szCs w:val="24"/>
          <w:lang w:val="en-US"/>
        </w:rPr>
        <w:fldChar w:fldCharType="end"/>
      </w:r>
      <w:r w:rsidRPr="57B09C9B">
        <w:rPr>
          <w:sz w:val="24"/>
          <w:szCs w:val="24"/>
          <w:lang w:val="en-US"/>
        </w:rPr>
      </w:r>
      <w:r w:rsidRPr="57B09C9B">
        <w:rPr>
          <w:sz w:val="24"/>
          <w:szCs w:val="24"/>
          <w:lang w:val="en-US"/>
        </w:rPr>
        <w:fldChar w:fldCharType="separate"/>
      </w:r>
      <w:r w:rsidR="002A0B0F" w:rsidRPr="002A0B0F">
        <w:rPr>
          <w:noProof/>
          <w:sz w:val="24"/>
          <w:szCs w:val="24"/>
          <w:vertAlign w:val="superscript"/>
          <w:lang w:val="en-US"/>
        </w:rPr>
        <w:t>1</w:t>
      </w:r>
      <w:r w:rsidRPr="57B09C9B">
        <w:rPr>
          <w:sz w:val="24"/>
          <w:szCs w:val="24"/>
          <w:lang w:val="en-US"/>
        </w:rPr>
        <w:fldChar w:fldCharType="end"/>
      </w:r>
      <w:r w:rsidRPr="57B09C9B">
        <w:rPr>
          <w:sz w:val="24"/>
          <w:szCs w:val="24"/>
          <w:lang w:val="en-US"/>
        </w:rPr>
        <w:t xml:space="preserve"> and about 23% of adults in the USA.</w:t>
      </w:r>
      <w:r w:rsidRPr="57B09C9B">
        <w:rPr>
          <w:sz w:val="24"/>
          <w:szCs w:val="24"/>
          <w:lang w:val="en-US"/>
        </w:rPr>
        <w:fldChar w:fldCharType="begin"/>
      </w:r>
      <w:r w:rsidR="00657372">
        <w:rPr>
          <w:sz w:val="24"/>
          <w:szCs w:val="24"/>
          <w:lang w:val="en-US"/>
        </w:rPr>
        <w:instrText xml:space="preserve"> ADDIN EN.CITE &lt;EndNote&gt;&lt;Cite&gt;&lt;Author&gt;Barbour&lt;/Author&gt;&lt;Year&gt;2018&lt;/Year&gt;&lt;RecNum&gt;2&lt;/RecNum&gt;&lt;DisplayText&gt;&lt;style face="superscript"&gt;2&lt;/style&gt;&lt;/DisplayText&gt;&lt;record&gt;&lt;rec-number&gt;2&lt;/rec-number&gt;&lt;foreign-keys&gt;&lt;key app="EN" db-id="xwvwxzxtvwsrete5seyxezppast0dxsddrx0" timestamp="1616490138"&gt;2&lt;/key&gt;&lt;/foreign-keys&gt;&lt;ref-type name="Journal Article"&gt;17&lt;/ref-type&gt;&lt;contributors&gt;&lt;authors&gt;&lt;author&gt;Barbour, K. E.&lt;/author&gt;&lt;author&gt;Moss, S.&lt;/author&gt;&lt;author&gt;Croft, J.B.&lt;/author&gt;&lt;author&gt;Helmick, C. G.&lt;/author&gt;&lt;author&gt;Theis, K.A.&lt;/author&gt;&lt;author&gt;Brady, T. J.&lt;/author&gt;&lt;author&gt;Murphy, L.B.&lt;/author&gt;&lt;author&gt;Hootman, J.M.&lt;/author&gt;&lt;author&gt;Greenlund, K.J.&lt;/author&gt;&lt;author&gt;Lu, H.&lt;/author&gt;&lt;author&gt;Wang, Y.&lt;/author&gt;&lt;/authors&gt;&lt;/contributors&gt;&lt;titles&gt;&lt;title&gt;Geographic variations in arthritis prevalence, health-related characteristics, and management — United States, 2015&lt;/title&gt;&lt;secondary-title&gt;MMWR Surveill Summ&lt;/secondary-title&gt;&lt;/titles&gt;&lt;periodical&gt;&lt;full-title&gt;MMWR Surveill Summ&lt;/full-title&gt;&lt;/periodical&gt;&lt;pages&gt;1-28&lt;/pages&gt;&lt;volume&gt;67(No. 55-4)&lt;/volume&gt;&lt;dates&gt;&lt;year&gt;2018&lt;/year&gt;&lt;/dates&gt;&lt;urls&gt;&lt;/urls&gt;&lt;/record&gt;&lt;/Cite&gt;&lt;/EndNote&gt;</w:instrText>
      </w:r>
      <w:r w:rsidRPr="57B09C9B">
        <w:rPr>
          <w:sz w:val="24"/>
          <w:szCs w:val="24"/>
          <w:lang w:val="en-US"/>
        </w:rPr>
        <w:fldChar w:fldCharType="separate"/>
      </w:r>
      <w:r w:rsidR="002A0B0F" w:rsidRPr="002A0B0F">
        <w:rPr>
          <w:noProof/>
          <w:sz w:val="24"/>
          <w:szCs w:val="24"/>
          <w:vertAlign w:val="superscript"/>
          <w:lang w:val="en-US"/>
        </w:rPr>
        <w:t>2</w:t>
      </w:r>
      <w:r w:rsidRPr="57B09C9B">
        <w:rPr>
          <w:sz w:val="24"/>
          <w:szCs w:val="24"/>
          <w:lang w:val="en-US"/>
        </w:rPr>
        <w:fldChar w:fldCharType="end"/>
      </w:r>
      <w:r w:rsidRPr="57B09C9B">
        <w:rPr>
          <w:sz w:val="24"/>
          <w:szCs w:val="24"/>
          <w:lang w:val="en-US"/>
        </w:rPr>
        <w:t xml:space="preserve"> </w:t>
      </w:r>
      <w:r w:rsidR="00D44184" w:rsidRPr="57B09C9B">
        <w:rPr>
          <w:sz w:val="24"/>
          <w:szCs w:val="24"/>
          <w:lang w:val="en-US"/>
        </w:rPr>
        <w:t xml:space="preserve">The prevalence of knee osteoarthritis depends on </w:t>
      </w:r>
      <w:r w:rsidR="00AF3767" w:rsidRPr="57B09C9B">
        <w:rPr>
          <w:sz w:val="24"/>
          <w:szCs w:val="24"/>
          <w:lang w:val="en-US"/>
        </w:rPr>
        <w:t xml:space="preserve">its </w:t>
      </w:r>
      <w:r w:rsidR="00D44184" w:rsidRPr="57B09C9B">
        <w:rPr>
          <w:sz w:val="24"/>
          <w:szCs w:val="24"/>
          <w:lang w:val="en-US"/>
        </w:rPr>
        <w:t>definition with international estimates from self-report of 9.3%, presence of symptoms (8.2%)</w:t>
      </w:r>
      <w:r w:rsidR="0053604C" w:rsidRPr="57B09C9B">
        <w:rPr>
          <w:sz w:val="24"/>
          <w:szCs w:val="24"/>
          <w:lang w:val="en-US"/>
        </w:rPr>
        <w:t>,</w:t>
      </w:r>
      <w:r w:rsidR="00D44184" w:rsidRPr="57B09C9B">
        <w:rPr>
          <w:sz w:val="24"/>
          <w:szCs w:val="24"/>
          <w:lang w:val="en-US"/>
        </w:rPr>
        <w:t xml:space="preserve"> and radiographic changes (31.7%).</w:t>
      </w:r>
      <w:r w:rsidR="00D44184" w:rsidRPr="57B09C9B">
        <w:rPr>
          <w:sz w:val="24"/>
          <w:szCs w:val="24"/>
          <w:lang w:val="en-US"/>
        </w:rPr>
        <w:fldChar w:fldCharType="begin"/>
      </w:r>
      <w:r w:rsidR="00657372">
        <w:rPr>
          <w:sz w:val="24"/>
          <w:szCs w:val="24"/>
          <w:lang w:val="en-US"/>
        </w:rPr>
        <w:instrText xml:space="preserve"> ADDIN EN.CITE &lt;EndNote&gt;&lt;Cite&gt;&lt;Author&gt;Pereira&lt;/Author&gt;&lt;Year&gt;2011&lt;/Year&gt;&lt;RecNum&gt;3&lt;/RecNum&gt;&lt;DisplayText&gt;&lt;style face="superscript"&gt;3&lt;/style&gt;&lt;/DisplayText&gt;&lt;record&gt;&lt;rec-number&gt;3&lt;/rec-number&gt;&lt;foreign-keys&gt;&lt;key app="EN" db-id="xwvwxzxtvwsrete5seyxezppast0dxsddrx0" timestamp="1616490138"&gt;3&lt;/key&gt;&lt;/foreign-keys&gt;&lt;ref-type name="Journal Article"&gt;17&lt;/ref-type&gt;&lt;contributors&gt;&lt;authors&gt;&lt;author&gt;Pereira, D.&lt;/author&gt;&lt;author&gt;Peleteiro, B.&lt;/author&gt;&lt;author&gt;Araújo, J.&lt;/author&gt;&lt;author&gt;Branco, J.&lt;/author&gt;&lt;author&gt;Santos, R. A.&lt;/author&gt;&lt;author&gt;Ramos, E.&lt;/author&gt;&lt;/authors&gt;&lt;/contributors&gt;&lt;titles&gt;&lt;title&gt;The effect of osteoarthritis definition on prevalence and incidence estimates: a systematic review&lt;/title&gt;&lt;secondary-title&gt;Osteoarthritis Cartilage&lt;/secondary-title&gt;&lt;/titles&gt;&lt;periodical&gt;&lt;full-title&gt;Osteoarthritis Cartilage&lt;/full-title&gt;&lt;abbr-1&gt;Osteoarthritis and cartilage&lt;/abbr-1&gt;&lt;/periodical&gt;&lt;pages&gt;1270-1285&lt;/pages&gt;&lt;volume&gt;19&lt;/volume&gt;&lt;number&gt;11&lt;/number&gt;&lt;keywords&gt;&lt;keyword&gt;Osteoarthritis&lt;/keyword&gt;&lt;keyword&gt;Prevalence&lt;/keyword&gt;&lt;keyword&gt;Incidence&lt;/keyword&gt;&lt;keyword&gt;Systematic review&lt;/keyword&gt;&lt;keyword&gt;Meta-analysis&lt;/keyword&gt;&lt;/keywords&gt;&lt;dates&gt;&lt;year&gt;2011&lt;/year&gt;&lt;pub-dates&gt;&lt;date&gt;2011/11/01/&lt;/date&gt;&lt;/pub-dates&gt;&lt;/dates&gt;&lt;isbn&gt;1063-4584&lt;/isbn&gt;&lt;urls&gt;&lt;related-urls&gt;&lt;url&gt;https://www.sciencedirect.com/science/article/pii/S1063458411002457&lt;/url&gt;&lt;/related-urls&gt;&lt;/urls&gt;&lt;electronic-resource-num&gt;https://doi.org/10.1016/j.joca.2011.08.009&lt;/electronic-resource-num&gt;&lt;/record&gt;&lt;/Cite&gt;&lt;/EndNote&gt;</w:instrText>
      </w:r>
      <w:r w:rsidR="00D44184" w:rsidRPr="57B09C9B">
        <w:rPr>
          <w:sz w:val="24"/>
          <w:szCs w:val="24"/>
          <w:lang w:val="en-US"/>
        </w:rPr>
        <w:fldChar w:fldCharType="separate"/>
      </w:r>
      <w:r w:rsidR="002A0B0F" w:rsidRPr="002A0B0F">
        <w:rPr>
          <w:noProof/>
          <w:sz w:val="24"/>
          <w:szCs w:val="24"/>
          <w:vertAlign w:val="superscript"/>
          <w:lang w:val="en-US"/>
        </w:rPr>
        <w:t>3</w:t>
      </w:r>
      <w:r w:rsidR="00D44184" w:rsidRPr="57B09C9B">
        <w:rPr>
          <w:sz w:val="24"/>
          <w:szCs w:val="24"/>
          <w:lang w:val="en-US"/>
        </w:rPr>
        <w:fldChar w:fldCharType="end"/>
      </w:r>
    </w:p>
    <w:p w14:paraId="52BD0C6D" w14:textId="7E48C7A7" w:rsidR="00633A11" w:rsidRDefault="0080574D" w:rsidP="00983387">
      <w:pPr>
        <w:spacing w:after="120" w:line="360" w:lineRule="auto"/>
        <w:rPr>
          <w:rFonts w:cstheme="minorHAnsi"/>
          <w:sz w:val="24"/>
          <w:szCs w:val="24"/>
          <w:lang w:val="en-US"/>
        </w:rPr>
      </w:pPr>
      <w:r w:rsidRPr="0080574D">
        <w:rPr>
          <w:rFonts w:cstheme="minorHAnsi"/>
          <w:sz w:val="24"/>
          <w:szCs w:val="24"/>
          <w:lang w:val="en-US"/>
        </w:rPr>
        <w:t>The primary reason that p</w:t>
      </w:r>
      <w:r w:rsidR="00A12484">
        <w:rPr>
          <w:rFonts w:cstheme="minorHAnsi"/>
          <w:sz w:val="24"/>
          <w:szCs w:val="24"/>
          <w:lang w:val="en-US"/>
        </w:rPr>
        <w:t>eople</w:t>
      </w:r>
      <w:r w:rsidRPr="0080574D">
        <w:rPr>
          <w:rFonts w:cstheme="minorHAnsi"/>
          <w:sz w:val="24"/>
          <w:szCs w:val="24"/>
          <w:lang w:val="en-US"/>
        </w:rPr>
        <w:t xml:space="preserve"> choose to undergo </w:t>
      </w:r>
      <w:r>
        <w:rPr>
          <w:rFonts w:cstheme="minorHAnsi"/>
          <w:sz w:val="24"/>
          <w:szCs w:val="24"/>
          <w:lang w:val="en-US"/>
        </w:rPr>
        <w:t>total knee replacement</w:t>
      </w:r>
      <w:r w:rsidRPr="0080574D">
        <w:rPr>
          <w:rFonts w:cstheme="minorHAnsi"/>
          <w:sz w:val="24"/>
          <w:szCs w:val="24"/>
          <w:lang w:val="en-US"/>
        </w:rPr>
        <w:t xml:space="preserve"> is </w:t>
      </w:r>
      <w:r w:rsidR="006964E2" w:rsidRPr="0080574D">
        <w:rPr>
          <w:rFonts w:cstheme="minorHAnsi"/>
          <w:sz w:val="24"/>
          <w:szCs w:val="24"/>
          <w:lang w:val="en-US"/>
        </w:rPr>
        <w:t>t</w:t>
      </w:r>
      <w:r w:rsidR="0053604C">
        <w:rPr>
          <w:rFonts w:cstheme="minorHAnsi"/>
          <w:sz w:val="24"/>
          <w:szCs w:val="24"/>
          <w:lang w:val="en-US"/>
        </w:rPr>
        <w:t xml:space="preserve">he expectancy </w:t>
      </w:r>
      <w:r w:rsidR="001F5DD5">
        <w:rPr>
          <w:rFonts w:cstheme="minorHAnsi"/>
          <w:sz w:val="24"/>
          <w:szCs w:val="24"/>
          <w:lang w:val="en-US"/>
        </w:rPr>
        <w:t>of pain relief</w:t>
      </w:r>
      <w:r>
        <w:rPr>
          <w:rFonts w:cstheme="minorHAnsi"/>
          <w:sz w:val="24"/>
          <w:szCs w:val="24"/>
          <w:lang w:val="en-US"/>
        </w:rPr>
        <w:t>.</w:t>
      </w:r>
      <w:r>
        <w:rPr>
          <w:rFonts w:cstheme="minorHAnsi"/>
          <w:sz w:val="24"/>
          <w:szCs w:val="24"/>
          <w:lang w:val="en-US"/>
        </w:rPr>
        <w:fldChar w:fldCharType="begin">
          <w:fldData xml:space="preserve">PEVuZE5vdGU+PENpdGU+PEF1dGhvcj5OaWxzZG90dGVyPC9BdXRob3I+PFllYXI+MjAwOTwvWWVh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</w:fldData>
        </w:fldChar>
      </w:r>
      <w:r w:rsidR="00657372">
        <w:rPr>
          <w:rFonts w:cstheme="minorHAnsi"/>
          <w:sz w:val="24"/>
          <w:szCs w:val="24"/>
          <w:lang w:val="en-US"/>
        </w:rPr>
        <w:instrText xml:space="preserve"> ADDIN EN.CITE </w:instrText>
      </w:r>
      <w:r w:rsidR="00657372">
        <w:rPr>
          <w:rFonts w:cstheme="minorHAnsi"/>
          <w:sz w:val="24"/>
          <w:szCs w:val="24"/>
          <w:lang w:val="en-US"/>
        </w:rPr>
        <w:fldChar w:fldCharType="begin">
          <w:fldData xml:space="preserve">PEVuZE5vdGU+PENpdGU+PEF1dGhvcj5OaWxzZG90dGVyPC9BdXRob3I+PFllYXI+MjAwOTwvWWVh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</w:fldData>
        </w:fldChar>
      </w:r>
      <w:r w:rsidR="00657372">
        <w:rPr>
          <w:rFonts w:cstheme="minorHAnsi"/>
          <w:sz w:val="24"/>
          <w:szCs w:val="24"/>
          <w:lang w:val="en-US"/>
        </w:rPr>
        <w:instrText xml:space="preserve"> ADDIN EN.CITE.DATA </w:instrText>
      </w:r>
      <w:r w:rsidR="00657372">
        <w:rPr>
          <w:rFonts w:cstheme="minorHAnsi"/>
          <w:sz w:val="24"/>
          <w:szCs w:val="24"/>
          <w:lang w:val="en-US"/>
        </w:rPr>
      </w:r>
      <w:r w:rsidR="00657372">
        <w:rPr>
          <w:rFonts w:cstheme="minorHAnsi"/>
          <w:sz w:val="24"/>
          <w:szCs w:val="24"/>
          <w:lang w:val="en-US"/>
        </w:rPr>
        <w:fldChar w:fldCharType="end"/>
      </w:r>
      <w:r>
        <w:rPr>
          <w:rFonts w:cstheme="minorHAnsi"/>
          <w:sz w:val="24"/>
          <w:szCs w:val="24"/>
          <w:lang w:val="en-US"/>
        </w:rPr>
      </w:r>
      <w:r>
        <w:rPr>
          <w:rFonts w:cstheme="minorHAnsi"/>
          <w:sz w:val="24"/>
          <w:szCs w:val="24"/>
          <w:lang w:val="en-US"/>
        </w:rPr>
        <w:fldChar w:fldCharType="separate"/>
      </w:r>
      <w:r w:rsidR="002A0B0F" w:rsidRPr="002A0B0F">
        <w:rPr>
          <w:rFonts w:cstheme="minorHAnsi"/>
          <w:noProof/>
          <w:sz w:val="24"/>
          <w:szCs w:val="24"/>
          <w:vertAlign w:val="superscript"/>
          <w:lang w:val="en-US"/>
        </w:rPr>
        <w:t>4</w:t>
      </w:r>
      <w:r>
        <w:rPr>
          <w:rFonts w:cstheme="minorHAnsi"/>
          <w:sz w:val="24"/>
          <w:szCs w:val="24"/>
          <w:lang w:val="en-US"/>
        </w:rPr>
        <w:fldChar w:fldCharType="end"/>
      </w:r>
      <w:r>
        <w:rPr>
          <w:rFonts w:cstheme="minorHAnsi"/>
          <w:sz w:val="24"/>
          <w:szCs w:val="24"/>
          <w:lang w:val="en-US"/>
        </w:rPr>
        <w:t xml:space="preserve"> </w:t>
      </w:r>
      <w:r w:rsidR="00A84B49">
        <w:rPr>
          <w:rFonts w:cstheme="minorHAnsi"/>
          <w:sz w:val="24"/>
          <w:szCs w:val="24"/>
          <w:lang w:val="en-US"/>
        </w:rPr>
        <w:t>In 2019, o</w:t>
      </w:r>
      <w:r w:rsidR="00911833" w:rsidRPr="00983387">
        <w:rPr>
          <w:rFonts w:cstheme="minorHAnsi"/>
          <w:sz w:val="24"/>
          <w:szCs w:val="24"/>
          <w:lang w:val="en-US"/>
        </w:rPr>
        <w:t>ver</w:t>
      </w:r>
      <w:r w:rsidR="00A57467" w:rsidRPr="00983387">
        <w:rPr>
          <w:rFonts w:cstheme="minorHAnsi"/>
          <w:sz w:val="24"/>
          <w:szCs w:val="24"/>
          <w:lang w:val="en-US"/>
        </w:rPr>
        <w:t xml:space="preserve"> </w:t>
      </w:r>
      <w:r w:rsidR="001B6294" w:rsidRPr="00983387">
        <w:rPr>
          <w:rFonts w:cstheme="minorHAnsi"/>
          <w:sz w:val="24"/>
          <w:szCs w:val="24"/>
          <w:lang w:val="en-US"/>
        </w:rPr>
        <w:t xml:space="preserve">100,000 primary </w:t>
      </w:r>
      <w:r w:rsidR="00911833" w:rsidRPr="00983387">
        <w:rPr>
          <w:rFonts w:cstheme="minorHAnsi"/>
          <w:sz w:val="24"/>
          <w:szCs w:val="24"/>
          <w:lang w:val="en-US"/>
        </w:rPr>
        <w:t>total knee replacement</w:t>
      </w:r>
      <w:r w:rsidR="001B6294" w:rsidRPr="00983387">
        <w:rPr>
          <w:rFonts w:cstheme="minorHAnsi"/>
          <w:sz w:val="24"/>
          <w:szCs w:val="24"/>
          <w:lang w:val="en-US"/>
        </w:rPr>
        <w:t xml:space="preserve">s </w:t>
      </w:r>
      <w:r w:rsidR="00A84B49">
        <w:rPr>
          <w:rFonts w:cstheme="minorHAnsi"/>
          <w:sz w:val="24"/>
          <w:szCs w:val="24"/>
          <w:lang w:val="en-US"/>
        </w:rPr>
        <w:t>were</w:t>
      </w:r>
      <w:r w:rsidR="001B6294" w:rsidRPr="00983387">
        <w:rPr>
          <w:rFonts w:cstheme="minorHAnsi"/>
          <w:sz w:val="24"/>
          <w:szCs w:val="24"/>
          <w:lang w:val="en-US"/>
        </w:rPr>
        <w:t xml:space="preserve"> performed by the </w:t>
      </w:r>
      <w:r w:rsidR="004559B3">
        <w:rPr>
          <w:rFonts w:cstheme="minorHAnsi"/>
          <w:sz w:val="24"/>
          <w:szCs w:val="24"/>
          <w:lang w:val="en-US"/>
        </w:rPr>
        <w:t>NHS</w:t>
      </w:r>
      <w:r>
        <w:rPr>
          <w:rFonts w:cstheme="minorHAnsi"/>
          <w:sz w:val="24"/>
          <w:szCs w:val="24"/>
          <w:lang w:val="en-US"/>
        </w:rPr>
        <w:t>,</w:t>
      </w:r>
      <w:r w:rsidR="00173D11">
        <w:rPr>
          <w:rFonts w:cstheme="minorHAnsi"/>
          <w:sz w:val="24"/>
          <w:szCs w:val="24"/>
          <w:lang w:val="en-US"/>
        </w:rPr>
        <w:fldChar w:fldCharType="begin"/>
      </w:r>
      <w:r w:rsidR="00173D11">
        <w:rPr>
          <w:rFonts w:cstheme="minorHAnsi"/>
          <w:sz w:val="24"/>
          <w:szCs w:val="24"/>
          <w:lang w:val="en-US"/>
        </w:rPr>
        <w:instrText xml:space="preserve"> ADDIN EN.CITE &lt;EndNote&gt;&lt;Cite ExcludeYear="1"&gt;&lt;Year&gt;2020&lt;/Year&gt;&lt;RecNum&gt;5&lt;/RecNum&gt;&lt;DisplayText&gt;&lt;style face="superscript"&gt;5,6&lt;/style&gt;&lt;/DisplayText&gt;&lt;record&gt;&lt;rec-number&gt;5&lt;/rec-number&gt;&lt;foreign-keys&gt;&lt;key app="EN" db-id="xwvwxzxtvwsrete5seyxezppast0dxsddrx0" timestamp="1616490138"&gt;5&lt;/key&gt;&lt;/foreign-keys&gt;&lt;ref-type name="Book"&gt;6&lt;/ref-type&gt;&lt;contributors&gt;&lt;/contributors&gt;&lt;titles&gt;&lt;title&gt;National Joint Registry. 17th annual report&lt;/title&gt;&lt;/titles&gt;&lt;dates&gt;&lt;year&gt;2020&lt;/year&gt;&lt;/dates&gt;&lt;pub-location&gt;Hemel Hempstead&lt;/pub-location&gt;&lt;publisher&gt;NJR Service Centre&lt;/publisher&gt;&lt;urls&gt;&lt;/urls&gt;&lt;/record&gt;&lt;/Cite&gt;&lt;Cite ExcludeYear="1"&gt;&lt;Year&gt;2020&lt;/Year&gt;&lt;RecNum&gt;6&lt;/RecNum&gt;&lt;record&gt;&lt;rec-number&gt;6&lt;/rec-number&gt;&lt;foreign-keys&gt;&lt;key app="EN" db-id="xwvwxzxtvwsrete5seyxezppast0dxsddrx0" timestamp="1616490138"&gt;6&lt;/key&gt;&lt;/foreign-keys&gt;&lt;ref-type name="Book"&gt;6&lt;/ref-type&gt;&lt;contributors&gt;&lt;/contributors&gt;&lt;titles&gt;&lt;title&gt;Scottish Arthroplasty Project. Annual report 2020&lt;/title&gt;&lt;/titles&gt;&lt;dates&gt;&lt;year&gt;2020&lt;/year&gt;&lt;/dates&gt;&lt;pub-location&gt;Edinburgh&lt;/pub-location&gt;&lt;publisher&gt;NHS National Services Scotland&lt;/publisher&gt;&lt;urls&gt;&lt;/urls&gt;&lt;/record&gt;&lt;/Cite&gt;&lt;/EndNote&gt;</w:instrText>
      </w:r>
      <w:r w:rsidR="00173D11">
        <w:rPr>
          <w:rFonts w:cstheme="minorHAnsi"/>
          <w:sz w:val="24"/>
          <w:szCs w:val="24"/>
          <w:lang w:val="en-US"/>
        </w:rPr>
        <w:fldChar w:fldCharType="separate"/>
      </w:r>
      <w:r w:rsidR="00173D11" w:rsidRPr="00173D11">
        <w:rPr>
          <w:rFonts w:cstheme="minorHAnsi"/>
          <w:noProof/>
          <w:sz w:val="24"/>
          <w:szCs w:val="24"/>
          <w:vertAlign w:val="superscript"/>
          <w:lang w:val="en-US"/>
        </w:rPr>
        <w:t>5,6</w:t>
      </w:r>
      <w:r w:rsidR="00173D11">
        <w:rPr>
          <w:rFonts w:cstheme="minorHAnsi"/>
          <w:sz w:val="24"/>
          <w:szCs w:val="24"/>
          <w:lang w:val="en-US"/>
        </w:rPr>
        <w:fldChar w:fldCharType="end"/>
      </w:r>
      <w:r w:rsidR="001B6294" w:rsidRPr="00983387">
        <w:rPr>
          <w:rFonts w:cstheme="minorHAnsi"/>
          <w:sz w:val="24"/>
          <w:szCs w:val="24"/>
          <w:lang w:val="en-US"/>
        </w:rPr>
        <w:t xml:space="preserve"> </w:t>
      </w:r>
      <w:r>
        <w:rPr>
          <w:rFonts w:cstheme="minorHAnsi"/>
          <w:sz w:val="24"/>
          <w:szCs w:val="24"/>
          <w:lang w:val="en-US"/>
        </w:rPr>
        <w:t xml:space="preserve">and it is estimated that </w:t>
      </w:r>
      <w:r w:rsidRPr="0080574D">
        <w:rPr>
          <w:rFonts w:cstheme="minorHAnsi"/>
          <w:sz w:val="24"/>
          <w:szCs w:val="24"/>
          <w:lang w:val="en-US"/>
        </w:rPr>
        <w:t>about 11% of women and 8% of men will receive a knee replacement</w:t>
      </w:r>
      <w:r>
        <w:rPr>
          <w:rFonts w:cstheme="minorHAnsi"/>
          <w:sz w:val="24"/>
          <w:szCs w:val="24"/>
          <w:lang w:val="en-US"/>
        </w:rPr>
        <w:t>.</w:t>
      </w:r>
      <w:r w:rsidR="00316B43">
        <w:rPr>
          <w:rFonts w:cstheme="minorHAnsi"/>
          <w:sz w:val="24"/>
          <w:szCs w:val="24"/>
          <w:lang w:val="en-US"/>
        </w:rPr>
        <w:fldChar w:fldCharType="begin">
          <w:fldData xml:space="preserve">PEVuZE5vdGU+PENpdGUgRXhjbHVkZVllYXI9IjEiPjxBdXRob3I+Q3VsbGlmb3JkPC9BdXRob3I+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</w:fldData>
        </w:fldChar>
      </w:r>
      <w:r w:rsidR="00173D11">
        <w:rPr>
          <w:rFonts w:cstheme="minorHAnsi"/>
          <w:sz w:val="24"/>
          <w:szCs w:val="24"/>
          <w:lang w:val="en-US"/>
        </w:rPr>
        <w:instrText xml:space="preserve"> ADDIN EN.CITE </w:instrText>
      </w:r>
      <w:r w:rsidR="00173D11">
        <w:rPr>
          <w:rFonts w:cstheme="minorHAnsi"/>
          <w:sz w:val="24"/>
          <w:szCs w:val="24"/>
          <w:lang w:val="en-US"/>
        </w:rPr>
        <w:fldChar w:fldCharType="begin">
          <w:fldData xml:space="preserve">PEVuZE5vdGU+PENpdGUgRXhjbHVkZVllYXI9IjEiPjxBdXRob3I+Q3VsbGlmb3JkPC9BdXRob3I+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</w:fldData>
        </w:fldChar>
      </w:r>
      <w:r w:rsidR="00173D11">
        <w:rPr>
          <w:rFonts w:cstheme="minorHAnsi"/>
          <w:sz w:val="24"/>
          <w:szCs w:val="24"/>
          <w:lang w:val="en-US"/>
        </w:rPr>
        <w:instrText xml:space="preserve"> ADDIN EN.CITE.DATA </w:instrText>
      </w:r>
      <w:r w:rsidR="00173D11">
        <w:rPr>
          <w:rFonts w:cstheme="minorHAnsi"/>
          <w:sz w:val="24"/>
          <w:szCs w:val="24"/>
          <w:lang w:val="en-US"/>
        </w:rPr>
      </w:r>
      <w:r w:rsidR="00173D11">
        <w:rPr>
          <w:rFonts w:cstheme="minorHAnsi"/>
          <w:sz w:val="24"/>
          <w:szCs w:val="24"/>
          <w:lang w:val="en-US"/>
        </w:rPr>
        <w:fldChar w:fldCharType="end"/>
      </w:r>
      <w:r w:rsidR="00316B43">
        <w:rPr>
          <w:rFonts w:cstheme="minorHAnsi"/>
          <w:sz w:val="24"/>
          <w:szCs w:val="24"/>
          <w:lang w:val="en-US"/>
        </w:rPr>
      </w:r>
      <w:r w:rsidR="00316B43">
        <w:rPr>
          <w:rFonts w:cstheme="minorHAnsi"/>
          <w:sz w:val="24"/>
          <w:szCs w:val="24"/>
          <w:lang w:val="en-US"/>
        </w:rPr>
        <w:fldChar w:fldCharType="separate"/>
      </w:r>
      <w:r w:rsidR="00173D11" w:rsidRPr="00173D11">
        <w:rPr>
          <w:rFonts w:cstheme="minorHAnsi"/>
          <w:noProof/>
          <w:sz w:val="24"/>
          <w:szCs w:val="24"/>
          <w:vertAlign w:val="superscript"/>
          <w:lang w:val="en-US"/>
        </w:rPr>
        <w:t>7</w:t>
      </w:r>
      <w:r w:rsidR="00316B43">
        <w:rPr>
          <w:rFonts w:cstheme="minorHAnsi"/>
          <w:sz w:val="24"/>
          <w:szCs w:val="24"/>
          <w:lang w:val="en-US"/>
        </w:rPr>
        <w:fldChar w:fldCharType="end"/>
      </w:r>
      <w:r w:rsidR="00316B43">
        <w:rPr>
          <w:rFonts w:cstheme="minorHAnsi"/>
          <w:sz w:val="24"/>
          <w:szCs w:val="24"/>
          <w:lang w:val="en-US"/>
        </w:rPr>
        <w:t xml:space="preserve"> </w:t>
      </w:r>
    </w:p>
    <w:p w14:paraId="33813754" w14:textId="5C4E8F75" w:rsidR="003933EA" w:rsidRDefault="006B278E" w:rsidP="4FC2AA63">
      <w:pPr>
        <w:spacing w:after="120" w:line="360" w:lineRule="auto"/>
        <w:rPr>
          <w:sz w:val="24"/>
          <w:szCs w:val="24"/>
          <w:lang w:val="en-US"/>
        </w:rPr>
      </w:pPr>
      <w:r w:rsidRPr="4FC2AA63">
        <w:rPr>
          <w:sz w:val="24"/>
          <w:szCs w:val="24"/>
          <w:lang w:val="en-US"/>
        </w:rPr>
        <w:t xml:space="preserve">For many people with advanced osteoarthritis, total knee replacement is an effective treatment to relieve pain and improve </w:t>
      </w:r>
      <w:r w:rsidR="3B0BC361" w:rsidRPr="4FC2AA63">
        <w:rPr>
          <w:sz w:val="24"/>
          <w:szCs w:val="24"/>
          <w:lang w:val="en-US"/>
        </w:rPr>
        <w:t>function</w:t>
      </w:r>
      <w:r w:rsidR="003933EA" w:rsidRPr="4FC2AA63">
        <w:rPr>
          <w:sz w:val="24"/>
          <w:szCs w:val="24"/>
          <w:lang w:val="en-US"/>
        </w:rPr>
        <w:t>. However, some people experience continuing pain in the months and years following surgery.</w:t>
      </w:r>
    </w:p>
    <w:p w14:paraId="49B13876" w14:textId="74298BF6" w:rsidR="00633A11" w:rsidRDefault="00633A11" w:rsidP="00633A11">
      <w:pPr>
        <w:pStyle w:val="Heading2"/>
        <w:rPr>
          <w:lang w:val="en-US"/>
        </w:rPr>
      </w:pPr>
      <w:bookmarkStart w:id="30" w:name="_Toc106106855"/>
      <w:r>
        <w:rPr>
          <w:lang w:val="en-US"/>
        </w:rPr>
        <w:t>Chronic post-surgical pain</w:t>
      </w:r>
      <w:bookmarkEnd w:id="30"/>
    </w:p>
    <w:p w14:paraId="40A3F8FE" w14:textId="1D4E4473" w:rsidR="009172EC" w:rsidRDefault="009172EC" w:rsidP="00983387">
      <w:pPr>
        <w:spacing w:after="120" w:line="360" w:lineRule="auto"/>
        <w:rPr>
          <w:rFonts w:cstheme="minorHAnsi"/>
          <w:color w:val="000000"/>
          <w:sz w:val="24"/>
          <w:szCs w:val="24"/>
        </w:rPr>
      </w:pPr>
      <w:r w:rsidRPr="009172EC">
        <w:rPr>
          <w:rFonts w:cstheme="minorHAnsi"/>
          <w:sz w:val="24"/>
          <w:szCs w:val="24"/>
          <w:lang w:val="en-US"/>
        </w:rPr>
        <w:t>Chronic post-surgical pain</w:t>
      </w:r>
      <w:r w:rsidR="00484BDA">
        <w:rPr>
          <w:rFonts w:cstheme="minorHAnsi"/>
          <w:sz w:val="24"/>
          <w:szCs w:val="24"/>
          <w:lang w:val="en-US"/>
        </w:rPr>
        <w:t xml:space="preserve">, </w:t>
      </w:r>
      <w:r w:rsidRPr="009172EC">
        <w:rPr>
          <w:rFonts w:cstheme="minorHAnsi"/>
          <w:sz w:val="24"/>
          <w:szCs w:val="24"/>
          <w:lang w:val="en-US"/>
        </w:rPr>
        <w:t xml:space="preserve">defined as pain that occurs or increases in intensity at </w:t>
      </w:r>
      <w:r>
        <w:rPr>
          <w:rFonts w:cstheme="minorHAnsi"/>
          <w:sz w:val="24"/>
          <w:szCs w:val="24"/>
          <w:lang w:val="en-US"/>
        </w:rPr>
        <w:t>three</w:t>
      </w:r>
      <w:r w:rsidRPr="009172EC">
        <w:rPr>
          <w:rFonts w:cstheme="minorHAnsi"/>
          <w:sz w:val="24"/>
          <w:szCs w:val="24"/>
          <w:lang w:val="en-US"/>
        </w:rPr>
        <w:t xml:space="preserve"> months or longer after surgery</w:t>
      </w:r>
      <w:r>
        <w:rPr>
          <w:rFonts w:cstheme="minorHAnsi"/>
          <w:sz w:val="24"/>
          <w:szCs w:val="24"/>
          <w:lang w:val="en-US"/>
        </w:rPr>
        <w:t>,</w:t>
      </w:r>
      <w:r w:rsidR="00633A11" w:rsidRPr="00983387">
        <w:rPr>
          <w:rFonts w:cstheme="minorHAnsi"/>
          <w:sz w:val="24"/>
          <w:szCs w:val="24"/>
          <w:lang w:val="en-US"/>
        </w:rPr>
        <w:fldChar w:fldCharType="begin"/>
      </w:r>
      <w:r w:rsidR="00173D11">
        <w:rPr>
          <w:rFonts w:cstheme="minorHAnsi"/>
          <w:sz w:val="24"/>
          <w:szCs w:val="24"/>
          <w:lang w:val="en-US"/>
        </w:rPr>
        <w:instrText xml:space="preserve"> ADDIN EN.CITE &lt;EndNote&gt;&lt;Cite ExcludeYear="1"&gt;&lt;Author&gt;Werner&lt;/Author&gt;&lt;Year&gt;2014&lt;/Year&gt;&lt;RecNum&gt;8&lt;/RecNum&gt;&lt;DisplayText&gt;&lt;style face="superscript"&gt;8&lt;/style&gt;&lt;/DisplayText&gt;&lt;record&gt;&lt;rec-number&gt;8&lt;/rec-number&gt;&lt;foreign-keys&gt;&lt;key app="EN" db-id="xwvwxzxtvwsrete5seyxezppast0dxsddrx0" timestamp="1616490138"&gt;8&lt;/key&gt;&lt;/foreign-keys&gt;&lt;ref-type name="Journal Article"&gt;17&lt;/ref-type&gt;&lt;contributors&gt;&lt;authors&gt;&lt;author&gt;Werner, M. U.&lt;/author&gt;&lt;author&gt;Kongsgaard, U. E.&lt;/author&gt;&lt;/authors&gt;&lt;/contributors&gt;&lt;auth-address&gt;Department of Neuroanaesthesia, Multidisciplinary Pain Center, Copenhagen University Hospitals, Rigshospitalet, Copenhagen, Denmark mads.u.werner@gmail.com.&amp;#xD;Division of Emergencies and Critical Care, Department of Anaesthesiology, Oslo University Hospital and Medical Faculty, University of Oslo, Oslo, Norway.&lt;/auth-address&gt;&lt;titles&gt;&lt;title&gt;I. Defining persistent post-surgical pain: is an update required?&lt;/title&gt;&lt;secondary-title&gt;Br J Anaesth&lt;/secondary-title&gt;&lt;/titles&gt;&lt;periodical&gt;&lt;full-title&gt;Br J Anaesth&lt;/full-title&gt;&lt;/periodical&gt;&lt;pages&gt;1-4&lt;/pages&gt;&lt;volume&gt;113&lt;/volume&gt;&lt;number&gt;1&lt;/number&gt;&lt;edition&gt;2014/02/21&lt;/edition&gt;&lt;keywords&gt;&lt;keyword&gt;Chronic Pain/diagnosis/etiology&lt;/keyword&gt;&lt;keyword&gt;Humans&lt;/keyword&gt;&lt;keyword&gt;Pain Measurement/*methods&lt;/keyword&gt;&lt;keyword&gt;Pain, Postoperative/*diagnosis/etiology&lt;/keyword&gt;&lt;keyword&gt;Postoperative Period&lt;/keyword&gt;&lt;keyword&gt;Terminology as Topic&lt;/keyword&gt;&lt;/keywords&gt;&lt;dates&gt;&lt;year&gt;2014&lt;/year&gt;&lt;pub-dates&gt;&lt;date&gt;Jul&lt;/date&gt;&lt;/pub-dates&gt;&lt;/dates&gt;&lt;isbn&gt;1471-6771 (Electronic)&amp;#xD;0007-0912 (Linking)&lt;/isbn&gt;&lt;accession-num&gt;24554546&lt;/accession-num&gt;&lt;urls&gt;&lt;related-urls&gt;&lt;url&gt;https://www.ncbi.nlm.nih.gov/pubmed/24554546&lt;/url&gt;&lt;/related-urls&gt;&lt;/urls&gt;&lt;electronic-resource-num&gt;10.1093/bja/aeu012&lt;/electronic-resource-num&gt;&lt;/record&gt;&lt;/Cite&gt;&lt;/EndNote&gt;</w:instrText>
      </w:r>
      <w:r w:rsidR="00633A11" w:rsidRPr="00983387">
        <w:rPr>
          <w:rFonts w:cstheme="minorHAnsi"/>
          <w:sz w:val="24"/>
          <w:szCs w:val="24"/>
          <w:lang w:val="en-US"/>
        </w:rPr>
        <w:fldChar w:fldCharType="separate"/>
      </w:r>
      <w:r w:rsidR="00173D11" w:rsidRPr="00173D11">
        <w:rPr>
          <w:rFonts w:cstheme="minorHAnsi"/>
          <w:noProof/>
          <w:sz w:val="24"/>
          <w:szCs w:val="24"/>
          <w:vertAlign w:val="superscript"/>
          <w:lang w:val="en-US"/>
        </w:rPr>
        <w:t>8</w:t>
      </w:r>
      <w:r w:rsidR="00633A11" w:rsidRPr="00983387">
        <w:rPr>
          <w:rFonts w:cstheme="minorHAnsi"/>
          <w:sz w:val="24"/>
          <w:szCs w:val="24"/>
          <w:lang w:val="en-US"/>
        </w:rPr>
        <w:fldChar w:fldCharType="end"/>
      </w:r>
      <w:r w:rsidR="00633A11" w:rsidRPr="00983387">
        <w:rPr>
          <w:rFonts w:cstheme="minorHAnsi"/>
          <w:sz w:val="24"/>
          <w:szCs w:val="24"/>
          <w:lang w:val="en-US"/>
        </w:rPr>
        <w:t xml:space="preserve"> </w:t>
      </w:r>
      <w:r w:rsidRPr="00983387">
        <w:rPr>
          <w:rFonts w:cstheme="minorHAnsi"/>
          <w:color w:val="000000"/>
          <w:sz w:val="24"/>
          <w:szCs w:val="24"/>
        </w:rPr>
        <w:t>is recognised after a range of surgeries</w:t>
      </w:r>
      <w:r>
        <w:rPr>
          <w:rFonts w:cstheme="minorHAnsi"/>
          <w:color w:val="000000"/>
          <w:sz w:val="24"/>
          <w:szCs w:val="24"/>
        </w:rPr>
        <w:t>.</w:t>
      </w:r>
      <w:r w:rsidR="008D2B15">
        <w:rPr>
          <w:rFonts w:cstheme="minorHAnsi"/>
          <w:color w:val="000000"/>
          <w:sz w:val="24"/>
          <w:szCs w:val="24"/>
        </w:rPr>
        <w:fldChar w:fldCharType="begin"/>
      </w:r>
      <w:r w:rsidR="00AC684D">
        <w:rPr>
          <w:rFonts w:cstheme="minorHAnsi"/>
          <w:color w:val="000000"/>
          <w:sz w:val="24"/>
          <w:szCs w:val="24"/>
        </w:rPr>
        <w:instrText xml:space="preserve"> ADDIN EN.CITE &lt;EndNote&gt;&lt;Cite ExcludeYear="1"&gt;&lt;Author&gt;Schug&lt;/Author&gt;&lt;Year&gt;2011&lt;/Year&gt;&lt;RecNum&gt;9&lt;/RecNum&gt;&lt;DisplayText&gt;&lt;style face="superscript"&gt;9,10&lt;/style&gt;&lt;/DisplayText&gt;&lt;record&gt;&lt;rec-number&gt;9&lt;/rec-number&gt;&lt;foreign-keys&gt;&lt;key app="EN" db-id="xwvwxzxtvwsrete5seyxezppast0dxsddrx0" timestamp="1616490138"&gt;9&lt;/key&gt;&lt;/foreign-keys&gt;&lt;ref-type name="Journal Article"&gt;17&lt;/ref-type&gt;&lt;contributors&gt;&lt;authors&gt;&lt;author&gt;Schug, S.A.&lt;/author&gt;&lt;author&gt;Pogatzki-Zahn, E.M.&lt;/author&gt;&lt;/authors&gt;&lt;/contributors&gt;&lt;titles&gt;&lt;title&gt;Chronic pain after surgery or injury&lt;/title&gt;&lt;secondary-title&gt;Pain Clinical Updates&lt;/secondary-title&gt;&lt;/titles&gt;&lt;periodical&gt;&lt;full-title&gt;Pain Clinical Updates&lt;/full-title&gt;&lt;/periodical&gt;&lt;pages&gt;1-5&lt;/pages&gt;&lt;volume&gt;19&lt;/volume&gt;&lt;number&gt;1&lt;/number&gt;&lt;dates&gt;&lt;year&gt;2011&lt;/year&gt;&lt;/dates&gt;&lt;pub-location&gt;Seattle&lt;/pub-location&gt;&lt;publisher&gt;International Association for the Study of Pain&lt;/publisher&gt;&lt;urls&gt;&lt;/urls&gt;&lt;/record&gt;&lt;/Cite&gt;&lt;Cite ExcludeYear="1"&gt;&lt;Author&gt;Macrae&lt;/Author&gt;&lt;Year&gt;2001&lt;/Year&gt;&lt;RecNum&gt;10&lt;/RecNum&gt;&lt;record&gt;&lt;rec-number&gt;10&lt;/rec-number&gt;&lt;foreign-keys&gt;&lt;key app="EN" db-id="xwvwxzxtvwsrete5seyxezppast0dxsddrx0" timestamp="1616490138"&gt;10&lt;/key&gt;&lt;/foreign-keys&gt;&lt;ref-type name="Journal Article"&gt;17&lt;/ref-type&gt;&lt;contributors&gt;&lt;authors&gt;&lt;author&gt;Macrae, W. A.&lt;/author&gt;&lt;/authors&gt;&lt;/contributors&gt;&lt;titles&gt;&lt;title&gt;Chronic pain after surgery&lt;/title&gt;&lt;secondary-title&gt;Br J Anaesth&lt;/secondary-title&gt;&lt;/titles&gt;&lt;periodical&gt;&lt;full-title&gt;Br J Anaesth&lt;/full-title&gt;&lt;/periodical&gt;&lt;pages&gt;88-98&lt;/pages&gt;&lt;volume&gt;87&lt;/volume&gt;&lt;number&gt;1&lt;/number&gt;&lt;dates&gt;&lt;year&gt;2001&lt;/year&gt;&lt;pub-dates&gt;&lt;date&gt;July 1, 2001&lt;/date&gt;&lt;/pub-dates&gt;&lt;/dates&gt;&lt;urls&gt;&lt;related-urls&gt;&lt;url&gt;http://bja.oxfordjournals.org/content/87/1/88.abstract&lt;/url&gt;&lt;/related-urls&gt;&lt;/urls&gt;&lt;electronic-resource-num&gt;10.1093/bja/87.1.88&lt;/electronic-resource-num&gt;&lt;/record&gt;&lt;/Cite&gt;&lt;/EndNote&gt;</w:instrText>
      </w:r>
      <w:r w:rsidR="008D2B15">
        <w:rPr>
          <w:rFonts w:cstheme="minorHAnsi"/>
          <w:color w:val="000000"/>
          <w:sz w:val="24"/>
          <w:szCs w:val="24"/>
        </w:rPr>
        <w:fldChar w:fldCharType="separate"/>
      </w:r>
      <w:r w:rsidR="00173D11" w:rsidRPr="00173D11">
        <w:rPr>
          <w:rFonts w:cstheme="minorHAnsi"/>
          <w:noProof/>
          <w:color w:val="000000"/>
          <w:sz w:val="24"/>
          <w:szCs w:val="24"/>
          <w:vertAlign w:val="superscript"/>
        </w:rPr>
        <w:t>9,10</w:t>
      </w:r>
      <w:r w:rsidR="008D2B15">
        <w:rPr>
          <w:rFonts w:cstheme="minorHAnsi"/>
          <w:color w:val="000000"/>
          <w:sz w:val="24"/>
          <w:szCs w:val="24"/>
        </w:rPr>
        <w:fldChar w:fldCharType="end"/>
      </w:r>
      <w:r w:rsidRPr="00983387">
        <w:rPr>
          <w:rFonts w:cstheme="minorHAnsi"/>
          <w:color w:val="000000"/>
          <w:sz w:val="24"/>
          <w:szCs w:val="24"/>
        </w:rPr>
        <w:t xml:space="preserve"> After total knee replacement, average pain severity plateaus by three months</w:t>
      </w:r>
      <w:r>
        <w:rPr>
          <w:rFonts w:cstheme="minorHAnsi"/>
          <w:color w:val="000000"/>
          <w:sz w:val="24"/>
          <w:szCs w:val="24"/>
        </w:rPr>
        <w:t>,</w:t>
      </w:r>
      <w:r w:rsidRPr="00983387">
        <w:rPr>
          <w:rFonts w:cstheme="minorHAnsi"/>
          <w:color w:val="000000"/>
          <w:sz w:val="24"/>
          <w:szCs w:val="24"/>
        </w:rPr>
        <w:fldChar w:fldCharType="begin">
          <w:fldData xml:space="preserve">PEVuZE5vdGU+PENpdGU+PEF1dGhvcj5MZW5ndWVycmFuZDwvQXV0aG9yPjxZZWFyPjIwMTY8L1ll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==
</w:fldData>
        </w:fldChar>
      </w:r>
      <w:r w:rsidR="00173D11">
        <w:rPr>
          <w:rFonts w:cstheme="minorHAnsi"/>
          <w:color w:val="000000"/>
          <w:sz w:val="24"/>
          <w:szCs w:val="24"/>
        </w:rPr>
        <w:instrText xml:space="preserve"> ADDIN EN.CITE </w:instrText>
      </w:r>
      <w:r w:rsidR="00173D11">
        <w:rPr>
          <w:rFonts w:cstheme="minorHAnsi"/>
          <w:color w:val="000000"/>
          <w:sz w:val="24"/>
          <w:szCs w:val="24"/>
        </w:rPr>
        <w:fldChar w:fldCharType="begin">
          <w:fldData xml:space="preserve">PEVuZE5vdGU+PENpdGU+PEF1dGhvcj5MZW5ndWVycmFuZDwvQXV0aG9yPjxZZWFyPjIwMTY8L1ll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==
</w:fldData>
        </w:fldChar>
      </w:r>
      <w:r w:rsidR="00173D11">
        <w:rPr>
          <w:rFonts w:cstheme="minorHAnsi"/>
          <w:color w:val="000000"/>
          <w:sz w:val="24"/>
          <w:szCs w:val="24"/>
        </w:rPr>
        <w:instrText xml:space="preserve"> ADDIN EN.CITE.DATA </w:instrText>
      </w:r>
      <w:r w:rsidR="00173D11">
        <w:rPr>
          <w:rFonts w:cstheme="minorHAnsi"/>
          <w:color w:val="000000"/>
          <w:sz w:val="24"/>
          <w:szCs w:val="24"/>
        </w:rPr>
      </w:r>
      <w:r w:rsidR="00173D11">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173D11" w:rsidRPr="00173D11">
        <w:rPr>
          <w:rFonts w:cstheme="minorHAnsi"/>
          <w:noProof/>
          <w:color w:val="000000"/>
          <w:sz w:val="24"/>
          <w:szCs w:val="24"/>
          <w:vertAlign w:val="superscript"/>
        </w:rPr>
        <w:t>11</w:t>
      </w:r>
      <w:r w:rsidRPr="00983387">
        <w:rPr>
          <w:rFonts w:cstheme="minorHAnsi"/>
          <w:color w:val="000000"/>
          <w:sz w:val="24"/>
          <w:szCs w:val="24"/>
        </w:rPr>
        <w:fldChar w:fldCharType="end"/>
      </w:r>
      <w:r w:rsidRPr="00983387">
        <w:rPr>
          <w:rFonts w:cstheme="minorHAnsi"/>
          <w:color w:val="000000"/>
          <w:sz w:val="24"/>
          <w:szCs w:val="24"/>
        </w:rPr>
        <w:t xml:space="preserve"> </w:t>
      </w:r>
      <w:r w:rsidR="00A83C4E">
        <w:rPr>
          <w:rFonts w:cstheme="minorHAnsi"/>
          <w:color w:val="000000"/>
          <w:sz w:val="24"/>
          <w:szCs w:val="24"/>
        </w:rPr>
        <w:t>with</w:t>
      </w:r>
      <w:r w:rsidRPr="00983387">
        <w:rPr>
          <w:rFonts w:cstheme="minorHAnsi"/>
          <w:color w:val="000000"/>
          <w:sz w:val="24"/>
          <w:szCs w:val="24"/>
        </w:rPr>
        <w:t xml:space="preserve"> overall clinical benefit</w:t>
      </w:r>
      <w:r w:rsidR="006964E2">
        <w:rPr>
          <w:rFonts w:cstheme="minorHAnsi"/>
          <w:color w:val="000000"/>
          <w:sz w:val="24"/>
          <w:szCs w:val="24"/>
        </w:rPr>
        <w:t xml:space="preserve"> </w:t>
      </w:r>
      <w:r w:rsidRPr="00983387">
        <w:rPr>
          <w:rFonts w:cstheme="minorHAnsi"/>
          <w:color w:val="000000"/>
          <w:sz w:val="24"/>
          <w:szCs w:val="24"/>
        </w:rPr>
        <w:t>achieved by six months</w:t>
      </w:r>
      <w:r>
        <w:rPr>
          <w:rFonts w:cstheme="minorHAnsi"/>
          <w:color w:val="000000"/>
          <w:sz w:val="24"/>
          <w:szCs w:val="24"/>
        </w:rPr>
        <w:t>.</w:t>
      </w:r>
      <w:r w:rsidR="00B47925">
        <w:rPr>
          <w:rFonts w:cstheme="minorHAnsi"/>
          <w:color w:val="000000"/>
          <w:sz w:val="24"/>
          <w:szCs w:val="24"/>
        </w:rPr>
        <w:fldChar w:fldCharType="begin"/>
      </w:r>
      <w:r w:rsidR="00173D11">
        <w:rPr>
          <w:rFonts w:cstheme="minorHAnsi"/>
          <w:color w:val="000000"/>
          <w:sz w:val="24"/>
          <w:szCs w:val="24"/>
        </w:rPr>
        <w:instrText xml:space="preserve"> ADDIN EN.CITE &lt;EndNote&gt;&lt;Cite ExcludeYear="1"&gt;&lt;Author&gt;Ethgen&lt;/Author&gt;&lt;Year&gt;2004&lt;/Year&gt;&lt;RecNum&gt;12&lt;/RecNum&gt;&lt;DisplayText&gt;&lt;style face="superscript"&gt;12&lt;/style&gt;&lt;/DisplayText&gt;&lt;record&gt;&lt;rec-number&gt;12&lt;/rec-number&gt;&lt;foreign-keys&gt;&lt;key app="EN" db-id="xwvwxzxtvwsrete5seyxezppast0dxsddrx0" timestamp="1616490138"&gt;12&lt;/key&gt;&lt;/foreign-keys&gt;&lt;ref-type name="Journal Article"&gt;17&lt;/ref-type&gt;&lt;contributors&gt;&lt;authors&gt;&lt;author&gt;Ethgen, O.&lt;/author&gt;&lt;author&gt;Bruyere, O.&lt;/author&gt;&lt;author&gt;Richy, F.&lt;/author&gt;&lt;author&gt;Dardennes, C.&lt;/author&gt;&lt;author&gt;Reginster, J. Y.&lt;/author&gt;&lt;/authors&gt;&lt;/contributors&gt;&lt;auth-address&gt;WHO Collaborating Center for Public Health Aspects of Osteoarticular Diseases, Department of Public Health, Epidemiology, and Health Economics, University of Liege, Belgium, Liege, Belgium. o.ethgen@ulg.ac.be.&lt;/auth-address&gt;&lt;titles&gt;&lt;title&gt;Health-related quality of life in total hip and total knee arthroplasty. A qualitative and systematic review of the literature&lt;/title&gt;&lt;secondary-title&gt;J Bone Joint Surg Am&lt;/secondary-title&gt;&lt;/titles&gt;&lt;periodical&gt;&lt;full-title&gt;J Bone Joint Surg Am&lt;/full-title&gt;&lt;/periodical&gt;&lt;pages&gt;963-74&lt;/pages&gt;&lt;volume&gt;86-A&lt;/volume&gt;&lt;number&gt;5&lt;/number&gt;&lt;keywords&gt;&lt;keyword&gt;Outcome after TJR&lt;/keyword&gt;&lt;/keywords&gt;&lt;dates&gt;&lt;year&gt;2004&lt;/year&gt;&lt;pub-dates&gt;&lt;date&gt;May&lt;/date&gt;&lt;/pub-dates&gt;&lt;/dates&gt;&lt;accession-num&gt;15118039&lt;/accession-num&gt;&lt;call-num&gt;Vikki&lt;/call-num&gt;&lt;urls&gt;&lt;related-urls&gt;&lt;url&gt;http://www.ncbi.nlm.nih.gov/entrez/query.fcgi?cmd=Retrieve&amp;amp;db=PubMed&amp;amp;dopt=Citation&amp;amp;list_uids=15118039 &lt;/url&gt;&lt;/related-urls&gt;&lt;/urls&gt;&lt;/record&gt;&lt;/Cite&gt;&lt;/EndNote&gt;</w:instrText>
      </w:r>
      <w:r w:rsidR="00B47925">
        <w:rPr>
          <w:rFonts w:cstheme="minorHAnsi"/>
          <w:color w:val="000000"/>
          <w:sz w:val="24"/>
          <w:szCs w:val="24"/>
        </w:rPr>
        <w:fldChar w:fldCharType="separate"/>
      </w:r>
      <w:r w:rsidR="00173D11" w:rsidRPr="00173D11">
        <w:rPr>
          <w:rFonts w:cstheme="minorHAnsi"/>
          <w:noProof/>
          <w:color w:val="000000"/>
          <w:sz w:val="24"/>
          <w:szCs w:val="24"/>
          <w:vertAlign w:val="superscript"/>
        </w:rPr>
        <w:t>12</w:t>
      </w:r>
      <w:r w:rsidR="00B47925">
        <w:rPr>
          <w:rFonts w:cstheme="minorHAnsi"/>
          <w:color w:val="000000"/>
          <w:sz w:val="24"/>
          <w:szCs w:val="24"/>
        </w:rPr>
        <w:fldChar w:fldCharType="end"/>
      </w:r>
      <w:r w:rsidRPr="00983387">
        <w:rPr>
          <w:rFonts w:cstheme="minorHAnsi"/>
          <w:color w:val="000000"/>
          <w:sz w:val="24"/>
          <w:szCs w:val="24"/>
        </w:rPr>
        <w:t xml:space="preserve"> P</w:t>
      </w:r>
      <w:r w:rsidR="00996478">
        <w:rPr>
          <w:rFonts w:cstheme="minorHAnsi"/>
          <w:color w:val="000000"/>
          <w:sz w:val="24"/>
          <w:szCs w:val="24"/>
        </w:rPr>
        <w:t>eople</w:t>
      </w:r>
      <w:r w:rsidRPr="00983387">
        <w:rPr>
          <w:rFonts w:cstheme="minorHAnsi"/>
          <w:color w:val="000000"/>
          <w:sz w:val="24"/>
          <w:szCs w:val="24"/>
        </w:rPr>
        <w:t xml:space="preserve"> with bothersome pain at three months </w:t>
      </w:r>
      <w:r w:rsidR="006964E2">
        <w:rPr>
          <w:rFonts w:cstheme="minorHAnsi"/>
          <w:color w:val="000000"/>
          <w:sz w:val="24"/>
          <w:szCs w:val="24"/>
        </w:rPr>
        <w:t xml:space="preserve">or longer </w:t>
      </w:r>
      <w:r w:rsidRPr="00983387">
        <w:rPr>
          <w:rFonts w:cstheme="minorHAnsi"/>
          <w:color w:val="000000"/>
          <w:sz w:val="24"/>
          <w:szCs w:val="24"/>
        </w:rPr>
        <w:t>after surgery are often disappointed with their outcome</w:t>
      </w:r>
      <w:r>
        <w:rPr>
          <w:rFonts w:cstheme="minorHAnsi"/>
          <w:color w:val="000000"/>
          <w:sz w:val="24"/>
          <w:szCs w:val="24"/>
        </w:rPr>
        <w:t>.</w:t>
      </w:r>
      <w:r w:rsidRPr="00983387">
        <w:rPr>
          <w:rFonts w:cstheme="minorHAnsi"/>
          <w:color w:val="000000"/>
          <w:sz w:val="24"/>
          <w:szCs w:val="24"/>
        </w:rPr>
        <w:fldChar w:fldCharType="begin">
          <w:fldData xml:space="preserve">PEVuZE5vdGU+PENpdGUgRXhjbHVkZVllYXI9IjEiPjxBdXRob3I+U2NvdHQ8L0F1dGhvcj48WWVh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</w:fldData>
        </w:fldChar>
      </w:r>
      <w:r w:rsidR="00173D11">
        <w:rPr>
          <w:rFonts w:cstheme="minorHAnsi"/>
          <w:color w:val="000000"/>
          <w:sz w:val="24"/>
          <w:szCs w:val="24"/>
        </w:rPr>
        <w:instrText xml:space="preserve"> ADDIN EN.CITE </w:instrText>
      </w:r>
      <w:r w:rsidR="00173D11">
        <w:rPr>
          <w:rFonts w:cstheme="minorHAnsi"/>
          <w:color w:val="000000"/>
          <w:sz w:val="24"/>
          <w:szCs w:val="24"/>
        </w:rPr>
        <w:fldChar w:fldCharType="begin">
          <w:fldData xml:space="preserve">PEVuZE5vdGU+PENpdGUgRXhjbHVkZVllYXI9IjEiPjxBdXRob3I+U2NvdHQ8L0F1dGhvcj48WWVh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</w:fldData>
        </w:fldChar>
      </w:r>
      <w:r w:rsidR="00173D11">
        <w:rPr>
          <w:rFonts w:cstheme="minorHAnsi"/>
          <w:color w:val="000000"/>
          <w:sz w:val="24"/>
          <w:szCs w:val="24"/>
        </w:rPr>
        <w:instrText xml:space="preserve"> ADDIN EN.CITE.DATA </w:instrText>
      </w:r>
      <w:r w:rsidR="00173D11">
        <w:rPr>
          <w:rFonts w:cstheme="minorHAnsi"/>
          <w:color w:val="000000"/>
          <w:sz w:val="24"/>
          <w:szCs w:val="24"/>
        </w:rPr>
      </w:r>
      <w:r w:rsidR="00173D11">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173D11" w:rsidRPr="00173D11">
        <w:rPr>
          <w:rFonts w:cstheme="minorHAnsi"/>
          <w:noProof/>
          <w:color w:val="000000"/>
          <w:sz w:val="24"/>
          <w:szCs w:val="24"/>
          <w:vertAlign w:val="superscript"/>
        </w:rPr>
        <w:t>4,13</w:t>
      </w:r>
      <w:r w:rsidRPr="00983387">
        <w:rPr>
          <w:rFonts w:cstheme="minorHAnsi"/>
          <w:color w:val="000000"/>
          <w:sz w:val="24"/>
          <w:szCs w:val="24"/>
        </w:rPr>
        <w:fldChar w:fldCharType="end"/>
      </w:r>
      <w:r w:rsidRPr="00983387">
        <w:rPr>
          <w:rFonts w:cstheme="minorHAnsi"/>
          <w:color w:val="000000"/>
          <w:sz w:val="24"/>
          <w:szCs w:val="24"/>
        </w:rPr>
        <w:t xml:space="preserve"> We also know that people with chronic pain after total knee replacement may feel abandoned by healthcare</w:t>
      </w:r>
      <w:r>
        <w:rPr>
          <w:rFonts w:cstheme="minorHAnsi"/>
          <w:color w:val="000000"/>
          <w:sz w:val="24"/>
          <w:szCs w:val="24"/>
        </w:rPr>
        <w:t>,</w:t>
      </w:r>
      <w:r w:rsidRPr="00983387">
        <w:rPr>
          <w:rFonts w:cstheme="minorHAnsi"/>
          <w:color w:val="000000"/>
          <w:sz w:val="24"/>
          <w:szCs w:val="24"/>
        </w:rPr>
        <w:fldChar w:fldCharType="begin"/>
      </w:r>
      <w:r w:rsidR="00173D11">
        <w:rPr>
          <w:rFonts w:cstheme="minorHAnsi"/>
          <w:color w:val="000000"/>
          <w:sz w:val="24"/>
          <w:szCs w:val="24"/>
        </w:rPr>
        <w:instrText xml:space="preserve"> ADDIN EN.CITE &lt;EndNote&gt;&lt;Cite ExcludeYear="1"&gt;&lt;Author&gt;Jeffery&lt;/Author&gt;&lt;Year&gt;2011&lt;/Year&gt;&lt;RecNum&gt;14&lt;/RecNum&gt;&lt;DisplayText&gt;&lt;style face="superscript"&gt;14&lt;/style&gt;&lt;/DisplayText&gt;&lt;record&gt;&lt;rec-number&gt;14&lt;/rec-number&gt;&lt;foreign-keys&gt;&lt;key app="EN" db-id="xwvwxzxtvwsrete5seyxezppast0dxsddrx0" timestamp="1616490139"&gt;14&lt;/key&gt;&lt;/foreign-keys&gt;&lt;ref-type name="Journal Article"&gt;17&lt;/ref-type&gt;&lt;contributors&gt;&lt;authors&gt;&lt;author&gt;Jeffery, Alison E.&lt;/author&gt;&lt;author&gt;Wylde, Vikki&lt;/author&gt;&lt;author&gt;Blom, Ashley W.&lt;/author&gt;&lt;author&gt;Horwood, Jeremy P.&lt;/author&gt;&lt;/authors&gt;&lt;/contributors&gt;&lt;titles&gt;&lt;title&gt;“It&amp;apos;s there and I&amp;apos;m stuck with it”: Patients&amp;apos; experiences of chronic pain following total knee replacement surgery&lt;/title&gt;&lt;secondary-title&gt;Arthritis Care Res&lt;/secondary-title&gt;&lt;/titles&gt;&lt;periodical&gt;&lt;full-title&gt;Arthritis Care Res&lt;/full-title&gt;&lt;/periodical&gt;&lt;pages&gt;286-292&lt;/pages&gt;&lt;volume&gt;63&lt;/volume&gt;&lt;number&gt;2&lt;/number&gt;&lt;dates&gt;&lt;year&gt;2011&lt;/year&gt;&lt;/dates&gt;&lt;publisher&gt;John Wiley &amp;amp; Sons, Inc.&lt;/publisher&gt;&lt;isbn&gt;2151-4658&lt;/isbn&gt;&lt;urls&gt;&lt;related-urls&gt;&lt;url&gt;http://dx.doi.org/10.1002/acr.20360&lt;/url&gt;&lt;/related-urls&gt;&lt;/urls&gt;&lt;electronic-resource-num&gt;10.1002/acr.20360&lt;/electronic-resource-num&gt;&lt;/record&gt;&lt;/Cite&gt;&lt;/EndNote&gt;</w:instrText>
      </w:r>
      <w:r w:rsidRPr="00983387">
        <w:rPr>
          <w:rFonts w:cstheme="minorHAnsi"/>
          <w:color w:val="000000"/>
          <w:sz w:val="24"/>
          <w:szCs w:val="24"/>
        </w:rPr>
        <w:fldChar w:fldCharType="separate"/>
      </w:r>
      <w:r w:rsidR="00173D11" w:rsidRPr="00173D11">
        <w:rPr>
          <w:rFonts w:cstheme="minorHAnsi"/>
          <w:noProof/>
          <w:color w:val="000000"/>
          <w:sz w:val="24"/>
          <w:szCs w:val="24"/>
          <w:vertAlign w:val="superscript"/>
        </w:rPr>
        <w:t>14</w:t>
      </w:r>
      <w:r w:rsidRPr="00983387">
        <w:rPr>
          <w:rFonts w:cstheme="minorHAnsi"/>
          <w:color w:val="000000"/>
          <w:sz w:val="24"/>
          <w:szCs w:val="24"/>
        </w:rPr>
        <w:fldChar w:fldCharType="end"/>
      </w:r>
      <w:r w:rsidRPr="00983387">
        <w:rPr>
          <w:rFonts w:cstheme="minorHAnsi"/>
          <w:color w:val="000000"/>
          <w:sz w:val="24"/>
          <w:szCs w:val="24"/>
        </w:rPr>
        <w:t xml:space="preserve"> and struggle to make sense of ongoing pain</w:t>
      </w:r>
      <w:r>
        <w:rPr>
          <w:rFonts w:cstheme="minorHAnsi"/>
          <w:color w:val="000000"/>
          <w:sz w:val="24"/>
          <w:szCs w:val="24"/>
        </w:rPr>
        <w:t>.</w:t>
      </w:r>
      <w:r w:rsidRPr="00983387">
        <w:rPr>
          <w:rFonts w:cstheme="minorHAnsi"/>
          <w:color w:val="000000"/>
          <w:sz w:val="24"/>
          <w:szCs w:val="24"/>
        </w:rPr>
        <w:fldChar w:fldCharType="begin"/>
      </w:r>
      <w:r w:rsidR="00173D11">
        <w:rPr>
          <w:rFonts w:cstheme="minorHAnsi"/>
          <w:color w:val="000000"/>
          <w:sz w:val="24"/>
          <w:szCs w:val="24"/>
        </w:rPr>
        <w:instrText xml:space="preserve"> ADDIN EN.CITE &lt;EndNote&gt;&lt;Cite ExcludeYear="1"&gt;&lt;Author&gt;Woolhead&lt;/Author&gt;&lt;Year&gt;2005&lt;/Year&gt;&lt;RecNum&gt;15&lt;/RecNum&gt;&lt;DisplayText&gt;&lt;style face="superscript"&gt;15&lt;/style&gt;&lt;/DisplayText&gt;&lt;record&gt;&lt;rec-number&gt;15&lt;/rec-number&gt;&lt;foreign-keys&gt;&lt;key app="EN" db-id="xwvwxzxtvwsrete5seyxezppast0dxsddrx0" timestamp="1616490139"&gt;15&lt;/key&gt;&lt;/foreign-keys&gt;&lt;ref-type name="Journal Article"&gt;17&lt;/ref-type&gt;&lt;contributors&gt;&lt;authors&gt;&lt;author&gt;Woolhead, G. M.&lt;/author&gt;&lt;author&gt;Donovan, J. L.&lt;/author&gt;&lt;author&gt;Dieppe, P. A.&lt;/author&gt;&lt;/authors&gt;&lt;/contributors&gt;&lt;titles&gt;&lt;title&gt;Outcomes of total knee replacement: a qualitative study&lt;/title&gt;&lt;secondary-title&gt;Rheumatology&lt;/secondary-title&gt;&lt;/titles&gt;&lt;periodical&gt;&lt;full-title&gt;Rheumatology&lt;/full-title&gt;&lt;/periodical&gt;&lt;pages&gt;1032-1037&lt;/pages&gt;&lt;volume&gt;44&lt;/volume&gt;&lt;number&gt;8&lt;/number&gt;&lt;keywords&gt;&lt;keyword&gt;*Arthroplasty,Replacement,Knee/rh [Rehabilitation]&lt;/keyword&gt;&lt;keyword&gt;*Osteoarthritis,Knee/su [Surgery]&lt;/keyword&gt;&lt;keyword&gt;*Patient Satisfaction&lt;/keyword&gt;&lt;keyword&gt;Adult&lt;/keyword&gt;&lt;keyword&gt;Aged&lt;/keyword&gt;&lt;keyword&gt;Aged,80 and over&lt;/keyword&gt;&lt;keyword&gt;Article&lt;/keyword&gt;&lt;keyword&gt;Experience&lt;/keyword&gt;&lt;keyword&gt;Female&lt;/keyword&gt;&lt;keyword&gt;Follow-Up Studies&lt;/keyword&gt;&lt;keyword&gt;Health&lt;/keyword&gt;&lt;keyword&gt;Humans&lt;/keyword&gt;&lt;keyword&gt;Interview&lt;/keyword&gt;&lt;keyword&gt;Interviews&lt;/keyword&gt;&lt;keyword&gt;Interviews as Topic&lt;/keyword&gt;&lt;keyword&gt;Knee&lt;/keyword&gt;&lt;keyword&gt;Male&lt;/keyword&gt;&lt;keyword&gt;Methods&lt;/keyword&gt;&lt;keyword&gt;Middle Aged&lt;/keyword&gt;&lt;keyword&gt;MOBILITY&lt;/keyword&gt;&lt;keyword&gt;NEED&lt;/keyword&gt;&lt;keyword&gt;Osteoarthritis,Knee/rh [Rehabilitation]&lt;/keyword&gt;&lt;keyword&gt;outcome&lt;/keyword&gt;&lt;keyword&gt;OUTCOMES&lt;/keyword&gt;&lt;keyword&gt;Pain&lt;/keyword&gt;&lt;keyword&gt;Patient&lt;/keyword&gt;&lt;keyword&gt;Patients&lt;/keyword&gt;&lt;keyword&gt;Replacement&lt;/keyword&gt;&lt;keyword&gt;Study&lt;/keyword&gt;&lt;keyword&gt;Surgery&lt;/keyword&gt;&lt;keyword&gt;Total Knee Replacement&lt;/keyword&gt;&lt;keyword&gt;Treatment Outcome&lt;/keyword&gt;&lt;keyword&gt;Universities&lt;/keyword&gt;&lt;/keywords&gt;&lt;dates&gt;&lt;year&gt;2005&lt;/year&gt;&lt;/dates&gt;&lt;urls&gt;&lt;/urls&gt;&lt;research-notes&gt;EXCEL file longit&lt;/research-notes&gt;&lt;/record&gt;&lt;/Cite&gt;&lt;/EndNote&gt;</w:instrText>
      </w:r>
      <w:r w:rsidRPr="00983387">
        <w:rPr>
          <w:rFonts w:cstheme="minorHAnsi"/>
          <w:color w:val="000000"/>
          <w:sz w:val="24"/>
          <w:szCs w:val="24"/>
        </w:rPr>
        <w:fldChar w:fldCharType="separate"/>
      </w:r>
      <w:r w:rsidR="00173D11" w:rsidRPr="00173D11">
        <w:rPr>
          <w:rFonts w:cstheme="minorHAnsi"/>
          <w:noProof/>
          <w:color w:val="000000"/>
          <w:sz w:val="24"/>
          <w:szCs w:val="24"/>
          <w:vertAlign w:val="superscript"/>
        </w:rPr>
        <w:t>15</w:t>
      </w:r>
      <w:r w:rsidRPr="00983387">
        <w:rPr>
          <w:rFonts w:cstheme="minorHAnsi"/>
          <w:color w:val="000000"/>
          <w:sz w:val="24"/>
          <w:szCs w:val="24"/>
        </w:rPr>
        <w:fldChar w:fldCharType="end"/>
      </w:r>
      <w:r w:rsidRPr="00983387">
        <w:rPr>
          <w:rFonts w:cstheme="minorHAnsi"/>
          <w:color w:val="000000"/>
          <w:sz w:val="24"/>
          <w:szCs w:val="24"/>
        </w:rPr>
        <w:t xml:space="preserve"> </w:t>
      </w:r>
    </w:p>
    <w:p w14:paraId="389C3727" w14:textId="1EBBF00C" w:rsidR="001B6294" w:rsidRPr="00983387" w:rsidRDefault="001B6294" w:rsidP="4FC2AA63">
      <w:pPr>
        <w:spacing w:after="120" w:line="360" w:lineRule="auto"/>
        <w:rPr>
          <w:sz w:val="24"/>
          <w:szCs w:val="24"/>
          <w:lang w:val="en-US"/>
        </w:rPr>
      </w:pPr>
      <w:r w:rsidRPr="4FC2AA63">
        <w:rPr>
          <w:sz w:val="24"/>
          <w:szCs w:val="24"/>
          <w:lang w:val="en-US"/>
        </w:rPr>
        <w:t xml:space="preserve">In our systematic review </w:t>
      </w:r>
      <w:r w:rsidR="00B27925" w:rsidRPr="4FC2AA63">
        <w:rPr>
          <w:sz w:val="24"/>
          <w:szCs w:val="24"/>
          <w:lang w:val="en-US"/>
        </w:rPr>
        <w:t xml:space="preserve">bringing together longitudinal studies in representative populations, we found that 10-34% of patients reported unfavourable long-term pain outcomes after </w:t>
      </w:r>
      <w:r w:rsidR="00911833" w:rsidRPr="4FC2AA63">
        <w:rPr>
          <w:sz w:val="24"/>
          <w:szCs w:val="24"/>
          <w:lang w:val="en-US"/>
        </w:rPr>
        <w:t>knee replacement</w:t>
      </w:r>
      <w:r w:rsidR="00A84B49" w:rsidRPr="4FC2AA63">
        <w:rPr>
          <w:sz w:val="24"/>
          <w:szCs w:val="24"/>
          <w:lang w:val="en-US"/>
        </w:rPr>
        <w:t>.</w:t>
      </w:r>
      <w:r w:rsidRPr="4FC2AA63">
        <w:rPr>
          <w:sz w:val="24"/>
          <w:szCs w:val="24"/>
          <w:lang w:val="en-US"/>
        </w:rPr>
        <w:fldChar w:fldCharType="begin"/>
      </w:r>
      <w:r w:rsidR="00C61B72">
        <w:rPr>
          <w:sz w:val="24"/>
          <w:szCs w:val="24"/>
          <w:lang w:val="en-US"/>
        </w:rPr>
        <w:instrText xml:space="preserve"> ADDIN EN.CITE &lt;EndNote&gt;&lt;Cite ExcludeYear="1"&gt;&lt;Author&gt;Beswick&lt;/Author&gt;&lt;Year&gt;2012&lt;/Year&gt;&lt;RecNum&gt;16&lt;/RecNum&gt;&lt;DisplayText&gt;&lt;style face="superscript"&gt;16&lt;/style&gt;&lt;/DisplayText&gt;&lt;record&gt;&lt;rec-number&gt;16&lt;/rec-number&gt;&lt;foreign-keys&gt;&lt;key app="EN" db-id="xwvwxzxtvwsrete5seyxezppast0dxsddrx0" timestamp="1616490139"&gt;16&lt;/key&gt;&lt;/foreign-keys&gt;&lt;ref-type name="Journal Article"&gt;17&lt;/ref-type&gt;&lt;contributors&gt;&lt;authors&gt;&lt;author&gt;Beswick, A. D.&lt;/author&gt;&lt;author&gt;Wylde, V.&lt;/author&gt;&lt;author&gt;Gooberman-Hill, R.&lt;/author&gt;&lt;author&gt;Blom, A.&lt;/author&gt;&lt;author&gt;Dieppe, P.&lt;/author&gt;&lt;/authors&gt;&lt;/contributors&gt;&lt;auth-address&gt;School of Clinical Sciences, University of Bristol, Bristol, UK.&lt;/auth-address&gt;&lt;titles&gt;&lt;title&gt;What proportion of patients report long-term pain after total hip or knee replacement for osteoarthritis? A systematic review of prospective studies in unselected patients&lt;/title&gt;&lt;secondary-title&gt;BMJ Open&lt;/secondary-title&gt;&lt;alt-title&gt;BMJ open&lt;/alt-title&gt;&lt;/titles&gt;&lt;periodical&gt;&lt;full-title&gt;BMJ Open&lt;/full-title&gt;&lt;abbr-1&gt;BMJ open&lt;/abbr-1&gt;&lt;/periodical&gt;&lt;alt-periodical&gt;&lt;full-title&gt;BMJ Open&lt;/full-title&gt;&lt;abbr-1&gt;BMJ open&lt;/abbr-1&gt;&lt;/alt-periodical&gt;&lt;pages&gt;e000435&lt;/pages&gt;&lt;volume&gt;2&lt;/volume&gt;&lt;number&gt;1&lt;/number&gt;&lt;edition&gt;2012/02/24&lt;/edition&gt;&lt;dates&gt;&lt;year&gt;2012&lt;/year&gt;&lt;/dates&gt;&lt;isbn&gt;2044-6055 (Electronic)&lt;/isbn&gt;&lt;accession-num&gt;22357571&lt;/accession-num&gt;&lt;urls&gt;&lt;related-urls&gt;&lt;url&gt;http://www.ncbi.nlm.nih.gov/pubmed/22357571&lt;/url&gt;&lt;url&gt;https://www.ncbi.nlm.nih.gov/pmc/articles/PMC3289991/pdf/bmjopen-2011-000435.pdf&lt;/url&gt;&lt;/related-urls&gt;&lt;/urls&gt;&lt;custom2&gt;3289991&lt;/custom2&gt;&lt;electronic-resource-num&gt;10.1136/bmjopen-2011-000435&lt;/electronic-resource-num&gt;&lt;language&gt;eng&lt;/language&gt;&lt;/record&gt;&lt;/Cite&gt;&lt;/EndNote&gt;</w:instrText>
      </w:r>
      <w:r w:rsidRPr="4FC2AA63">
        <w:rPr>
          <w:sz w:val="24"/>
          <w:szCs w:val="24"/>
          <w:lang w:val="en-US"/>
        </w:rPr>
        <w:fldChar w:fldCharType="separate"/>
      </w:r>
      <w:r w:rsidR="00173D11" w:rsidRPr="00173D11">
        <w:rPr>
          <w:noProof/>
          <w:sz w:val="24"/>
          <w:szCs w:val="24"/>
          <w:vertAlign w:val="superscript"/>
          <w:lang w:val="en-US"/>
        </w:rPr>
        <w:t>16</w:t>
      </w:r>
      <w:r w:rsidRPr="4FC2AA63">
        <w:rPr>
          <w:sz w:val="24"/>
          <w:szCs w:val="24"/>
          <w:lang w:val="en-US"/>
        </w:rPr>
        <w:fldChar w:fldCharType="end"/>
      </w:r>
      <w:r w:rsidRPr="4FC2AA63">
        <w:rPr>
          <w:sz w:val="24"/>
          <w:szCs w:val="24"/>
          <w:lang w:val="en-US"/>
        </w:rPr>
        <w:t xml:space="preserve"> The two </w:t>
      </w:r>
      <w:r w:rsidRPr="4FC2AA63">
        <w:rPr>
          <w:sz w:val="24"/>
          <w:szCs w:val="24"/>
        </w:rPr>
        <w:t xml:space="preserve">UK studies </w:t>
      </w:r>
      <w:r w:rsidRPr="4FC2AA63">
        <w:rPr>
          <w:sz w:val="24"/>
          <w:szCs w:val="24"/>
          <w:lang w:val="en-US"/>
        </w:rPr>
        <w:t>included in the review</w:t>
      </w:r>
      <w:r w:rsidRPr="4FC2AA63">
        <w:rPr>
          <w:sz w:val="24"/>
          <w:szCs w:val="24"/>
        </w:rPr>
        <w:t xml:space="preserve"> showed that about 20% of patients with </w:t>
      </w:r>
      <w:r w:rsidR="00983387" w:rsidRPr="4FC2AA63">
        <w:rPr>
          <w:sz w:val="24"/>
          <w:szCs w:val="24"/>
        </w:rPr>
        <w:t>total knee replacement</w:t>
      </w:r>
      <w:r w:rsidRPr="4FC2AA63">
        <w:rPr>
          <w:sz w:val="24"/>
          <w:szCs w:val="24"/>
        </w:rPr>
        <w:t xml:space="preserve"> ha</w:t>
      </w:r>
      <w:r w:rsidR="00103FBC" w:rsidRPr="4FC2AA63">
        <w:rPr>
          <w:sz w:val="24"/>
          <w:szCs w:val="24"/>
        </w:rPr>
        <w:t>d</w:t>
      </w:r>
      <w:r w:rsidRPr="4FC2AA63">
        <w:rPr>
          <w:sz w:val="24"/>
          <w:szCs w:val="24"/>
        </w:rPr>
        <w:t xml:space="preserve"> persistent moderate to severe long-term pain in their operated knee</w:t>
      </w:r>
      <w:r w:rsidR="00A84B49" w:rsidRPr="4FC2AA63">
        <w:rPr>
          <w:sz w:val="24"/>
          <w:szCs w:val="24"/>
        </w:rPr>
        <w:t>.</w:t>
      </w:r>
      <w:r w:rsidR="00C61B72">
        <w:rPr>
          <w:sz w:val="24"/>
          <w:szCs w:val="24"/>
        </w:rPr>
        <w:fldChar w:fldCharType="begin">
          <w:fldData xml:space="preserve">PEVuZE5vdGU+PENpdGUgRXhjbHVkZVllYXI9IjEiPjxBdXRob3I+QmFrZXI8L0F1dGhvcj48WWVh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</w:fldData>
        </w:fldChar>
      </w:r>
      <w:r w:rsidR="005C2050">
        <w:rPr>
          <w:sz w:val="24"/>
          <w:szCs w:val="24"/>
        </w:rPr>
        <w:instrText xml:space="preserve"> ADDIN EN.CITE </w:instrText>
      </w:r>
      <w:r w:rsidR="005C2050">
        <w:rPr>
          <w:sz w:val="24"/>
          <w:szCs w:val="24"/>
        </w:rPr>
        <w:fldChar w:fldCharType="begin">
          <w:fldData xml:space="preserve">PEVuZE5vdGU+PENpdGUgRXhjbHVkZVllYXI9IjEiPjxBdXRob3I+QmFrZXI8L0F1dGhvcj48WWVh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</w:fldData>
        </w:fldChar>
      </w:r>
      <w:r w:rsidR="005C2050">
        <w:rPr>
          <w:sz w:val="24"/>
          <w:szCs w:val="24"/>
        </w:rPr>
        <w:instrText xml:space="preserve"> ADDIN EN.CITE.DATA </w:instrText>
      </w:r>
      <w:r w:rsidR="005C2050">
        <w:rPr>
          <w:sz w:val="24"/>
          <w:szCs w:val="24"/>
        </w:rPr>
      </w:r>
      <w:r w:rsidR="005C2050">
        <w:rPr>
          <w:sz w:val="24"/>
          <w:szCs w:val="24"/>
        </w:rPr>
        <w:fldChar w:fldCharType="end"/>
      </w:r>
      <w:r w:rsidR="00C61B72">
        <w:rPr>
          <w:sz w:val="24"/>
          <w:szCs w:val="24"/>
        </w:rPr>
      </w:r>
      <w:r w:rsidR="00C61B72">
        <w:rPr>
          <w:sz w:val="24"/>
          <w:szCs w:val="24"/>
        </w:rPr>
        <w:fldChar w:fldCharType="separate"/>
      </w:r>
      <w:r w:rsidR="00C61B72" w:rsidRPr="00C61B72">
        <w:rPr>
          <w:noProof/>
          <w:sz w:val="24"/>
          <w:szCs w:val="24"/>
          <w:vertAlign w:val="superscript"/>
        </w:rPr>
        <w:t>17,18</w:t>
      </w:r>
      <w:r w:rsidR="00C61B72">
        <w:rPr>
          <w:sz w:val="24"/>
          <w:szCs w:val="24"/>
        </w:rPr>
        <w:fldChar w:fldCharType="end"/>
      </w:r>
      <w:r w:rsidR="00A84B49" w:rsidRPr="00A84B49">
        <w:t xml:space="preserve"> </w:t>
      </w:r>
      <w:r w:rsidR="00A84B49" w:rsidRPr="4FC2AA63">
        <w:rPr>
          <w:sz w:val="24"/>
          <w:szCs w:val="24"/>
        </w:rPr>
        <w:t>More recent studies suggest that the prevalence of chronic pain has not changed with estimates of 15</w:t>
      </w:r>
      <w:r w:rsidR="006F498B">
        <w:rPr>
          <w:sz w:val="24"/>
          <w:szCs w:val="24"/>
        </w:rPr>
        <w:t>-</w:t>
      </w:r>
      <w:r w:rsidR="00A84B49" w:rsidRPr="4FC2AA63">
        <w:rPr>
          <w:sz w:val="24"/>
          <w:szCs w:val="24"/>
        </w:rPr>
        <w:t>29%.</w:t>
      </w:r>
      <w:r w:rsidR="007F682F" w:rsidRPr="4FC2AA63">
        <w:rPr>
          <w:sz w:val="24"/>
          <w:szCs w:val="24"/>
        </w:rPr>
        <w:fldChar w:fldCharType="begin">
          <w:fldData xml:space="preserve">PEVuZE5vdGU+PENpdGU+PEF1dGhvcj5HaG9tcmF3aTwvQXV0aG9yPjxZZWFyPjIwMTc8L1llYXI+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</w:fldData>
        </w:fldChar>
      </w:r>
      <w:r w:rsidR="00C61B72">
        <w:rPr>
          <w:sz w:val="24"/>
          <w:szCs w:val="24"/>
        </w:rPr>
        <w:instrText xml:space="preserve"> ADDIN EN.CITE </w:instrText>
      </w:r>
      <w:r w:rsidR="00C61B72">
        <w:rPr>
          <w:sz w:val="24"/>
          <w:szCs w:val="24"/>
        </w:rPr>
        <w:fldChar w:fldCharType="begin">
          <w:fldData xml:space="preserve">PEVuZE5vdGU+PENpdGU+PEF1dGhvcj5HaG9tcmF3aTwvQXV0aG9yPjxZZWFyPjIwMTc8L1llYXI+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</w:fldData>
        </w:fldChar>
      </w:r>
      <w:r w:rsidR="00C61B72">
        <w:rPr>
          <w:sz w:val="24"/>
          <w:szCs w:val="24"/>
        </w:rPr>
        <w:instrText xml:space="preserve"> ADDIN EN.CITE.DATA </w:instrText>
      </w:r>
      <w:r w:rsidR="00C61B72">
        <w:rPr>
          <w:sz w:val="24"/>
          <w:szCs w:val="24"/>
        </w:rPr>
      </w:r>
      <w:r w:rsidR="00C61B72">
        <w:rPr>
          <w:sz w:val="24"/>
          <w:szCs w:val="24"/>
        </w:rPr>
        <w:fldChar w:fldCharType="end"/>
      </w:r>
      <w:r w:rsidR="007F682F" w:rsidRPr="4FC2AA63">
        <w:rPr>
          <w:sz w:val="24"/>
          <w:szCs w:val="24"/>
        </w:rPr>
      </w:r>
      <w:r w:rsidR="007F682F" w:rsidRPr="4FC2AA63">
        <w:rPr>
          <w:sz w:val="24"/>
          <w:szCs w:val="24"/>
        </w:rPr>
        <w:fldChar w:fldCharType="separate"/>
      </w:r>
      <w:r w:rsidR="00C61B72" w:rsidRPr="00C61B72">
        <w:rPr>
          <w:noProof/>
          <w:sz w:val="24"/>
          <w:szCs w:val="24"/>
          <w:vertAlign w:val="superscript"/>
        </w:rPr>
        <w:t>19-22</w:t>
      </w:r>
      <w:r w:rsidR="007F682F" w:rsidRPr="4FC2AA63">
        <w:rPr>
          <w:sz w:val="24"/>
          <w:szCs w:val="24"/>
        </w:rPr>
        <w:fldChar w:fldCharType="end"/>
      </w:r>
      <w:r w:rsidR="00A84B49" w:rsidRPr="4FC2AA63">
        <w:rPr>
          <w:sz w:val="24"/>
          <w:szCs w:val="24"/>
        </w:rPr>
        <w:t xml:space="preserve"> Furthermore, even among</w:t>
      </w:r>
      <w:r w:rsidR="002E792B" w:rsidRPr="4FC2AA63">
        <w:rPr>
          <w:sz w:val="24"/>
          <w:szCs w:val="24"/>
        </w:rPr>
        <w:t xml:space="preserve"> </w:t>
      </w:r>
      <w:r w:rsidR="002E792B" w:rsidRPr="4FC2AA63">
        <w:rPr>
          <w:sz w:val="24"/>
          <w:szCs w:val="24"/>
        </w:rPr>
        <w:lastRenderedPageBreak/>
        <w:t xml:space="preserve">those eligible for </w:t>
      </w:r>
      <w:r w:rsidR="63341CA4" w:rsidRPr="4FC2AA63">
        <w:rPr>
          <w:sz w:val="24"/>
          <w:szCs w:val="24"/>
        </w:rPr>
        <w:t>fast-track</w:t>
      </w:r>
      <w:r w:rsidR="002E792B" w:rsidRPr="4FC2AA63">
        <w:rPr>
          <w:sz w:val="24"/>
          <w:szCs w:val="24"/>
        </w:rPr>
        <w:t xml:space="preserve"> total knee replacement</w:t>
      </w:r>
      <w:r w:rsidR="00A84B49" w:rsidRPr="4FC2AA63">
        <w:rPr>
          <w:sz w:val="24"/>
          <w:szCs w:val="24"/>
        </w:rPr>
        <w:t>, over a third of patients may require analgesics one-year after surgery with about half taking opioids</w:t>
      </w:r>
      <w:r w:rsidR="007F682F" w:rsidRPr="4FC2AA63">
        <w:rPr>
          <w:sz w:val="24"/>
          <w:szCs w:val="24"/>
        </w:rPr>
        <w:t>.</w:t>
      </w:r>
      <w:r w:rsidR="007F682F" w:rsidRPr="4FC2AA63">
        <w:rPr>
          <w:sz w:val="24"/>
          <w:szCs w:val="24"/>
        </w:rPr>
        <w:fldChar w:fldCharType="begin"/>
      </w:r>
      <w:r w:rsidR="00753BBD">
        <w:rPr>
          <w:sz w:val="24"/>
          <w:szCs w:val="24"/>
        </w:rPr>
        <w:instrText xml:space="preserve"> ADDIN EN.CITE &lt;EndNote&gt;&lt;Cite&gt;&lt;Author&gt;Jørgensen&lt;/Author&gt;&lt;Year&gt;2018&lt;/Year&gt;&lt;RecNum&gt;23&lt;/RecNum&gt;&lt;DisplayText&gt;&lt;style face="superscript"&gt;23&lt;/style&gt;&lt;/DisplayText&gt;&lt;record&gt;&lt;rec-number&gt;23&lt;/rec-number&gt;&lt;foreign-keys&gt;&lt;key app="EN" db-id="xwvwxzxtvwsrete5seyxezppast0dxsddrx0" timestamp="1616490139"&gt;23&lt;/key&gt;&lt;/foreign-keys&gt;&lt;ref-type name="Journal Article"&gt;17&lt;/ref-type&gt;&lt;contributors&gt;&lt;authors&gt;&lt;author&gt;Jørgensen, C. C.&lt;/author&gt;&lt;author&gt;Petersen, M.&lt;/author&gt;&lt;author&gt;Kehlet, H.&lt;/author&gt;&lt;author&gt;Aasvang, E. K.&lt;/author&gt;&lt;/authors&gt;&lt;/contributors&gt;&lt;auth-address&gt;The Lundbeck Centre for Fast-track Hip and Knee Arthroplasty, Rigshospitalet, Copenhagen, Denmark.&amp;#xD;Section for Surgical Pathophysiology, 7621, Rigshospitalet, Copenhagen University, Denmark.&amp;#xD;Department 7612, Multidisciplinary Pain Center, Rigshospitalet, University Hospital, Denmark.&amp;#xD;Anaesthesiological Department, The Abdominal Centre, 2044, Rigshospitalet, Copenhagen University, Denmark.&lt;/auth-address&gt;&lt;titles&gt;&lt;title&gt;Analgesic consumption trajectories in 8975 patients 1 year after fast-track total hip or knee arthroplasty&lt;/title&gt;&lt;secondary-title&gt;Eur J Pain&lt;/secondary-title&gt;&lt;alt-title&gt;European journal of pain (London, England)&lt;/alt-title&gt;&lt;/titles&gt;&lt;periodical&gt;&lt;full-title&gt;Eur J Pain&lt;/full-title&gt;&lt;abbr-1&gt;European journal of pain (London, England)&lt;/abbr-1&gt;&lt;/periodical&gt;&lt;alt-periodical&gt;&lt;full-title&gt;Eur J Pain&lt;/full-title&gt;&lt;abbr-1&gt;European journal of pain (London, England)&lt;/abbr-1&gt;&lt;/alt-periodical&gt;&lt;edition&gt;2018/04/21&lt;/edition&gt;&lt;dates&gt;&lt;year&gt;2018&lt;/year&gt;&lt;pub-dates&gt;&lt;date&gt;Apr 20&lt;/date&gt;&lt;/pub-dates&gt;&lt;/dates&gt;&lt;isbn&gt;1090-3801&lt;/isbn&gt;&lt;accession-num&gt;29676839&lt;/accession-num&gt;&lt;urls&gt;&lt;/urls&gt;&lt;electronic-resource-num&gt;10.1002/ejp.1232&lt;/electronic-resource-num&gt;&lt;remote-database-provider&gt;NLM&lt;/remote-database-provider&gt;&lt;language&gt;eng&lt;/language&gt;&lt;/record&gt;&lt;/Cite&gt;&lt;/EndNote&gt;</w:instrText>
      </w:r>
      <w:r w:rsidR="007F682F" w:rsidRPr="4FC2AA63">
        <w:rPr>
          <w:sz w:val="24"/>
          <w:szCs w:val="24"/>
        </w:rPr>
        <w:fldChar w:fldCharType="separate"/>
      </w:r>
      <w:r w:rsidR="00C61B72" w:rsidRPr="00C61B72">
        <w:rPr>
          <w:noProof/>
          <w:sz w:val="24"/>
          <w:szCs w:val="24"/>
          <w:vertAlign w:val="superscript"/>
        </w:rPr>
        <w:t>23</w:t>
      </w:r>
      <w:r w:rsidR="007F682F" w:rsidRPr="4FC2AA63">
        <w:rPr>
          <w:sz w:val="24"/>
          <w:szCs w:val="24"/>
        </w:rPr>
        <w:fldChar w:fldCharType="end"/>
      </w:r>
    </w:p>
    <w:p w14:paraId="4D3074B9" w14:textId="775E42EB" w:rsidR="001B6294" w:rsidRPr="00983387" w:rsidRDefault="00E0651E" w:rsidP="73E3CE34">
      <w:pPr>
        <w:autoSpaceDE w:val="0"/>
        <w:autoSpaceDN w:val="0"/>
        <w:adjustRightInd w:val="0"/>
        <w:spacing w:after="120" w:line="360" w:lineRule="auto"/>
        <w:rPr>
          <w:color w:val="000000"/>
          <w:sz w:val="24"/>
          <w:szCs w:val="24"/>
        </w:rPr>
      </w:pPr>
      <w:r w:rsidRPr="73E3CE34">
        <w:rPr>
          <w:color w:val="000000"/>
          <w:sz w:val="24"/>
          <w:szCs w:val="24"/>
        </w:rPr>
        <w:t>C</w:t>
      </w:r>
      <w:r w:rsidR="001B6294" w:rsidRPr="73E3CE34">
        <w:rPr>
          <w:color w:val="000000"/>
          <w:sz w:val="24"/>
          <w:szCs w:val="24"/>
        </w:rPr>
        <w:t xml:space="preserve">hronic pain </w:t>
      </w:r>
      <w:r w:rsidRPr="73E3CE34">
        <w:rPr>
          <w:color w:val="000000"/>
          <w:sz w:val="24"/>
          <w:szCs w:val="24"/>
        </w:rPr>
        <w:t>has an impact on many</w:t>
      </w:r>
      <w:r w:rsidR="001B6294" w:rsidRPr="73E3CE34">
        <w:rPr>
          <w:color w:val="000000"/>
          <w:sz w:val="24"/>
          <w:szCs w:val="24"/>
        </w:rPr>
        <w:t xml:space="preserve"> areas of life</w:t>
      </w:r>
      <w:r w:rsidRPr="73E3CE34">
        <w:rPr>
          <w:color w:val="000000"/>
          <w:sz w:val="24"/>
          <w:szCs w:val="24"/>
        </w:rPr>
        <w:t xml:space="preserve"> and is associated with</w:t>
      </w:r>
      <w:r w:rsidR="001B6294" w:rsidRPr="73E3CE34">
        <w:rPr>
          <w:color w:val="000000"/>
          <w:sz w:val="24"/>
          <w:szCs w:val="24"/>
        </w:rPr>
        <w:t xml:space="preserve"> poor general health</w:t>
      </w:r>
      <w:r w:rsidR="00C42E72" w:rsidRPr="73E3CE34">
        <w:rPr>
          <w:color w:val="000000"/>
          <w:sz w:val="24"/>
          <w:szCs w:val="24"/>
        </w:rPr>
        <w:t>,</w:t>
      </w:r>
      <w:r w:rsidR="001B6294" w:rsidRPr="73E3CE34">
        <w:rPr>
          <w:color w:val="000000"/>
          <w:sz w:val="24"/>
          <w:szCs w:val="24"/>
        </w:rPr>
        <w:fldChar w:fldCharType="begin">
          <w:fldData xml:space="preserve">PEVuZE5vdGU+PENpdGUgRXhjbHVkZVllYXI9IjEiPjxBdXRob3I+U21pdGg8L0F1dGhvcj48WWVh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</w:fldData>
        </w:fldChar>
      </w:r>
      <w:r w:rsidR="00C61B72" w:rsidRPr="73E3CE34">
        <w:rPr>
          <w:color w:val="000000"/>
          <w:sz w:val="24"/>
          <w:szCs w:val="24"/>
        </w:rPr>
        <w:instrText xml:space="preserve"> ADDIN EN.CITE </w:instrText>
      </w:r>
      <w:r w:rsidR="00C61B72" w:rsidRPr="73E3CE34">
        <w:rPr>
          <w:color w:val="000000"/>
          <w:sz w:val="24"/>
          <w:szCs w:val="24"/>
        </w:rPr>
        <w:fldChar w:fldCharType="begin">
          <w:fldData xml:space="preserve">PEVuZE5vdGU+PENpdGUgRXhjbHVkZVllYXI9IjEiPjxBdXRob3I+U21pdGg8L0F1dGhvcj48WWVh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</w:fldData>
        </w:fldChar>
      </w:r>
      <w:r w:rsidR="00C61B72" w:rsidRPr="73E3CE34">
        <w:rPr>
          <w:color w:val="000000"/>
          <w:sz w:val="24"/>
          <w:szCs w:val="24"/>
        </w:rPr>
        <w:instrText xml:space="preserve"> ADDIN EN.CITE.DATA </w:instrText>
      </w:r>
      <w:r w:rsidR="00C61B72" w:rsidRPr="73E3CE34">
        <w:rPr>
          <w:color w:val="000000"/>
          <w:sz w:val="24"/>
          <w:szCs w:val="24"/>
        </w:rPr>
      </w:r>
      <w:r w:rsidR="00C61B72" w:rsidRPr="73E3CE34">
        <w:rPr>
          <w:color w:val="000000"/>
          <w:sz w:val="24"/>
          <w:szCs w:val="24"/>
        </w:rPr>
        <w:fldChar w:fldCharType="end"/>
      </w:r>
      <w:r w:rsidR="001B6294" w:rsidRPr="73E3CE34">
        <w:rPr>
          <w:color w:val="000000"/>
          <w:sz w:val="24"/>
          <w:szCs w:val="24"/>
        </w:rPr>
      </w:r>
      <w:r w:rsidR="001B6294" w:rsidRPr="73E3CE34">
        <w:rPr>
          <w:color w:val="000000"/>
          <w:sz w:val="24"/>
          <w:szCs w:val="24"/>
        </w:rPr>
        <w:fldChar w:fldCharType="separate"/>
      </w:r>
      <w:r w:rsidR="00C61B72" w:rsidRPr="73E3CE34">
        <w:rPr>
          <w:noProof/>
          <w:color w:val="000000"/>
          <w:sz w:val="24"/>
          <w:szCs w:val="24"/>
          <w:vertAlign w:val="superscript"/>
        </w:rPr>
        <w:t>24,25</w:t>
      </w:r>
      <w:r w:rsidR="001B6294" w:rsidRPr="73E3CE34">
        <w:rPr>
          <w:color w:val="000000"/>
          <w:sz w:val="24"/>
          <w:szCs w:val="24"/>
        </w:rPr>
        <w:fldChar w:fldCharType="end"/>
      </w:r>
      <w:r w:rsidR="001B6294" w:rsidRPr="73E3CE34">
        <w:rPr>
          <w:color w:val="000000"/>
          <w:sz w:val="24"/>
          <w:szCs w:val="24"/>
        </w:rPr>
        <w:t xml:space="preserve"> interference with daily activities, disability</w:t>
      </w:r>
      <w:r w:rsidR="00C42E72" w:rsidRPr="73E3CE34">
        <w:rPr>
          <w:color w:val="000000"/>
          <w:sz w:val="24"/>
          <w:szCs w:val="24"/>
        </w:rPr>
        <w:t>,</w:t>
      </w:r>
      <w:r w:rsidR="001B6294" w:rsidRPr="73E3CE34">
        <w:rPr>
          <w:color w:val="000000"/>
          <w:sz w:val="24"/>
          <w:szCs w:val="24"/>
        </w:rPr>
        <w:fldChar w:fldCharType="begin"/>
      </w:r>
      <w:r w:rsidR="00C61B72" w:rsidRPr="73E3CE34">
        <w:rPr>
          <w:color w:val="000000"/>
          <w:sz w:val="24"/>
          <w:szCs w:val="24"/>
        </w:rPr>
        <w:instrText xml:space="preserve"> ADDIN EN.CITE &lt;EndNote&gt;&lt;Cite ExcludeYear="1"&gt;&lt;Author&gt;Smith&lt;/Author&gt;&lt;Year&gt;2001&lt;/Year&gt;&lt;RecNum&gt;24&lt;/RecNum&gt;&lt;DisplayText&gt;&lt;style face="superscript"&gt;24&lt;/style&gt;&lt;/DisplayText&gt;&lt;record&gt;&lt;rec-number&gt;24&lt;/rec-number&gt;&lt;foreign-keys&gt;&lt;key app="EN" db-id="xwvwxzxtvwsrete5seyxezppast0dxsddrx0" timestamp="1616490139"&gt;24&lt;/key&gt;&lt;/foreign-keys&gt;&lt;ref-type name="Journal Article"&gt;17&lt;/ref-type&gt;&lt;contributors&gt;&lt;authors&gt;&lt;author&gt;Smith, Blair H&lt;/author&gt;&lt;author&gt;Elliott, Alison M&lt;/author&gt;&lt;author&gt;Chambers, W Alastair&lt;/author&gt;&lt;author&gt;Smith, W Cairns&lt;/author&gt;&lt;author&gt;Hannaford, Philip C&lt;/author&gt;&lt;author&gt;Penny, Kay&lt;/author&gt;&lt;/authors&gt;&lt;/contributors&gt;&lt;titles&gt;&lt;title&gt;The impact of chronic pain in the community&lt;/title&gt;&lt;secondary-title&gt;Fam Pract&lt;/secondary-title&gt;&lt;/titles&gt;&lt;periodical&gt;&lt;full-title&gt;Fam Pract&lt;/full-title&gt;&lt;/periodical&gt;&lt;pages&gt;292-299&lt;/pages&gt;&lt;volume&gt;18&lt;/volume&gt;&lt;number&gt;3&lt;/number&gt;&lt;dates&gt;&lt;year&gt;2001&lt;/year&gt;&lt;pub-dates&gt;&lt;date&gt;June 1, 2001&lt;/date&gt;&lt;/pub-dates&gt;&lt;/dates&gt;&lt;urls&gt;&lt;related-urls&gt;&lt;url&gt;http://fampra.oxfordjournals.org/content/18/3/292.abstract&lt;/url&gt;&lt;/related-urls&gt;&lt;/urls&gt;&lt;electronic-resource-num&gt;10.1093/fampra/18.3.292&lt;/electronic-resource-num&gt;&lt;/record&gt;&lt;/Cite&gt;&lt;/EndNote&gt;</w:instrText>
      </w:r>
      <w:r w:rsidR="001B6294" w:rsidRPr="73E3CE34">
        <w:rPr>
          <w:color w:val="000000"/>
          <w:sz w:val="24"/>
          <w:szCs w:val="24"/>
        </w:rPr>
        <w:fldChar w:fldCharType="separate"/>
      </w:r>
      <w:r w:rsidR="00C61B72" w:rsidRPr="73E3CE34">
        <w:rPr>
          <w:noProof/>
          <w:color w:val="000000"/>
          <w:sz w:val="24"/>
          <w:szCs w:val="24"/>
          <w:vertAlign w:val="superscript"/>
        </w:rPr>
        <w:t>24</w:t>
      </w:r>
      <w:r w:rsidR="001B6294" w:rsidRPr="73E3CE34">
        <w:rPr>
          <w:color w:val="000000"/>
          <w:sz w:val="24"/>
          <w:szCs w:val="24"/>
        </w:rPr>
        <w:fldChar w:fldCharType="end"/>
      </w:r>
      <w:r w:rsidR="001B6294" w:rsidRPr="73E3CE34">
        <w:rPr>
          <w:color w:val="000000"/>
          <w:sz w:val="24"/>
          <w:szCs w:val="24"/>
        </w:rPr>
        <w:t xml:space="preserve"> and depression</w:t>
      </w:r>
      <w:r w:rsidR="00C42E72" w:rsidRPr="73E3CE34">
        <w:rPr>
          <w:color w:val="000000"/>
          <w:sz w:val="24"/>
          <w:szCs w:val="24"/>
        </w:rPr>
        <w:t>.</w:t>
      </w:r>
      <w:r w:rsidR="001B6294" w:rsidRPr="73E3CE34">
        <w:rPr>
          <w:color w:val="000000"/>
          <w:sz w:val="24"/>
          <w:szCs w:val="24"/>
        </w:rPr>
        <w:fldChar w:fldCharType="begin"/>
      </w:r>
      <w:r w:rsidR="00C61B72" w:rsidRPr="73E3CE34">
        <w:rPr>
          <w:color w:val="000000"/>
          <w:sz w:val="24"/>
          <w:szCs w:val="24"/>
        </w:rPr>
        <w:instrText xml:space="preserve"> ADDIN EN.CITE &lt;EndNote&gt;&lt;Cite ExcludeYear="1"&gt;&lt;Author&gt;Magni&lt;/Author&gt;&lt;Year&gt;1990&lt;/Year&gt;&lt;RecNum&gt;26&lt;/RecNum&gt;&lt;DisplayText&gt;&lt;style face="superscript"&gt;26&lt;/style&gt;&lt;/DisplayText&gt;&lt;record&gt;&lt;rec-number&gt;26&lt;/rec-number&gt;&lt;foreign-keys&gt;&lt;key app="EN" db-id="xwvwxzxtvwsrete5seyxezppast0dxsddrx0" timestamp="1616490140"&gt;26&lt;/key&gt;&lt;/foreign-keys&gt;&lt;ref-type name="Journal Article"&gt;17&lt;/ref-type&gt;&lt;contributors&gt;&lt;authors&gt;&lt;author&gt;Magni, G.&lt;/author&gt;&lt;author&gt;Caldieron, C.&lt;/author&gt;&lt;author&gt;Rigatti-Luchini, S.&lt;/author&gt;&lt;author&gt;Merskey, H.&lt;/author&gt;&lt;/authors&gt;&lt;/contributors&gt;&lt;auth-address&gt;Wyeth-Ayerst, European Clinical Research and Development, Paris, France.&lt;/auth-address&gt;&lt;titles&gt;&lt;title&gt;Chronic musculoskeletal pain and depressive symptoms in the general population. An analysis of the 1st National Health and Nutrition Examination Survey data&lt;/title&gt;&lt;secondary-title&gt;Pain&lt;/secondary-title&gt;&lt;/titles&gt;&lt;periodical&gt;&lt;full-title&gt;Pain&lt;/full-title&gt;&lt;/periodical&gt;&lt;pages&gt;299-307&lt;/pages&gt;&lt;volume&gt;43&lt;/volume&gt;&lt;number&gt;3&lt;/number&gt;&lt;keywords&gt;&lt;keyword&gt;Adult&lt;/keyword&gt;&lt;keyword&gt;Aged&lt;/keyword&gt;&lt;keyword&gt;Bone Diseases/*physiopathology&lt;/keyword&gt;&lt;keyword&gt;Chronic Disease&lt;/keyword&gt;&lt;keyword&gt;Depression/*epidemiology&lt;/keyword&gt;&lt;keyword&gt;Female&lt;/keyword&gt;&lt;keyword&gt;*Health Surveys&lt;/keyword&gt;&lt;keyword&gt;Humans&lt;/keyword&gt;&lt;keyword&gt;Male&lt;/keyword&gt;&lt;keyword&gt;Middle Aged&lt;/keyword&gt;&lt;keyword&gt;Muscular Diseases/*physiopathology&lt;/keyword&gt;&lt;keyword&gt;*Nutrition Surveys&lt;/keyword&gt;&lt;keyword&gt;Pain/*epidemiology&lt;/keyword&gt;&lt;keyword&gt;Regression Analysis&lt;/keyword&gt;&lt;keyword&gt;Sex Factors&lt;/keyword&gt;&lt;keyword&gt;Time Factors&lt;/keyword&gt;&lt;keyword&gt;United States&lt;/keyword&gt;&lt;/keywords&gt;&lt;dates&gt;&lt;year&gt;1990&lt;/year&gt;&lt;pub-dates&gt;&lt;date&gt;Dec&lt;/date&gt;&lt;/pub-dates&gt;&lt;/dates&gt;&lt;isbn&gt;0304-3959 (Print)&amp;#xD;0304-3959 (Linking)&lt;/isbn&gt;&lt;accession-num&gt;2293141&lt;/accession-num&gt;&lt;urls&gt;&lt;related-urls&gt;&lt;url&gt;http://www.ncbi.nlm.nih.gov/pubmed/2293141&lt;/url&gt;&lt;/related-urls&gt;&lt;/urls&gt;&lt;/record&gt;&lt;/Cite&gt;&lt;/EndNote&gt;</w:instrText>
      </w:r>
      <w:r w:rsidR="001B6294" w:rsidRPr="73E3CE34">
        <w:rPr>
          <w:color w:val="000000"/>
          <w:sz w:val="24"/>
          <w:szCs w:val="24"/>
        </w:rPr>
        <w:fldChar w:fldCharType="separate"/>
      </w:r>
      <w:r w:rsidR="00C61B72" w:rsidRPr="73E3CE34">
        <w:rPr>
          <w:noProof/>
          <w:color w:val="000000"/>
          <w:sz w:val="24"/>
          <w:szCs w:val="24"/>
          <w:vertAlign w:val="superscript"/>
        </w:rPr>
        <w:t>26</w:t>
      </w:r>
      <w:r w:rsidR="001B6294" w:rsidRPr="73E3CE34">
        <w:rPr>
          <w:color w:val="000000"/>
          <w:sz w:val="24"/>
          <w:szCs w:val="24"/>
        </w:rPr>
        <w:fldChar w:fldCharType="end"/>
      </w:r>
      <w:r w:rsidR="001B6294" w:rsidRPr="73E3CE34">
        <w:rPr>
          <w:color w:val="000000"/>
          <w:sz w:val="24"/>
          <w:szCs w:val="24"/>
        </w:rPr>
        <w:t xml:space="preserve"> </w:t>
      </w:r>
      <w:r w:rsidR="001B6294" w:rsidRPr="1C3F8CB0">
        <w:rPr>
          <w:color w:val="000000" w:themeColor="text1"/>
          <w:sz w:val="24"/>
          <w:szCs w:val="24"/>
        </w:rPr>
        <w:t xml:space="preserve">People </w:t>
      </w:r>
      <w:r w:rsidR="001B6294" w:rsidRPr="73E3CE34">
        <w:rPr>
          <w:color w:val="000000"/>
          <w:sz w:val="24"/>
          <w:szCs w:val="24"/>
        </w:rPr>
        <w:t>with chronic musculoskeletal pain report lower satisfaction with life</w:t>
      </w:r>
      <w:r w:rsidR="001B6294" w:rsidRPr="1C3F8CB0">
        <w:rPr>
          <w:color w:val="000000" w:themeColor="text1"/>
          <w:sz w:val="24"/>
          <w:szCs w:val="24"/>
        </w:rPr>
        <w:t xml:space="preserve"> compared with the general population</w:t>
      </w:r>
      <w:r w:rsidR="002E792B" w:rsidRPr="73E3CE34">
        <w:rPr>
          <w:color w:val="000000"/>
          <w:sz w:val="24"/>
          <w:szCs w:val="24"/>
        </w:rPr>
        <w:t>.</w:t>
      </w:r>
      <w:r w:rsidR="001B6294" w:rsidRPr="73E3CE34">
        <w:rPr>
          <w:color w:val="000000"/>
          <w:sz w:val="24"/>
          <w:szCs w:val="24"/>
        </w:rPr>
        <w:fldChar w:fldCharType="begin">
          <w:fldData xml:space="preserve">PEVuZE5vdGU+PENpdGUgRXhjbHVkZVllYXI9IjEiPjxBdXRob3I+QnJveDwvQXV0aG9yPjxZZWFy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</w:fldData>
        </w:fldChar>
      </w:r>
      <w:r w:rsidR="00C61B72" w:rsidRPr="73E3CE34">
        <w:rPr>
          <w:color w:val="000000"/>
          <w:sz w:val="24"/>
          <w:szCs w:val="24"/>
        </w:rPr>
        <w:instrText xml:space="preserve"> ADDIN EN.CITE </w:instrText>
      </w:r>
      <w:r w:rsidR="00C61B72" w:rsidRPr="73E3CE34">
        <w:rPr>
          <w:color w:val="000000"/>
          <w:sz w:val="24"/>
          <w:szCs w:val="24"/>
        </w:rPr>
        <w:fldChar w:fldCharType="begin">
          <w:fldData xml:space="preserve">PEVuZE5vdGU+PENpdGUgRXhjbHVkZVllYXI9IjEiPjxBdXRob3I+QnJveDwvQXV0aG9yPjxZZWFy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</w:fldData>
        </w:fldChar>
      </w:r>
      <w:r w:rsidR="00C61B72" w:rsidRPr="73E3CE34">
        <w:rPr>
          <w:color w:val="000000"/>
          <w:sz w:val="24"/>
          <w:szCs w:val="24"/>
        </w:rPr>
        <w:instrText xml:space="preserve"> ADDIN EN.CITE.DATA </w:instrText>
      </w:r>
      <w:r w:rsidR="00C61B72" w:rsidRPr="73E3CE34">
        <w:rPr>
          <w:color w:val="000000"/>
          <w:sz w:val="24"/>
          <w:szCs w:val="24"/>
        </w:rPr>
      </w:r>
      <w:r w:rsidR="00C61B72" w:rsidRPr="73E3CE34">
        <w:rPr>
          <w:color w:val="000000"/>
          <w:sz w:val="24"/>
          <w:szCs w:val="24"/>
        </w:rPr>
        <w:fldChar w:fldCharType="end"/>
      </w:r>
      <w:r w:rsidR="001B6294" w:rsidRPr="73E3CE34">
        <w:rPr>
          <w:color w:val="000000"/>
          <w:sz w:val="24"/>
          <w:szCs w:val="24"/>
        </w:rPr>
      </w:r>
      <w:r w:rsidR="001B6294" w:rsidRPr="73E3CE34">
        <w:rPr>
          <w:color w:val="000000"/>
          <w:sz w:val="24"/>
          <w:szCs w:val="24"/>
        </w:rPr>
        <w:fldChar w:fldCharType="separate"/>
      </w:r>
      <w:r w:rsidR="00C61B72" w:rsidRPr="73E3CE34">
        <w:rPr>
          <w:noProof/>
          <w:color w:val="000000"/>
          <w:sz w:val="24"/>
          <w:szCs w:val="24"/>
          <w:vertAlign w:val="superscript"/>
        </w:rPr>
        <w:t>27-29</w:t>
      </w:r>
      <w:r w:rsidR="001B6294" w:rsidRPr="73E3CE34">
        <w:rPr>
          <w:color w:val="000000"/>
          <w:sz w:val="24"/>
          <w:szCs w:val="24"/>
        </w:rPr>
        <w:fldChar w:fldCharType="end"/>
      </w:r>
      <w:r w:rsidR="001B6294" w:rsidRPr="73E3CE34">
        <w:rPr>
          <w:color w:val="000000"/>
          <w:sz w:val="24"/>
          <w:szCs w:val="24"/>
        </w:rPr>
        <w:t xml:space="preserve"> Older people with pain </w:t>
      </w:r>
      <w:r w:rsidR="001B6294" w:rsidRPr="1C3F8CB0">
        <w:rPr>
          <w:color w:val="000000" w:themeColor="text1"/>
          <w:sz w:val="24"/>
          <w:szCs w:val="24"/>
        </w:rPr>
        <w:t xml:space="preserve">may </w:t>
      </w:r>
      <w:r w:rsidR="001B6294" w:rsidRPr="73E3CE34">
        <w:rPr>
          <w:color w:val="000000"/>
          <w:sz w:val="24"/>
          <w:szCs w:val="24"/>
        </w:rPr>
        <w:t xml:space="preserve">become socially isolated, </w:t>
      </w:r>
      <w:r w:rsidR="001B6294" w:rsidRPr="1C3F8CB0">
        <w:rPr>
          <w:color w:val="000000" w:themeColor="text1"/>
          <w:sz w:val="24"/>
          <w:szCs w:val="24"/>
        </w:rPr>
        <w:t xml:space="preserve">develop </w:t>
      </w:r>
      <w:r w:rsidR="001B6294" w:rsidRPr="1C3F8CB0">
        <w:rPr>
          <w:color w:val="000000"/>
          <w:sz w:val="24"/>
          <w:szCs w:val="24"/>
        </w:rPr>
        <w:t>other</w:t>
      </w:r>
      <w:r w:rsidR="001B6294" w:rsidRPr="1C3F8CB0">
        <w:rPr>
          <w:color w:val="000000" w:themeColor="text1"/>
          <w:sz w:val="24"/>
          <w:szCs w:val="24"/>
        </w:rPr>
        <w:t xml:space="preserve"> health</w:t>
      </w:r>
      <w:r w:rsidR="001B6294" w:rsidRPr="73E3CE34">
        <w:rPr>
          <w:color w:val="000000"/>
          <w:sz w:val="24"/>
          <w:szCs w:val="24"/>
        </w:rPr>
        <w:t xml:space="preserve"> problems</w:t>
      </w:r>
      <w:r w:rsidR="002E792B" w:rsidRPr="73E3CE34">
        <w:rPr>
          <w:color w:val="000000"/>
          <w:sz w:val="24"/>
          <w:szCs w:val="24"/>
        </w:rPr>
        <w:t>,</w:t>
      </w:r>
      <w:r w:rsidR="001B6294" w:rsidRPr="73E3CE34">
        <w:rPr>
          <w:color w:val="000000"/>
          <w:sz w:val="24"/>
          <w:szCs w:val="24"/>
        </w:rPr>
        <w:fldChar w:fldCharType="begin">
          <w:fldData xml:space="preserve">PEVuZE5vdGU+PENpdGUgRXhjbHVkZVllYXI9IjEiPjxBdXRob3I+SGF3dG9uPC9BdXRob3I+PFll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</w:fldData>
        </w:fldChar>
      </w:r>
      <w:r w:rsidR="00C61B72" w:rsidRPr="73E3CE34">
        <w:rPr>
          <w:color w:val="000000"/>
          <w:sz w:val="24"/>
          <w:szCs w:val="24"/>
        </w:rPr>
        <w:instrText xml:space="preserve"> ADDIN EN.CITE </w:instrText>
      </w:r>
      <w:r w:rsidR="00C61B72" w:rsidRPr="73E3CE34">
        <w:rPr>
          <w:color w:val="000000"/>
          <w:sz w:val="24"/>
          <w:szCs w:val="24"/>
        </w:rPr>
        <w:fldChar w:fldCharType="begin">
          <w:fldData xml:space="preserve">PEVuZE5vdGU+PENpdGUgRXhjbHVkZVllYXI9IjEiPjxBdXRob3I+SGF3dG9uPC9BdXRob3I+PFll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</w:fldData>
        </w:fldChar>
      </w:r>
      <w:r w:rsidR="00C61B72" w:rsidRPr="73E3CE34">
        <w:rPr>
          <w:color w:val="000000"/>
          <w:sz w:val="24"/>
          <w:szCs w:val="24"/>
        </w:rPr>
        <w:instrText xml:space="preserve"> ADDIN EN.CITE.DATA </w:instrText>
      </w:r>
      <w:r w:rsidR="00C61B72" w:rsidRPr="73E3CE34">
        <w:rPr>
          <w:color w:val="000000"/>
          <w:sz w:val="24"/>
          <w:szCs w:val="24"/>
        </w:rPr>
      </w:r>
      <w:r w:rsidR="00C61B72" w:rsidRPr="73E3CE34">
        <w:rPr>
          <w:color w:val="000000"/>
          <w:sz w:val="24"/>
          <w:szCs w:val="24"/>
        </w:rPr>
        <w:fldChar w:fldCharType="end"/>
      </w:r>
      <w:r w:rsidR="001B6294" w:rsidRPr="73E3CE34">
        <w:rPr>
          <w:color w:val="000000"/>
          <w:sz w:val="24"/>
          <w:szCs w:val="24"/>
        </w:rPr>
      </w:r>
      <w:r w:rsidR="001B6294" w:rsidRPr="73E3CE34">
        <w:rPr>
          <w:color w:val="000000"/>
          <w:sz w:val="24"/>
          <w:szCs w:val="24"/>
        </w:rPr>
        <w:fldChar w:fldCharType="separate"/>
      </w:r>
      <w:r w:rsidR="00C61B72" w:rsidRPr="73E3CE34">
        <w:rPr>
          <w:noProof/>
          <w:color w:val="000000"/>
          <w:sz w:val="24"/>
          <w:szCs w:val="24"/>
          <w:vertAlign w:val="superscript"/>
        </w:rPr>
        <w:t>30</w:t>
      </w:r>
      <w:r w:rsidR="001B6294" w:rsidRPr="73E3CE34">
        <w:rPr>
          <w:color w:val="000000"/>
          <w:sz w:val="24"/>
          <w:szCs w:val="24"/>
        </w:rPr>
        <w:fldChar w:fldCharType="end"/>
      </w:r>
      <w:r w:rsidR="001B6294" w:rsidRPr="73E3CE34">
        <w:rPr>
          <w:color w:val="000000"/>
          <w:sz w:val="24"/>
          <w:szCs w:val="24"/>
        </w:rPr>
        <w:t xml:space="preserve"> </w:t>
      </w:r>
      <w:r w:rsidR="001B6294" w:rsidRPr="1C3F8CB0">
        <w:rPr>
          <w:color w:val="000000" w:themeColor="text1"/>
          <w:sz w:val="24"/>
          <w:szCs w:val="24"/>
        </w:rPr>
        <w:t xml:space="preserve">and have limited </w:t>
      </w:r>
      <w:r w:rsidR="001B6294" w:rsidRPr="73E3CE34">
        <w:rPr>
          <w:color w:val="000000"/>
          <w:sz w:val="24"/>
          <w:szCs w:val="24"/>
        </w:rPr>
        <w:t xml:space="preserve">capacity to bring about change or seek help for their pain. </w:t>
      </w:r>
    </w:p>
    <w:p w14:paraId="56FAC68E" w14:textId="77777777" w:rsidR="001B6294" w:rsidRPr="00983387" w:rsidRDefault="001B6294" w:rsidP="002E792B">
      <w:pPr>
        <w:pStyle w:val="Heading2"/>
        <w:rPr>
          <w:lang w:val="en-US"/>
        </w:rPr>
      </w:pPr>
      <w:bookmarkStart w:id="31" w:name="_Toc106106856"/>
      <w:r w:rsidRPr="1C3F8CB0">
        <w:rPr>
          <w:lang w:val="en-US"/>
        </w:rPr>
        <w:t>Economic impact</w:t>
      </w:r>
      <w:bookmarkEnd w:id="31"/>
    </w:p>
    <w:p w14:paraId="6DA01E42" w14:textId="541D0CF1" w:rsidR="001B6294" w:rsidRDefault="4E36976D" w:rsidP="6EAC0F68">
      <w:pPr>
        <w:spacing w:after="120" w:line="360" w:lineRule="auto"/>
        <w:rPr>
          <w:sz w:val="24"/>
          <w:szCs w:val="24"/>
        </w:rPr>
      </w:pPr>
      <w:r w:rsidRPr="6EAC0F68">
        <w:rPr>
          <w:sz w:val="24"/>
          <w:szCs w:val="24"/>
        </w:rPr>
        <w:t>Chronic pain management has been estimated to account for 4.6 million G</w:t>
      </w:r>
      <w:r w:rsidR="3F26F748" w:rsidRPr="6EAC0F68">
        <w:rPr>
          <w:sz w:val="24"/>
          <w:szCs w:val="24"/>
        </w:rPr>
        <w:t xml:space="preserve">eneral </w:t>
      </w:r>
      <w:r w:rsidRPr="6EAC0F68">
        <w:rPr>
          <w:sz w:val="24"/>
          <w:szCs w:val="24"/>
        </w:rPr>
        <w:t>P</w:t>
      </w:r>
      <w:r w:rsidR="3F26F748" w:rsidRPr="6EAC0F68">
        <w:rPr>
          <w:sz w:val="24"/>
          <w:szCs w:val="24"/>
        </w:rPr>
        <w:t>ractitioner (GP)</w:t>
      </w:r>
      <w:r w:rsidRPr="6EAC0F68">
        <w:rPr>
          <w:sz w:val="24"/>
          <w:szCs w:val="24"/>
        </w:rPr>
        <w:t xml:space="preserve"> appointments per year in the </w:t>
      </w:r>
      <w:r w:rsidR="3F26F748" w:rsidRPr="6EAC0F68">
        <w:rPr>
          <w:sz w:val="24"/>
          <w:szCs w:val="24"/>
        </w:rPr>
        <w:t>UK</w:t>
      </w:r>
      <w:r w:rsidRPr="6EAC0F68">
        <w:rPr>
          <w:sz w:val="24"/>
          <w:szCs w:val="24"/>
        </w:rPr>
        <w:t xml:space="preserve">, equivalent to 793 whole-time GPs, at a </w:t>
      </w:r>
      <w:r w:rsidRPr="1C3F8CB0">
        <w:rPr>
          <w:sz w:val="24"/>
          <w:szCs w:val="24"/>
        </w:rPr>
        <w:t>cost of around £69 million</w:t>
      </w:r>
      <w:r w:rsidR="11A31CA3" w:rsidRPr="1C3F8CB0">
        <w:rPr>
          <w:sz w:val="24"/>
          <w:szCs w:val="24"/>
        </w:rPr>
        <w:t>.</w:t>
      </w:r>
      <w:r w:rsidR="001B6294" w:rsidRPr="6EAC0F68">
        <w:rPr>
          <w:sz w:val="24"/>
          <w:szCs w:val="24"/>
        </w:rPr>
        <w:fldChar w:fldCharType="begin"/>
      </w:r>
      <w:r w:rsidR="00C61B72" w:rsidRPr="6EAC0F68">
        <w:rPr>
          <w:sz w:val="24"/>
          <w:szCs w:val="24"/>
        </w:rPr>
        <w:instrText xml:space="preserve"> ADDIN EN.CITE &lt;EndNote&gt;&lt;Cite ExcludeYear="1"&gt;&lt;Author&gt;Belsey&lt;/Author&gt;&lt;Year&gt;2002&lt;/Year&gt;&lt;RecNum&gt;31&lt;/RecNum&gt;&lt;DisplayText&gt;&lt;style face="superscript"&gt;31&lt;/style&gt;&lt;/DisplayText&gt;&lt;record&gt;&lt;rec-number&gt;31&lt;/rec-number&gt;&lt;foreign-keys&gt;&lt;key app="EN" db-id="xwvwxzxtvwsrete5seyxezppast0dxsddrx0" timestamp="1616490140"&gt;31&lt;/key&gt;&lt;/foreign-keys&gt;&lt;ref-type name="Journal Article"&gt;17&lt;/ref-type&gt;&lt;contributors&gt;&lt;authors&gt;&lt;author&gt;Belsey, Jonathan&lt;/author&gt;&lt;/authors&gt;&lt;/contributors&gt;&lt;titles&gt;&lt;title&gt;Primary care workload in the management of chronic pain. A retrospective cohort study using a GP database to identify resource implications for UK primary care&lt;/title&gt;&lt;secondary-title&gt;J Med Econ&lt;/secondary-title&gt;&lt;/titles&gt;&lt;periodical&gt;&lt;full-title&gt;J Med Econ&lt;/full-title&gt;&lt;/periodical&gt;&lt;pages&gt;39-50&lt;/pages&gt;&lt;volume&gt;5&lt;/volume&gt;&lt;number&gt;1-4&lt;/number&gt;&lt;section&gt;39&lt;/section&gt;&lt;dates&gt;&lt;year&gt;2002&lt;/year&gt;&lt;/dates&gt;&lt;isbn&gt;1369-6998&amp;#xD;1941-837X&lt;/isbn&gt;&lt;urls&gt;&lt;related-urls&gt;&lt;url&gt;http://informahealthcare.com/doi/abs/10.3111/200205039050&lt;/url&gt;&lt;/related-urls&gt;&lt;/urls&gt;&lt;electronic-resource-num&gt;doi:10.3111/200205039050&lt;/electronic-resource-num&gt;&lt;/record&gt;&lt;/Cite&gt;&lt;/EndNote&gt;</w:instrText>
      </w:r>
      <w:r w:rsidR="001B6294" w:rsidRPr="6EAC0F68">
        <w:rPr>
          <w:sz w:val="24"/>
          <w:szCs w:val="24"/>
        </w:rPr>
        <w:fldChar w:fldCharType="separate"/>
      </w:r>
      <w:r w:rsidR="54E9B28F" w:rsidRPr="6EAC0F68">
        <w:rPr>
          <w:noProof/>
          <w:sz w:val="24"/>
          <w:szCs w:val="24"/>
          <w:vertAlign w:val="superscript"/>
        </w:rPr>
        <w:t>31</w:t>
      </w:r>
      <w:r w:rsidR="001B6294" w:rsidRPr="6EAC0F68">
        <w:rPr>
          <w:sz w:val="24"/>
          <w:szCs w:val="24"/>
        </w:rPr>
        <w:fldChar w:fldCharType="end"/>
      </w:r>
      <w:r w:rsidRPr="1C3F8CB0">
        <w:rPr>
          <w:sz w:val="24"/>
          <w:szCs w:val="24"/>
        </w:rPr>
        <w:t xml:space="preserve"> In England in 2005, in addition to over-the-counter purchases, more than 66 million prescriptions were written for analgesic drugs, at a cost of about £510 million</w:t>
      </w:r>
      <w:r w:rsidR="11A31CA3" w:rsidRPr="1C3F8CB0">
        <w:rPr>
          <w:sz w:val="24"/>
          <w:szCs w:val="24"/>
        </w:rPr>
        <w:t>.</w:t>
      </w:r>
      <w:r w:rsidR="001B6294" w:rsidRPr="6EAC0F68">
        <w:rPr>
          <w:sz w:val="24"/>
          <w:szCs w:val="24"/>
        </w:rPr>
        <w:fldChar w:fldCharType="begin"/>
      </w:r>
      <w:r w:rsidR="00C61B72" w:rsidRPr="6EAC0F68">
        <w:rPr>
          <w:sz w:val="24"/>
          <w:szCs w:val="24"/>
        </w:rPr>
        <w:instrText xml:space="preserve"> ADDIN EN.CITE &lt;EndNote&gt;&lt;Cite ExcludeYear="1"&gt;&lt;Author&gt;Phillips&lt;/Author&gt;&lt;Year&gt;2008&lt;/Year&gt;&lt;RecNum&gt;32&lt;/RecNum&gt;&lt;DisplayText&gt;&lt;style face="superscript"&gt;32&lt;/style&gt;&lt;/DisplayText&gt;&lt;record&gt;&lt;rec-number&gt;32&lt;/rec-number&gt;&lt;foreign-keys&gt;&lt;key app="EN" db-id="xwvwxzxtvwsrete5seyxezppast0dxsddrx0" timestamp="1616490140"&gt;32&lt;/key&gt;&lt;/foreign-keys&gt;&lt;ref-type name="Book Section"&gt;5&lt;/ref-type&gt;&lt;contributors&gt;&lt;authors&gt;&lt;author&gt;Phillips, C.J.&lt;/author&gt;&lt;/authors&gt;&lt;secondary-authors&gt;&lt;author&gt;Wilson, P.R.&lt;/author&gt;&lt;author&gt;Watson, P.J.&lt;/author&gt;&lt;author&gt;Haythornthwaite, J.A.&lt;/author&gt;&lt;author&gt;Jensen, T.S.&lt;/author&gt;&lt;/secondary-authors&gt;&lt;tertiary-authors&gt;&lt;author&gt;Rice, A.S.C.&lt;/author&gt;&lt;author&gt;Justins, D.&lt;/author&gt;&lt;author&gt;Newton-John, T.&lt;/author&gt;&lt;author&gt;Howard, R.F.&lt;/author&gt;&lt;author&gt;Miaskowski, C.A.&lt;/author&gt;&lt;/tertiary-authors&gt;&lt;/contributors&gt;&lt;titles&gt;&lt;title&gt;The economics of chronic pain&lt;/title&gt;&lt;secondary-title&gt;Clinical pain management&lt;/secondary-title&gt;&lt;/titles&gt;&lt;pages&gt;75-85&lt;/pages&gt;&lt;edition&gt;second&lt;/edition&gt;&lt;dates&gt;&lt;year&gt;2008&lt;/year&gt;&lt;/dates&gt;&lt;pub-location&gt;Boca Raton, Florida&lt;/pub-location&gt;&lt;publisher&gt;CRC Press, Taylor &amp;amp; Francis Group&lt;/publisher&gt;&lt;urls&gt;&lt;/urls&gt;&lt;/record&gt;&lt;/Cite&gt;&lt;/EndNote&gt;</w:instrText>
      </w:r>
      <w:r w:rsidR="001B6294" w:rsidRPr="6EAC0F68">
        <w:rPr>
          <w:sz w:val="24"/>
          <w:szCs w:val="24"/>
        </w:rPr>
        <w:fldChar w:fldCharType="separate"/>
      </w:r>
      <w:r w:rsidR="54E9B28F" w:rsidRPr="6EAC0F68">
        <w:rPr>
          <w:noProof/>
          <w:sz w:val="24"/>
          <w:szCs w:val="24"/>
          <w:vertAlign w:val="superscript"/>
        </w:rPr>
        <w:t>32</w:t>
      </w:r>
      <w:r w:rsidR="001B6294" w:rsidRPr="6EAC0F68">
        <w:rPr>
          <w:sz w:val="24"/>
          <w:szCs w:val="24"/>
        </w:rPr>
        <w:fldChar w:fldCharType="end"/>
      </w:r>
      <w:r w:rsidRPr="6EAC0F68">
        <w:rPr>
          <w:sz w:val="24"/>
          <w:szCs w:val="24"/>
        </w:rPr>
        <w:t xml:space="preserve"> </w:t>
      </w:r>
      <w:r w:rsidRPr="1C3F8CB0">
        <w:rPr>
          <w:sz w:val="24"/>
          <w:szCs w:val="24"/>
        </w:rPr>
        <w:t>In Europe</w:t>
      </w:r>
      <w:r w:rsidR="001453B1">
        <w:rPr>
          <w:sz w:val="24"/>
          <w:szCs w:val="24"/>
        </w:rPr>
        <w:t>,</w:t>
      </w:r>
      <w:r w:rsidRPr="1C3F8CB0">
        <w:rPr>
          <w:sz w:val="24"/>
          <w:szCs w:val="24"/>
        </w:rPr>
        <w:t xml:space="preserve"> healthcare and socioeconomic costs of chronic pain conditions represent 3-10% of gross domestic product, mainly due</w:t>
      </w:r>
      <w:r w:rsidRPr="6EAC0F68">
        <w:rPr>
          <w:sz w:val="24"/>
          <w:szCs w:val="24"/>
        </w:rPr>
        <w:t xml:space="preserve"> to hospitalisation</w:t>
      </w:r>
      <w:r w:rsidR="001453B1">
        <w:rPr>
          <w:sz w:val="24"/>
          <w:szCs w:val="24"/>
        </w:rPr>
        <w:t>s</w:t>
      </w:r>
      <w:r w:rsidR="11A31CA3" w:rsidRPr="6EAC0F68">
        <w:rPr>
          <w:sz w:val="24"/>
          <w:szCs w:val="24"/>
        </w:rPr>
        <w:t>.</w:t>
      </w:r>
      <w:r w:rsidR="001B6294" w:rsidRPr="6EAC0F68">
        <w:rPr>
          <w:sz w:val="24"/>
          <w:szCs w:val="24"/>
        </w:rPr>
        <w:fldChar w:fldCharType="begin"/>
      </w:r>
      <w:r w:rsidR="00176CCA">
        <w:rPr>
          <w:sz w:val="24"/>
          <w:szCs w:val="24"/>
        </w:rPr>
        <w:instrText xml:space="preserve"> ADDIN EN.CITE &lt;EndNote&gt;&lt;Cite ExcludeYear="1"&gt;&lt;Author&gt;Breivik&lt;/Author&gt;&lt;Year&gt;2013&lt;/Year&gt;&lt;RecNum&gt;33&lt;/RecNum&gt;&lt;DisplayText&gt;&lt;style face="superscript"&gt;33&lt;/style&gt;&lt;/DisplayText&gt;&lt;record&gt;&lt;rec-number&gt;33&lt;/rec-number&gt;&lt;foreign-keys&gt;&lt;key app="EN" db-id="xwvwxzxtvwsrete5seyxezppast0dxsddrx0" timestamp="1616490140"&gt;33&lt;/key&gt;&lt;/foreign-keys&gt;&lt;ref-type name="Journal Article"&gt;17&lt;/ref-type&gt;&lt;contributors&gt;&lt;authors&gt;&lt;author&gt;Breivik, Harald&lt;/author&gt;&lt;author&gt;Eisenberg, Elon&lt;/author&gt;&lt;author&gt;O&amp;apos;Brien, Tony&lt;/author&gt;&lt;/authors&gt;&lt;/contributors&gt;&lt;auth-address&gt;Department of Pain Management and Research, University Hospital and University of Oslo, Oslo, Norway. harald.breivik@medisin.uio.no.&lt;/auth-address&gt;&lt;titles&gt;&lt;title&gt;The individual and societal burden of chronic pain in Europe: the case for strategic prioritisation and action to improve knowledge and availability of appropriate care&lt;/title&gt;&lt;secondary-title&gt;BMC Public Health&lt;/secondary-title&gt;&lt;/titles&gt;&lt;periodical&gt;&lt;full-title&gt;BMC Public Health&lt;/full-title&gt;&lt;/periodical&gt;&lt;pages&gt;1229&lt;/pages&gt;&lt;volume&gt;13&lt;/volume&gt;&lt;number&gt;1&lt;/number&gt;&lt;edition&gt;2013/12/25&lt;/edition&gt;&lt;keywords&gt;&lt;keyword&gt;Chronic Pain/*economics/therapy&lt;/keyword&gt;&lt;keyword&gt;*Cost of Illness&lt;/keyword&gt;&lt;keyword&gt;Europe&lt;/keyword&gt;&lt;keyword&gt;Health Priorities&lt;/keyword&gt;&lt;keyword&gt;Health Services Accessibility&lt;/keyword&gt;&lt;keyword&gt;Humans&lt;/keyword&gt;&lt;keyword&gt;Patient Education as Topic&lt;/keyword&gt;&lt;/keywords&gt;&lt;dates&gt;&lt;year&gt;2013&lt;/year&gt;&lt;pub-dates&gt;&lt;date&gt;Dec 24&lt;/date&gt;&lt;/pub-dates&gt;&lt;/dates&gt;&lt;isbn&gt;1471-2458&lt;/isbn&gt;&lt;accession-num&gt;doi:10.1186/1471-2458-13-1229&lt;/accession-num&gt;&lt;urls&gt;&lt;related-urls&gt;&lt;url&gt;http://www.biomedcentral.com/1471-2458/13/1229&lt;/url&gt;&lt;/related-urls&gt;&lt;/urls&gt;&lt;custom2&gt;PMC3878786&lt;/custom2&gt;&lt;electronic-resource-num&gt;10.1186/1471-2458-13-1229&lt;/electronic-resource-num&gt;&lt;/record&gt;&lt;/Cite&gt;&lt;/EndNote&gt;</w:instrText>
      </w:r>
      <w:r w:rsidR="001B6294" w:rsidRPr="6EAC0F68">
        <w:rPr>
          <w:sz w:val="24"/>
          <w:szCs w:val="24"/>
        </w:rPr>
        <w:fldChar w:fldCharType="separate"/>
      </w:r>
      <w:r w:rsidR="54E9B28F" w:rsidRPr="6EAC0F68">
        <w:rPr>
          <w:noProof/>
          <w:sz w:val="24"/>
          <w:szCs w:val="24"/>
          <w:vertAlign w:val="superscript"/>
        </w:rPr>
        <w:t>33</w:t>
      </w:r>
      <w:r w:rsidR="001B6294" w:rsidRPr="6EAC0F68">
        <w:rPr>
          <w:sz w:val="24"/>
          <w:szCs w:val="24"/>
        </w:rPr>
        <w:fldChar w:fldCharType="end"/>
      </w:r>
      <w:r w:rsidRPr="6EAC0F68">
        <w:rPr>
          <w:sz w:val="24"/>
          <w:szCs w:val="24"/>
        </w:rPr>
        <w:t xml:space="preserve"> Although we have some understanding of the economic burden of chronic pain</w:t>
      </w:r>
      <w:r w:rsidR="11A31CA3" w:rsidRPr="6EAC0F68">
        <w:rPr>
          <w:sz w:val="24"/>
          <w:szCs w:val="24"/>
        </w:rPr>
        <w:t>,</w:t>
      </w:r>
      <w:r w:rsidR="001B6294" w:rsidRPr="6EAC0F68">
        <w:rPr>
          <w:sz w:val="24"/>
          <w:szCs w:val="24"/>
        </w:rPr>
        <w:fldChar w:fldCharType="begin">
          <w:fldData xml:space="preserve">PEVuZE5vdGU+PENpdGUgRXhjbHVkZVllYXI9IjEiPjxBdXRob3I+QmVkc29uPC9BdXRob3I+PFll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</w:fldData>
        </w:fldChar>
      </w:r>
      <w:r w:rsidR="00C61B72" w:rsidRPr="6EAC0F68">
        <w:rPr>
          <w:sz w:val="24"/>
          <w:szCs w:val="24"/>
        </w:rPr>
        <w:instrText xml:space="preserve"> ADDIN EN.CITE </w:instrText>
      </w:r>
      <w:r w:rsidR="00C61B72" w:rsidRPr="6EAC0F68">
        <w:rPr>
          <w:sz w:val="24"/>
          <w:szCs w:val="24"/>
        </w:rPr>
        <w:fldChar w:fldCharType="begin">
          <w:fldData xml:space="preserve">PEVuZE5vdGU+PENpdGUgRXhjbHVkZVllYXI9IjEiPjxBdXRob3I+QmVkc29uPC9BdXRob3I+PFll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</w:fldData>
        </w:fldChar>
      </w:r>
      <w:r w:rsidR="00C61B72" w:rsidRPr="6EAC0F68">
        <w:rPr>
          <w:sz w:val="24"/>
          <w:szCs w:val="24"/>
        </w:rPr>
        <w:instrText xml:space="preserve"> ADDIN EN.CITE.DATA </w:instrText>
      </w:r>
      <w:r w:rsidR="00C61B72" w:rsidRPr="6EAC0F68">
        <w:rPr>
          <w:sz w:val="24"/>
          <w:szCs w:val="24"/>
        </w:rPr>
      </w:r>
      <w:r w:rsidR="00C61B72" w:rsidRPr="6EAC0F68">
        <w:rPr>
          <w:sz w:val="24"/>
          <w:szCs w:val="24"/>
        </w:rPr>
        <w:fldChar w:fldCharType="end"/>
      </w:r>
      <w:r w:rsidR="001B6294" w:rsidRPr="6EAC0F68">
        <w:rPr>
          <w:sz w:val="24"/>
          <w:szCs w:val="24"/>
        </w:rPr>
      </w:r>
      <w:r w:rsidR="001B6294" w:rsidRPr="6EAC0F68">
        <w:rPr>
          <w:sz w:val="24"/>
          <w:szCs w:val="24"/>
        </w:rPr>
        <w:fldChar w:fldCharType="separate"/>
      </w:r>
      <w:r w:rsidR="54E9B28F" w:rsidRPr="6EAC0F68">
        <w:rPr>
          <w:noProof/>
          <w:sz w:val="24"/>
          <w:szCs w:val="24"/>
          <w:vertAlign w:val="superscript"/>
        </w:rPr>
        <w:t>34,35</w:t>
      </w:r>
      <w:r w:rsidR="001B6294" w:rsidRPr="6EAC0F68">
        <w:rPr>
          <w:sz w:val="24"/>
          <w:szCs w:val="24"/>
        </w:rPr>
        <w:fldChar w:fldCharType="end"/>
      </w:r>
      <w:r w:rsidRPr="6EAC0F68">
        <w:rPr>
          <w:sz w:val="24"/>
          <w:szCs w:val="24"/>
        </w:rPr>
        <w:t xml:space="preserve"> </w:t>
      </w:r>
      <w:r w:rsidR="778C714F" w:rsidRPr="6EAC0F68">
        <w:rPr>
          <w:sz w:val="24"/>
          <w:szCs w:val="24"/>
        </w:rPr>
        <w:t>up</w:t>
      </w:r>
      <w:r w:rsidR="705AEB01" w:rsidRPr="6EAC0F68">
        <w:rPr>
          <w:sz w:val="24"/>
          <w:szCs w:val="24"/>
        </w:rPr>
        <w:t>-</w:t>
      </w:r>
      <w:r w:rsidR="778C714F" w:rsidRPr="6EAC0F68">
        <w:rPr>
          <w:sz w:val="24"/>
          <w:szCs w:val="24"/>
        </w:rPr>
        <w:t>to</w:t>
      </w:r>
      <w:r w:rsidR="705AEB01" w:rsidRPr="6EAC0F68">
        <w:rPr>
          <w:sz w:val="24"/>
          <w:szCs w:val="24"/>
        </w:rPr>
        <w:t>-</w:t>
      </w:r>
      <w:r w:rsidR="778C714F" w:rsidRPr="6EAC0F68">
        <w:rPr>
          <w:sz w:val="24"/>
          <w:szCs w:val="24"/>
        </w:rPr>
        <w:t xml:space="preserve">date </w:t>
      </w:r>
      <w:r w:rsidRPr="6EAC0F68">
        <w:rPr>
          <w:sz w:val="24"/>
          <w:szCs w:val="24"/>
        </w:rPr>
        <w:t xml:space="preserve">cost data on chronic pain after </w:t>
      </w:r>
      <w:r w:rsidR="1C23D495" w:rsidRPr="6EAC0F68">
        <w:rPr>
          <w:sz w:val="24"/>
          <w:szCs w:val="24"/>
        </w:rPr>
        <w:t>total knee replacement</w:t>
      </w:r>
      <w:r w:rsidR="705AEB01" w:rsidRPr="6EAC0F68">
        <w:rPr>
          <w:sz w:val="24"/>
          <w:szCs w:val="24"/>
        </w:rPr>
        <w:t xml:space="preserve"> is needed</w:t>
      </w:r>
      <w:r w:rsidRPr="6EAC0F68">
        <w:rPr>
          <w:sz w:val="24"/>
          <w:szCs w:val="24"/>
        </w:rPr>
        <w:t>.</w:t>
      </w:r>
    </w:p>
    <w:p w14:paraId="7F79FA11" w14:textId="3519D74D" w:rsidR="00CA1A9E" w:rsidRDefault="008D2A5A" w:rsidP="00CA1A9E">
      <w:pPr>
        <w:pStyle w:val="Heading2"/>
      </w:pPr>
      <w:bookmarkStart w:id="32" w:name="_Toc106106857"/>
      <w:r>
        <w:t>Aetiology</w:t>
      </w:r>
      <w:bookmarkEnd w:id="32"/>
    </w:p>
    <w:p w14:paraId="057B6427" w14:textId="34A2D1F3" w:rsidR="00CA1A9E" w:rsidRPr="00983387" w:rsidRDefault="00CA1A9E" w:rsidP="00CA1A9E">
      <w:pPr>
        <w:autoSpaceDE w:val="0"/>
        <w:autoSpaceDN w:val="0"/>
        <w:adjustRightInd w:val="0"/>
        <w:spacing w:after="120" w:line="360" w:lineRule="auto"/>
        <w:rPr>
          <w:rFonts w:cstheme="minorHAnsi"/>
          <w:color w:val="000000"/>
          <w:sz w:val="24"/>
          <w:szCs w:val="24"/>
        </w:rPr>
      </w:pPr>
      <w:r w:rsidRPr="00983387">
        <w:rPr>
          <w:rFonts w:cstheme="minorHAnsi"/>
          <w:color w:val="000000"/>
          <w:sz w:val="24"/>
          <w:szCs w:val="24"/>
        </w:rPr>
        <w:t>Chronic pain after total knee replacement may be caused by biological and mechanical factors. Biological causes include the sensitising impact of long-term pain from osteoarthritis</w:t>
      </w:r>
      <w:r w:rsidR="00040DE4">
        <w:rPr>
          <w:rFonts w:cstheme="minorHAnsi"/>
          <w:color w:val="000000"/>
          <w:sz w:val="24"/>
          <w:szCs w:val="24"/>
        </w:rPr>
        <w:t>,</w:t>
      </w:r>
      <w:r w:rsidRPr="00983387">
        <w:rPr>
          <w:rFonts w:cstheme="minorHAnsi"/>
          <w:color w:val="000000"/>
          <w:sz w:val="24"/>
          <w:szCs w:val="24"/>
        </w:rPr>
        <w:fldChar w:fldCharType="begin">
          <w:fldData xml:space="preserve">PEVuZE5vdGU+PENpdGUgRXhjbHVkZVllYXI9IjEiPjxBdXRob3I+V3lsZGU8L0F1dGhvcj48WWVh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</w:fldData>
        </w:fldChar>
      </w:r>
      <w:r w:rsidR="00C61B72">
        <w:rPr>
          <w:rFonts w:cstheme="minorHAnsi"/>
          <w:color w:val="000000"/>
          <w:sz w:val="24"/>
          <w:szCs w:val="24"/>
        </w:rPr>
        <w:instrText xml:space="preserve"> ADDIN EN.CITE </w:instrText>
      </w:r>
      <w:r w:rsidR="00C61B72">
        <w:rPr>
          <w:rFonts w:cstheme="minorHAnsi"/>
          <w:color w:val="000000"/>
          <w:sz w:val="24"/>
          <w:szCs w:val="24"/>
        </w:rPr>
        <w:fldChar w:fldCharType="begin">
          <w:fldData xml:space="preserve">PEVuZE5vdGU+PENpdGUgRXhjbHVkZVllYXI9IjEiPjxBdXRob3I+V3lsZGU8L0F1dGhvcj48WWVh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</w:fldData>
        </w:fldChar>
      </w:r>
      <w:r w:rsidR="00C61B72">
        <w:rPr>
          <w:rFonts w:cstheme="minorHAnsi"/>
          <w:color w:val="000000"/>
          <w:sz w:val="24"/>
          <w:szCs w:val="24"/>
        </w:rPr>
        <w:instrText xml:space="preserve"> ADDIN EN.CITE.DATA </w:instrText>
      </w:r>
      <w:r w:rsidR="00C61B72">
        <w:rPr>
          <w:rFonts w:cstheme="minorHAnsi"/>
          <w:color w:val="000000"/>
          <w:sz w:val="24"/>
          <w:szCs w:val="24"/>
        </w:rPr>
      </w:r>
      <w:r w:rsidR="00C61B72">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36,37</w:t>
      </w:r>
      <w:r w:rsidRPr="00983387">
        <w:rPr>
          <w:rFonts w:cstheme="minorHAnsi"/>
          <w:color w:val="000000"/>
          <w:sz w:val="24"/>
          <w:szCs w:val="24"/>
        </w:rPr>
        <w:fldChar w:fldCharType="end"/>
      </w:r>
      <w:r w:rsidRPr="00983387">
        <w:rPr>
          <w:rFonts w:cstheme="minorHAnsi"/>
          <w:color w:val="000000"/>
          <w:sz w:val="24"/>
          <w:szCs w:val="24"/>
        </w:rPr>
        <w:t xml:space="preserve"> development of </w:t>
      </w:r>
      <w:r w:rsidR="00040DE4" w:rsidRPr="00983387">
        <w:rPr>
          <w:rFonts w:cstheme="minorHAnsi"/>
          <w:color w:val="000000"/>
          <w:sz w:val="24"/>
          <w:szCs w:val="24"/>
        </w:rPr>
        <w:t>complex regional pain syndrome</w:t>
      </w:r>
      <w:r w:rsidR="00040DE4">
        <w:rPr>
          <w:rFonts w:cstheme="minorHAnsi"/>
          <w:color w:val="000000"/>
          <w:sz w:val="24"/>
          <w:szCs w:val="24"/>
        </w:rPr>
        <w:t>,</w:t>
      </w:r>
      <w:r w:rsidRPr="00983387">
        <w:rPr>
          <w:rFonts w:cstheme="minorHAnsi"/>
          <w:color w:val="000000"/>
          <w:sz w:val="24"/>
          <w:szCs w:val="24"/>
        </w:rPr>
        <w:fldChar w:fldCharType="begin">
          <w:fldData xml:space="preserve">PEVuZE5vdGU+PENpdGUgRXhjbHVkZVllYXI9IjEiPjxBdXRob3I+V2VsbHM8L0F1dGhvcj48WWVh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</w:fldData>
        </w:fldChar>
      </w:r>
      <w:r w:rsidR="00C61B72">
        <w:rPr>
          <w:rFonts w:cstheme="minorHAnsi"/>
          <w:color w:val="000000"/>
          <w:sz w:val="24"/>
          <w:szCs w:val="24"/>
        </w:rPr>
        <w:instrText xml:space="preserve"> ADDIN EN.CITE </w:instrText>
      </w:r>
      <w:r w:rsidR="00C61B72">
        <w:rPr>
          <w:rFonts w:cstheme="minorHAnsi"/>
          <w:color w:val="000000"/>
          <w:sz w:val="24"/>
          <w:szCs w:val="24"/>
        </w:rPr>
        <w:fldChar w:fldCharType="begin">
          <w:fldData xml:space="preserve">PEVuZE5vdGU+PENpdGUgRXhjbHVkZVllYXI9IjEiPjxBdXRob3I+V2VsbHM8L0F1dGhvcj48WWVh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</w:fldData>
        </w:fldChar>
      </w:r>
      <w:r w:rsidR="00C61B72">
        <w:rPr>
          <w:rFonts w:cstheme="minorHAnsi"/>
          <w:color w:val="000000"/>
          <w:sz w:val="24"/>
          <w:szCs w:val="24"/>
        </w:rPr>
        <w:instrText xml:space="preserve"> ADDIN EN.CITE.DATA </w:instrText>
      </w:r>
      <w:r w:rsidR="00C61B72">
        <w:rPr>
          <w:rFonts w:cstheme="minorHAnsi"/>
          <w:color w:val="000000"/>
          <w:sz w:val="24"/>
          <w:szCs w:val="24"/>
        </w:rPr>
      </w:r>
      <w:r w:rsidR="00C61B72">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38-40</w:t>
      </w:r>
      <w:r w:rsidRPr="00983387">
        <w:rPr>
          <w:rFonts w:cstheme="minorHAnsi"/>
          <w:color w:val="000000"/>
          <w:sz w:val="24"/>
          <w:szCs w:val="24"/>
        </w:rPr>
        <w:fldChar w:fldCharType="end"/>
      </w:r>
      <w:r w:rsidRPr="00983387">
        <w:rPr>
          <w:rFonts w:cstheme="minorHAnsi"/>
          <w:color w:val="000000"/>
          <w:sz w:val="24"/>
          <w:szCs w:val="24"/>
        </w:rPr>
        <w:t xml:space="preserve"> inflammation, infection</w:t>
      </w:r>
      <w:r w:rsidR="00040DE4">
        <w:rPr>
          <w:rFonts w:cstheme="minorHAnsi"/>
          <w:color w:val="000000"/>
          <w:sz w:val="24"/>
          <w:szCs w:val="24"/>
        </w:rPr>
        <w:t>,</w:t>
      </w:r>
      <w:r w:rsidRPr="00983387">
        <w:rPr>
          <w:rFonts w:cstheme="minorHAnsi"/>
          <w:color w:val="000000"/>
          <w:sz w:val="24"/>
          <w:szCs w:val="24"/>
        </w:rPr>
        <w:t xml:space="preserve"> and localised nerve injury</w:t>
      </w:r>
      <w:r w:rsidR="00040DE4">
        <w:rPr>
          <w:rFonts w:cstheme="minorHAnsi"/>
          <w:color w:val="000000"/>
          <w:sz w:val="24"/>
          <w:szCs w:val="24"/>
        </w:rPr>
        <w:t>.</w:t>
      </w:r>
      <w:r w:rsidRPr="00983387">
        <w:rPr>
          <w:rFonts w:cstheme="minorHAnsi"/>
          <w:color w:val="000000"/>
          <w:sz w:val="24"/>
          <w:szCs w:val="24"/>
        </w:rPr>
        <w:fldChar w:fldCharType="begin"/>
      </w:r>
      <w:r w:rsidR="00C61B72">
        <w:rPr>
          <w:rFonts w:cstheme="minorHAnsi"/>
          <w:color w:val="000000"/>
          <w:sz w:val="24"/>
          <w:szCs w:val="24"/>
        </w:rPr>
        <w:instrText xml:space="preserve"> ADDIN EN.CITE &lt;EndNote&gt;&lt;Cite ExcludeYear="1"&gt;&lt;Author&gt;Mandalia&lt;/Author&gt;&lt;Year&gt;2008&lt;/Year&gt;&lt;RecNum&gt;41&lt;/RecNum&gt;&lt;DisplayText&gt;&lt;style face="superscript"&gt;41&lt;/style&gt;&lt;/DisplayText&gt;&lt;record&gt;&lt;rec-number&gt;41&lt;/rec-number&gt;&lt;foreign-keys&gt;&lt;key app="EN" db-id="xwvwxzxtvwsrete5seyxezppast0dxsddrx0" timestamp="1616490141"&gt;41&lt;/key&gt;&lt;/foreign-keys&gt;&lt;ref-type name="Journal Article"&gt;17&lt;/ref-type&gt;&lt;contributors&gt;&lt;authors&gt;&lt;author&gt;Mandalia, V.&lt;/author&gt;&lt;author&gt;Eyres, K.&lt;/author&gt;&lt;author&gt;Schranz, P.&lt;/author&gt;&lt;author&gt;Toms, A. D.&lt;/author&gt;&lt;/authors&gt;&lt;/contributors&gt;&lt;auth-address&gt;1Princess Elizabeth Orthopaedic Centre, Exeter Knee Reconstruction Unit, Royal Devon &amp;amp; Exeter Hospital, Barrack Road, Exeter, EX2 5DW, Devon, UK.&lt;/auth-address&gt;&lt;titles&gt;&lt;title&gt;Evaluation of patients with a painful total knee replacement&lt;/title&gt;&lt;secondary-title&gt;J Bone Joint Surg Br&lt;/secondary-title&gt;&lt;/titles&gt;&lt;periodical&gt;&lt;full-title&gt;J Bone Joint Surg Br&lt;/full-title&gt;&lt;/periodical&gt;&lt;pages&gt;265-71&lt;/pages&gt;&lt;volume&gt;90&lt;/volume&gt;&lt;number&gt;3&lt;/number&gt;&lt;edition&gt;2008/03/04&lt;/edition&gt;&lt;keywords&gt;&lt;keyword&gt;Arthroplasty, Replacement, Knee/*adverse effects&lt;/keyword&gt;&lt;keyword&gt;Bacterial Infections/diagnosis&lt;/keyword&gt;&lt;keyword&gt;Blood Sedimentation&lt;/keyword&gt;&lt;keyword&gt;C-Reactive Protein/analysis&lt;/keyword&gt;&lt;keyword&gt;Humans&lt;/keyword&gt;&lt;keyword&gt;Knee Joint/diagnostic imaging/immunology&lt;/keyword&gt;&lt;keyword&gt;Osteoarthritis, Knee/diagnostic imaging/immunology/surgery&lt;/keyword&gt;&lt;keyword&gt;Pain, Postoperative/diagnostic imaging/*etiology/immunology&lt;/keyword&gt;&lt;keyword&gt;Prosthesis Failure&lt;/keyword&gt;&lt;keyword&gt;Radiography&lt;/keyword&gt;&lt;keyword&gt;Synovial Fluid/immunology/microbiology&lt;/keyword&gt;&lt;/keywords&gt;&lt;dates&gt;&lt;year&gt;2008&lt;/year&gt;&lt;pub-dates&gt;&lt;date&gt;Mar&lt;/date&gt;&lt;/pub-dates&gt;&lt;/dates&gt;&lt;isbn&gt;0301-620X (Print)&amp;#xD;0301-620X (Linking)&lt;/isbn&gt;&lt;accession-num&gt;18310744&lt;/accession-num&gt;&lt;urls&gt;&lt;related-urls&gt;&lt;url&gt;https://www.ncbi.nlm.nih.gov/pubmed/18310744&lt;/url&gt;&lt;/related-urls&gt;&lt;/urls&gt;&lt;electronic-resource-num&gt;10.1302/0301-620X.90B3.20140&lt;/electronic-resource-num&gt;&lt;language&gt;eng&lt;/language&gt;&lt;/record&gt;&lt;/Cite&gt;&lt;/EndNote&gt;</w:instrText>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41</w:t>
      </w:r>
      <w:r w:rsidRPr="00983387">
        <w:rPr>
          <w:rFonts w:cstheme="minorHAnsi"/>
          <w:color w:val="000000"/>
          <w:sz w:val="24"/>
          <w:szCs w:val="24"/>
        </w:rPr>
        <w:fldChar w:fldCharType="end"/>
      </w:r>
      <w:r w:rsidRPr="00983387">
        <w:rPr>
          <w:rFonts w:cstheme="minorHAnsi"/>
          <w:color w:val="000000"/>
          <w:sz w:val="24"/>
          <w:szCs w:val="24"/>
        </w:rPr>
        <w:t xml:space="preserve"> Mechanical causes include altered gait, prosthesis loosening, and</w:t>
      </w:r>
      <w:r w:rsidR="00040DE4">
        <w:rPr>
          <w:rFonts w:cstheme="minorHAnsi"/>
          <w:color w:val="000000"/>
          <w:sz w:val="24"/>
          <w:szCs w:val="24"/>
        </w:rPr>
        <w:t xml:space="preserve"> </w:t>
      </w:r>
      <w:r w:rsidRPr="00983387">
        <w:rPr>
          <w:rFonts w:cstheme="minorHAnsi"/>
          <w:color w:val="000000"/>
          <w:sz w:val="24"/>
          <w:szCs w:val="24"/>
        </w:rPr>
        <w:t>ligament</w:t>
      </w:r>
      <w:r w:rsidR="00AC382A">
        <w:rPr>
          <w:rFonts w:cstheme="minorHAnsi"/>
          <w:color w:val="000000"/>
          <w:sz w:val="24"/>
          <w:szCs w:val="24"/>
        </w:rPr>
        <w:t xml:space="preserve"> imbalance</w:t>
      </w:r>
      <w:r w:rsidR="00040DE4">
        <w:rPr>
          <w:rFonts w:cstheme="minorHAnsi"/>
          <w:color w:val="000000"/>
          <w:sz w:val="24"/>
          <w:szCs w:val="24"/>
        </w:rPr>
        <w:t>.</w:t>
      </w:r>
      <w:r w:rsidRPr="00983387">
        <w:rPr>
          <w:rFonts w:cstheme="minorHAnsi"/>
          <w:color w:val="000000"/>
          <w:sz w:val="24"/>
          <w:szCs w:val="24"/>
        </w:rPr>
        <w:fldChar w:fldCharType="begin">
          <w:fldData xml:space="preserve">PEVuZE5vdGU+PENpdGUgRXhjbHVkZVllYXI9IjEiPjxBdXRob3I+VG9tczwvQXV0aG9yPjxZZWFy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</w:fldData>
        </w:fldChar>
      </w:r>
      <w:r w:rsidR="00C61B72">
        <w:rPr>
          <w:rFonts w:cstheme="minorHAnsi"/>
          <w:color w:val="000000"/>
          <w:sz w:val="24"/>
          <w:szCs w:val="24"/>
        </w:rPr>
        <w:instrText xml:space="preserve"> ADDIN EN.CITE </w:instrText>
      </w:r>
      <w:r w:rsidR="00C61B72">
        <w:rPr>
          <w:rFonts w:cstheme="minorHAnsi"/>
          <w:color w:val="000000"/>
          <w:sz w:val="24"/>
          <w:szCs w:val="24"/>
        </w:rPr>
        <w:fldChar w:fldCharType="begin">
          <w:fldData xml:space="preserve">PEVuZE5vdGU+PENpdGUgRXhjbHVkZVllYXI9IjEiPjxBdXRob3I+VG9tczwvQXV0aG9yPjxZZWFy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</w:fldData>
        </w:fldChar>
      </w:r>
      <w:r w:rsidR="00C61B72">
        <w:rPr>
          <w:rFonts w:cstheme="minorHAnsi"/>
          <w:color w:val="000000"/>
          <w:sz w:val="24"/>
          <w:szCs w:val="24"/>
        </w:rPr>
        <w:instrText xml:space="preserve"> ADDIN EN.CITE.DATA </w:instrText>
      </w:r>
      <w:r w:rsidR="00C61B72">
        <w:rPr>
          <w:rFonts w:cstheme="minorHAnsi"/>
          <w:color w:val="000000"/>
          <w:sz w:val="24"/>
          <w:szCs w:val="24"/>
        </w:rPr>
      </w:r>
      <w:r w:rsidR="00C61B72">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42,43</w:t>
      </w:r>
      <w:r w:rsidRPr="00983387">
        <w:rPr>
          <w:rFonts w:cstheme="minorHAnsi"/>
          <w:color w:val="000000"/>
          <w:sz w:val="24"/>
          <w:szCs w:val="24"/>
        </w:rPr>
        <w:fldChar w:fldCharType="end"/>
      </w:r>
      <w:r w:rsidRPr="00983387">
        <w:rPr>
          <w:rFonts w:cstheme="minorHAnsi"/>
          <w:color w:val="000000"/>
          <w:sz w:val="24"/>
          <w:szCs w:val="24"/>
        </w:rPr>
        <w:t xml:space="preserve"> Psychological factors may also influence outcomes</w:t>
      </w:r>
      <w:r w:rsidR="00040DE4">
        <w:rPr>
          <w:rFonts w:cstheme="minorHAnsi"/>
          <w:color w:val="000000"/>
          <w:sz w:val="24"/>
          <w:szCs w:val="24"/>
        </w:rPr>
        <w:t>.</w:t>
      </w:r>
      <w:r w:rsidRPr="00983387">
        <w:rPr>
          <w:rFonts w:cstheme="minorHAnsi"/>
          <w:color w:val="000000"/>
          <w:sz w:val="24"/>
          <w:szCs w:val="24"/>
        </w:rPr>
        <w:fldChar w:fldCharType="begin">
          <w:fldData xml:space="preserve">PEVuZE5vdGU+PENpdGU+PEF1dGhvcj5CdXJuczwvQXV0aG9yPjxZZWFyPjIwMTU8L1llYXI+PFJl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</w:fldData>
        </w:fldChar>
      </w:r>
      <w:r w:rsidR="00C61B72">
        <w:rPr>
          <w:rFonts w:cstheme="minorHAnsi"/>
          <w:color w:val="000000"/>
          <w:sz w:val="24"/>
          <w:szCs w:val="24"/>
        </w:rPr>
        <w:instrText xml:space="preserve"> ADDIN EN.CITE </w:instrText>
      </w:r>
      <w:r w:rsidR="00C61B72">
        <w:rPr>
          <w:rFonts w:cstheme="minorHAnsi"/>
          <w:color w:val="000000"/>
          <w:sz w:val="24"/>
          <w:szCs w:val="24"/>
        </w:rPr>
        <w:fldChar w:fldCharType="begin">
          <w:fldData xml:space="preserve">PEVuZE5vdGU+PENpdGU+PEF1dGhvcj5CdXJuczwvQXV0aG9yPjxZZWFyPjIwMTU8L1llYXI+PFJl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</w:fldData>
        </w:fldChar>
      </w:r>
      <w:r w:rsidR="00C61B72">
        <w:rPr>
          <w:rFonts w:cstheme="minorHAnsi"/>
          <w:color w:val="000000"/>
          <w:sz w:val="24"/>
          <w:szCs w:val="24"/>
        </w:rPr>
        <w:instrText xml:space="preserve"> ADDIN EN.CITE.DATA </w:instrText>
      </w:r>
      <w:r w:rsidR="00C61B72">
        <w:rPr>
          <w:rFonts w:cstheme="minorHAnsi"/>
          <w:color w:val="000000"/>
          <w:sz w:val="24"/>
          <w:szCs w:val="24"/>
        </w:rPr>
      </w:r>
      <w:r w:rsidR="00C61B72">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44-47</w:t>
      </w:r>
      <w:r w:rsidRPr="00983387">
        <w:rPr>
          <w:rFonts w:cstheme="minorHAnsi"/>
          <w:color w:val="000000"/>
          <w:sz w:val="24"/>
          <w:szCs w:val="24"/>
        </w:rPr>
        <w:fldChar w:fldCharType="end"/>
      </w:r>
    </w:p>
    <w:p w14:paraId="600C9DF8" w14:textId="4F73EB35" w:rsidR="002E792B" w:rsidRDefault="002E792B" w:rsidP="002E792B">
      <w:pPr>
        <w:pStyle w:val="Heading2"/>
      </w:pPr>
      <w:bookmarkStart w:id="33" w:name="_Toc106106858"/>
      <w:r>
        <w:t xml:space="preserve">Risk </w:t>
      </w:r>
      <w:r w:rsidR="00612CB4">
        <w:t>factor</w:t>
      </w:r>
      <w:r>
        <w:t>s</w:t>
      </w:r>
      <w:bookmarkEnd w:id="33"/>
    </w:p>
    <w:p w14:paraId="1A3F0828" w14:textId="64F4548F" w:rsidR="002E792B" w:rsidRPr="00400B9F" w:rsidRDefault="002E792B" w:rsidP="002E792B">
      <w:pPr>
        <w:autoSpaceDE w:val="0"/>
        <w:autoSpaceDN w:val="0"/>
        <w:adjustRightInd w:val="0"/>
        <w:spacing w:after="120" w:line="360" w:lineRule="auto"/>
        <w:rPr>
          <w:rFonts w:ascii="Calibri" w:eastAsia="DengXian" w:hAnsi="Calibri" w:cs="Calibri"/>
          <w:sz w:val="24"/>
          <w:szCs w:val="24"/>
        </w:rPr>
      </w:pPr>
      <w:r w:rsidRPr="00400B9F">
        <w:rPr>
          <w:rFonts w:ascii="Calibri" w:eastAsia="DengXian" w:hAnsi="Calibri" w:cs="Calibri"/>
          <w:sz w:val="24"/>
          <w:szCs w:val="24"/>
        </w:rPr>
        <w:t xml:space="preserve">To prevent and manage chronic pain after knee replacement, patients, their treating surgeons and health professionals need to understand and target risk </w:t>
      </w:r>
      <w:r w:rsidR="007C23F6">
        <w:rPr>
          <w:rFonts w:ascii="Calibri" w:eastAsia="DengXian" w:hAnsi="Calibri" w:cs="Calibri"/>
          <w:sz w:val="24"/>
          <w:szCs w:val="24"/>
        </w:rPr>
        <w:t>facto</w:t>
      </w:r>
      <w:r w:rsidRPr="00400B9F">
        <w:rPr>
          <w:rFonts w:ascii="Calibri" w:eastAsia="DengXian" w:hAnsi="Calibri" w:cs="Calibri"/>
          <w:sz w:val="24"/>
          <w:szCs w:val="24"/>
        </w:rPr>
        <w:t>rs and causes of chronic pain after total knee replacement</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&lt;EndNote&gt;&lt;Cite&gt;&lt;Author&gt;Beswick&lt;/Author&gt;&lt;Year&gt;2015&lt;/Year&gt;&lt;RecNum&gt;48&lt;/RecNum&gt;&lt;DisplayText&gt;&lt;style face="superscript"&gt;48&lt;/style&gt;&lt;/DisplayText&gt;&lt;record&gt;&lt;rec-number&gt;48&lt;/rec-number&gt;&lt;foreign-keys&gt;&lt;key app="EN" db-id="xwvwxzxtvwsrete5seyxezppast0dxsddrx0" timestamp="1616490141"&gt;48&lt;/key&gt;&lt;/foreign-keys&gt;&lt;ref-type name="Journal Article"&gt;17&lt;/ref-type&gt;&lt;contributors&gt;&lt;authors&gt;&lt;author&gt;Beswick, A. D.&lt;/author&gt;&lt;author&gt;Wylde, V.&lt;/author&gt;&lt;author&gt;Gooberman-Hill, R.&lt;/author&gt;&lt;/authors&gt;&lt;/contributors&gt;&lt;auth-address&gt;Musculoskeletal Research Unit, School of Clinical Sciences, University of Bristol, Bristol, UK.&lt;/auth-address&gt;&lt;titles&gt;&lt;title&gt;Interventions for the prediction and management of chronic postsurgical pain after total knee replacement: systematic review of randomised controlled trials&lt;/title&gt;&lt;secondary-title&gt;BMJ Open&lt;/secondary-title&gt;&lt;/titles&gt;&lt;periodical&gt;&lt;full-title&gt;BMJ Open&lt;/full-title&gt;&lt;abbr-1&gt;BMJ open&lt;/abbr-1&gt;&lt;/periodical&gt;&lt;pages&gt;e007387&lt;/pages&gt;&lt;volume&gt;5&lt;/volume&gt;&lt;number&gt;5&lt;/number&gt;&lt;edition&gt;2015/05/15&lt;/edition&gt;&lt;keywords&gt;&lt;keyword&gt;Arthroplasty, Replacement, Knee/*adverse effects&lt;/keyword&gt;&lt;keyword&gt;Botulinum Toxins, Type A/therapeutic use&lt;/keyword&gt;&lt;keyword&gt;Chronic Pain/drug therapy/*therapy&lt;/keyword&gt;&lt;keyword&gt;Humans&lt;/keyword&gt;&lt;keyword&gt;Knee/*surgery&lt;/keyword&gt;&lt;keyword&gt;Knee Joint/*surgery&lt;/keyword&gt;&lt;keyword&gt;Pain/surgery&lt;/keyword&gt;&lt;keyword&gt;*Pain Management&lt;/keyword&gt;&lt;keyword&gt;Postoperative Complications/drug therapy/*therapy&lt;/keyword&gt;&lt;keyword&gt;Pain management&lt;/keyword&gt;&lt;/keywords&gt;&lt;dates&gt;&lt;year&gt;2015&lt;/year&gt;&lt;pub-dates&gt;&lt;date&gt;May 12&lt;/date&gt;&lt;/pub-dates&gt;&lt;/dates&gt;&lt;isbn&gt;2044-6055 (Electronic)&amp;#xD;2044-6055 (Linking)&lt;/isbn&gt;&lt;accession-num&gt;25967998&lt;/accession-num&gt;&lt;urls&gt;&lt;related-urls&gt;&lt;url&gt;http://www.ncbi.nlm.nih.gov/pubmed/25967998&lt;/url&gt;&lt;/related-urls&gt;&lt;/urls&gt;&lt;custom2&gt;PMC4431062&lt;/custom2&gt;&lt;electronic-resource-num&gt;10.1136/bmjopen-2014-007387&lt;/electronic-resource-num&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48</w:t>
      </w:r>
      <w:r>
        <w:rPr>
          <w:rFonts w:ascii="Calibri" w:eastAsia="DengXian" w:hAnsi="Calibri" w:cs="Calibri"/>
          <w:sz w:val="24"/>
          <w:szCs w:val="24"/>
        </w:rPr>
        <w:fldChar w:fldCharType="end"/>
      </w:r>
      <w:r w:rsidR="003933EA">
        <w:rPr>
          <w:rFonts w:ascii="Calibri" w:eastAsia="DengXian" w:hAnsi="Calibri" w:cs="Calibri"/>
          <w:sz w:val="24"/>
          <w:szCs w:val="24"/>
        </w:rPr>
        <w:t xml:space="preserve"> </w:t>
      </w:r>
    </w:p>
    <w:p w14:paraId="5392116F" w14:textId="2574567E" w:rsidR="002E792B" w:rsidRPr="00400B9F" w:rsidRDefault="002E792B" w:rsidP="002E792B">
      <w:pPr>
        <w:autoSpaceDE w:val="0"/>
        <w:autoSpaceDN w:val="0"/>
        <w:adjustRightInd w:val="0"/>
        <w:spacing w:after="120" w:line="360" w:lineRule="auto"/>
        <w:rPr>
          <w:rFonts w:ascii="Calibri" w:eastAsia="DengXian" w:hAnsi="Calibri" w:cs="Calibri"/>
          <w:sz w:val="24"/>
          <w:szCs w:val="24"/>
        </w:rPr>
      </w:pPr>
      <w:r w:rsidRPr="00400B9F">
        <w:rPr>
          <w:rFonts w:ascii="Calibri" w:eastAsia="DengXian" w:hAnsi="Calibri" w:cs="Calibri"/>
          <w:sz w:val="24"/>
          <w:szCs w:val="24"/>
        </w:rPr>
        <w:t>The potential value of pre-operatively identifying patients at risk of a poor outcome following total knee replacement and targeting interventions is clear</w:t>
      </w:r>
      <w:r w:rsidR="003933EA">
        <w:rPr>
          <w:rFonts w:ascii="Calibri" w:eastAsia="DengXian" w:hAnsi="Calibri" w:cs="Calibri"/>
          <w:sz w:val="24"/>
          <w:szCs w:val="24"/>
        </w:rPr>
        <w:t>,</w:t>
      </w:r>
      <w:r w:rsidRPr="00400B9F">
        <w:rPr>
          <w:rFonts w:ascii="Calibri" w:eastAsia="Calibri" w:hAnsi="Calibri" w:cs="Times New Roman"/>
          <w:lang w:eastAsia="en-US"/>
        </w:rPr>
        <w:t xml:space="preserve"> and m</w:t>
      </w:r>
      <w:r w:rsidRPr="00400B9F">
        <w:rPr>
          <w:rFonts w:ascii="Calibri" w:eastAsia="DengXian" w:hAnsi="Calibri" w:cs="Calibri"/>
          <w:sz w:val="24"/>
          <w:szCs w:val="24"/>
        </w:rPr>
        <w:t>uch research has focused on pre-operative predictors of outcomes</w:t>
      </w:r>
      <w:r>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TnVtPjQ5PC9SZWNOdW0+PERpc3BsYXlUZXh0PjxzdHlsZSBmYWNlPSJzdXBlcnNjcmlwdCI+NDUs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TnVtPjQ5PC9SZWNOdW0+PERpc3BsYXlUZXh0PjxzdHlsZSBmYWNlPSJzdXBlcnNjcmlwdCI+NDUs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45,46,49-51</w:t>
      </w:r>
      <w:r>
        <w:rPr>
          <w:rFonts w:ascii="Calibri" w:eastAsia="DengXian" w:hAnsi="Calibri" w:cs="Calibri"/>
          <w:sz w:val="24"/>
          <w:szCs w:val="24"/>
        </w:rPr>
        <w:fldChar w:fldCharType="end"/>
      </w:r>
      <w:r w:rsidRPr="00400B9F">
        <w:rPr>
          <w:rFonts w:ascii="Calibri" w:eastAsia="DengXian" w:hAnsi="Calibri" w:cs="Calibri"/>
          <w:sz w:val="24"/>
          <w:szCs w:val="24"/>
        </w:rPr>
        <w:t xml:space="preserve"> Potentially modifiable risk factors </w:t>
      </w:r>
      <w:r w:rsidRPr="00400B9F">
        <w:rPr>
          <w:rFonts w:ascii="Calibri" w:eastAsia="DengXian" w:hAnsi="Calibri" w:cs="Calibri"/>
          <w:sz w:val="24"/>
          <w:szCs w:val="24"/>
        </w:rPr>
        <w:lastRenderedPageBreak/>
        <w:t>include pain intensity</w:t>
      </w:r>
      <w:r>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PEVuZE5vdGU+PENpdGU+PEF1dGhvcj5IYXJtZWxpbms8L0F1dGhvcj48WWVhcj4yMDE3PC9ZZWFy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PEVuZE5vdGU+PENpdGU+PEF1dGhvcj5IYXJtZWxpbms8L0F1dGhvcj48WWVhcj4yMDE3PC9ZZWFy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45,46,49,50</w:t>
      </w:r>
      <w:r>
        <w:rPr>
          <w:rFonts w:ascii="Calibri" w:eastAsia="DengXian" w:hAnsi="Calibri" w:cs="Calibri"/>
          <w:sz w:val="24"/>
          <w:szCs w:val="24"/>
        </w:rPr>
        <w:fldChar w:fldCharType="end"/>
      </w:r>
      <w:r w:rsidRPr="00400B9F">
        <w:rPr>
          <w:rFonts w:ascii="Calibri" w:eastAsia="DengXian" w:hAnsi="Calibri" w:cs="Calibri"/>
          <w:sz w:val="24"/>
          <w:szCs w:val="24"/>
        </w:rPr>
        <w:t xml:space="preserve"> particularly on movement</w:t>
      </w:r>
      <w:r>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PEVuZE5vdGU+PENpdGU+PEF1dGhvcj5TYXllcnM8L0F1dGhvcj48WWVhcj4yMDE2PC9ZZWFyPjxS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</w:fldData>
        </w:fldChar>
      </w:r>
      <w:r w:rsidR="009D7E0D">
        <w:rPr>
          <w:rFonts w:ascii="Calibri" w:eastAsia="DengXian" w:hAnsi="Calibri" w:cs="Calibri"/>
          <w:sz w:val="24"/>
          <w:szCs w:val="24"/>
        </w:rPr>
        <w:instrText xml:space="preserve"> ADDIN EN.CITE </w:instrText>
      </w:r>
      <w:r w:rsidR="009D7E0D">
        <w:rPr>
          <w:rFonts w:ascii="Calibri" w:eastAsia="DengXian" w:hAnsi="Calibri" w:cs="Calibri"/>
          <w:sz w:val="24"/>
          <w:szCs w:val="24"/>
        </w:rPr>
        <w:fldChar w:fldCharType="begin">
          <w:fldData xml:space="preserve">PEVuZE5vdGU+PENpdGU+PEF1dGhvcj5TYXllcnM8L0F1dGhvcj48WWVhcj4yMDE2PC9ZZWFyPjxS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</w:fldData>
        </w:fldChar>
      </w:r>
      <w:r w:rsidR="009D7E0D">
        <w:rPr>
          <w:rFonts w:ascii="Calibri" w:eastAsia="DengXian" w:hAnsi="Calibri" w:cs="Calibri"/>
          <w:sz w:val="24"/>
          <w:szCs w:val="24"/>
        </w:rPr>
        <w:instrText xml:space="preserve"> ADDIN EN.CITE.DATA </w:instrText>
      </w:r>
      <w:r w:rsidR="009D7E0D">
        <w:rPr>
          <w:rFonts w:ascii="Calibri" w:eastAsia="DengXian" w:hAnsi="Calibri" w:cs="Calibri"/>
          <w:sz w:val="24"/>
          <w:szCs w:val="24"/>
        </w:rPr>
      </w:r>
      <w:r w:rsidR="009D7E0D">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52</w:t>
      </w:r>
      <w:r>
        <w:rPr>
          <w:rFonts w:ascii="Calibri" w:eastAsia="DengXian" w:hAnsi="Calibri" w:cs="Calibri"/>
          <w:sz w:val="24"/>
          <w:szCs w:val="24"/>
        </w:rPr>
        <w:fldChar w:fldCharType="end"/>
      </w:r>
      <w:r w:rsidRPr="00400B9F">
        <w:rPr>
          <w:rFonts w:ascii="Calibri" w:eastAsia="DengXian" w:hAnsi="Calibri" w:cs="Calibri"/>
          <w:sz w:val="24"/>
          <w:szCs w:val="24"/>
        </w:rPr>
        <w:t xml:space="preserve"> presence of widespread pain</w:t>
      </w:r>
      <w:r>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PEVuZE5vdGU+PENpdGU+PEF1dGhvcj5MZXdpczwvQXV0aG9yPjxZZWFyPjIwMTU8L1llYXI+PFJl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PEVuZE5vdGU+PENpdGU+PEF1dGhvcj5MZXdpczwvQXV0aG9yPjxZZWFyPjIwMTU8L1llYXI+PFJl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45,46</w:t>
      </w:r>
      <w:r>
        <w:rPr>
          <w:rFonts w:ascii="Calibri" w:eastAsia="DengXian" w:hAnsi="Calibri" w:cs="Calibri"/>
          <w:sz w:val="24"/>
          <w:szCs w:val="24"/>
        </w:rPr>
        <w:fldChar w:fldCharType="end"/>
      </w:r>
      <w:r w:rsidRPr="00400B9F">
        <w:rPr>
          <w:rFonts w:ascii="Calibri" w:eastAsia="DengXian" w:hAnsi="Calibri" w:cs="Calibri"/>
          <w:sz w:val="24"/>
          <w:szCs w:val="24"/>
        </w:rPr>
        <w:t xml:space="preserve"> </w:t>
      </w:r>
      <w:r w:rsidR="003933EA">
        <w:rPr>
          <w:rFonts w:ascii="Calibri" w:eastAsia="DengXian" w:hAnsi="Calibri" w:cs="Calibri"/>
          <w:sz w:val="24"/>
          <w:szCs w:val="24"/>
        </w:rPr>
        <w:t xml:space="preserve">and </w:t>
      </w:r>
      <w:r w:rsidRPr="00400B9F">
        <w:rPr>
          <w:rFonts w:ascii="Calibri" w:eastAsia="DengXian" w:hAnsi="Calibri" w:cs="Calibri"/>
          <w:sz w:val="24"/>
          <w:szCs w:val="24"/>
        </w:rPr>
        <w:t>anxiety, depression and pain catastrophizing</w:t>
      </w:r>
      <w:r>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TnVtPjQ5PC9SZWNOdW0+PERpc3BsYXlUZXh0PjxzdHlsZSBmYWNlPSJzdXBlcnNjcmlwdCI+NDQt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TnVtPjQ5PC9SZWNOdW0+PERpc3BsYXlUZXh0PjxzdHlsZSBmYWNlPSJzdXBlcnNjcmlwdCI+NDQt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44-47,49,53</w:t>
      </w:r>
      <w:r>
        <w:rPr>
          <w:rFonts w:ascii="Calibri" w:eastAsia="DengXian" w:hAnsi="Calibri" w:cs="Calibri"/>
          <w:sz w:val="24"/>
          <w:szCs w:val="24"/>
        </w:rPr>
        <w:fldChar w:fldCharType="end"/>
      </w:r>
      <w:r w:rsidRPr="00400B9F">
        <w:rPr>
          <w:rFonts w:ascii="Calibri" w:eastAsia="DengXian" w:hAnsi="Calibri" w:cs="Calibri"/>
          <w:sz w:val="24"/>
          <w:szCs w:val="24"/>
        </w:rPr>
        <w:t xml:space="preserve"> However, </w:t>
      </w:r>
      <w:r w:rsidR="00103FBC">
        <w:rPr>
          <w:rFonts w:ascii="Calibri" w:eastAsia="DengXian" w:hAnsi="Calibri" w:cs="Calibri"/>
          <w:sz w:val="24"/>
          <w:szCs w:val="24"/>
        </w:rPr>
        <w:t xml:space="preserve">existing </w:t>
      </w:r>
      <w:r w:rsidRPr="00400B9F">
        <w:rPr>
          <w:rFonts w:ascii="Calibri" w:eastAsia="DengXian" w:hAnsi="Calibri" w:cs="Calibri"/>
          <w:sz w:val="24"/>
          <w:szCs w:val="24"/>
        </w:rPr>
        <w:t>multivariable models have low predictive power for pain-related outcomes</w:t>
      </w:r>
      <w:r>
        <w:rPr>
          <w:rFonts w:ascii="Calibri" w:eastAsia="DengXian" w:hAnsi="Calibri" w:cs="Calibri"/>
          <w:sz w:val="24"/>
          <w:szCs w:val="24"/>
        </w:rPr>
        <w:t>.</w:t>
      </w:r>
      <w:r w:rsidRPr="00400B9F">
        <w:rPr>
          <w:rFonts w:ascii="Calibri" w:eastAsia="DengXian" w:hAnsi="Calibri" w:cs="Calibri"/>
          <w:sz w:val="24"/>
          <w:szCs w:val="24"/>
        </w:rPr>
        <w:fldChar w:fldCharType="begin">
          <w:fldData xml:space="preserve">PEVuZE5vdGU+PENpdGU+PEF1dGhvcj5KdWRnZTwvQXV0aG9yPjxZZWFyPjIwMTI8L1llYXI+PFJl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PEVuZE5vdGU+PENpdGU+PEF1dGhvcj5KdWRnZTwvQXV0aG9yPjxZZWFyPjIwMTI8L1llYXI+PFJl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sidRPr="00400B9F">
        <w:rPr>
          <w:rFonts w:ascii="Calibri" w:eastAsia="DengXian" w:hAnsi="Calibri" w:cs="Calibri"/>
          <w:sz w:val="24"/>
          <w:szCs w:val="24"/>
        </w:rPr>
      </w:r>
      <w:r w:rsidRPr="00400B9F">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54,55</w:t>
      </w:r>
      <w:r w:rsidRPr="00400B9F">
        <w:rPr>
          <w:rFonts w:ascii="Calibri" w:eastAsia="DengXian" w:hAnsi="Calibri" w:cs="Calibri"/>
          <w:sz w:val="24"/>
          <w:szCs w:val="24"/>
        </w:rPr>
        <w:fldChar w:fldCharType="end"/>
      </w:r>
    </w:p>
    <w:p w14:paraId="25B3A378" w14:textId="41ECE27E" w:rsidR="002E792B" w:rsidRDefault="002E792B" w:rsidP="002E792B">
      <w:pPr>
        <w:autoSpaceDE w:val="0"/>
        <w:autoSpaceDN w:val="0"/>
        <w:adjustRightInd w:val="0"/>
        <w:spacing w:after="120" w:line="360" w:lineRule="auto"/>
        <w:rPr>
          <w:rFonts w:ascii="Calibri" w:eastAsia="DengXian" w:hAnsi="Calibri" w:cs="Calibri"/>
          <w:sz w:val="24"/>
          <w:szCs w:val="24"/>
        </w:rPr>
      </w:pPr>
      <w:r w:rsidRPr="00400B9F">
        <w:rPr>
          <w:rFonts w:ascii="Calibri" w:eastAsia="DengXian" w:hAnsi="Calibri" w:cs="Calibri"/>
          <w:sz w:val="24"/>
          <w:szCs w:val="24"/>
        </w:rPr>
        <w:t>An operation itself is an important risk factor for chronic pain</w:t>
      </w:r>
      <w:r w:rsidR="12771583" w:rsidRPr="00400B9F">
        <w:rPr>
          <w:rFonts w:ascii="Calibri" w:eastAsia="DengXian" w:hAnsi="Calibri" w:cs="Calibri"/>
          <w:sz w:val="24"/>
          <w:szCs w:val="24"/>
        </w:rPr>
        <w:t>,</w:t>
      </w:r>
      <w:r w:rsidRPr="00400B9F">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&lt;EndNote&gt;&lt;Cite&gt;&lt;Author&gt;Macrae&lt;/Author&gt;&lt;Year&gt;2008&lt;/Year&gt;&lt;RecNum&gt;56&lt;/RecNum&gt;&lt;DisplayText&gt;&lt;style face="superscript"&gt;56&lt;/style&gt;&lt;/DisplayText&gt;&lt;record&gt;&lt;rec-number&gt;56&lt;/rec-number&gt;&lt;foreign-keys&gt;&lt;key app="EN" db-id="xwvwxzxtvwsrete5seyxezppast0dxsddrx0" timestamp="1616490142"&gt;56&lt;/key&gt;&lt;/foreign-keys&gt;&lt;ref-type name="Journal Article"&gt;17&lt;/ref-type&gt;&lt;contributors&gt;&lt;authors&gt;&lt;author&gt;Macrae, W. A.&lt;/author&gt;&lt;/authors&gt;&lt;/contributors&gt;&lt;auth-address&gt;Ninewells Hospital and Medical School, University of St Andrews, St Andrews, KY16 9TS, Scotland. w.a.macrae@dundee.ac.uk&lt;/auth-address&gt;&lt;titles&gt;&lt;title&gt;Chronic post-surgical pain: 10 years on&lt;/title&gt;&lt;secondary-title&gt;Br J Anaesth&lt;/secondary-title&gt;&lt;/titles&gt;&lt;periodical&gt;&lt;full-title&gt;Br J Anaesth&lt;/full-title&gt;&lt;/periodical&gt;&lt;pages&gt;77-86&lt;/pages&gt;&lt;volume&gt;101&lt;/volume&gt;&lt;number&gt;1&lt;/number&gt;&lt;keywords&gt;&lt;keyword&gt;Chronic pain after surgery&lt;/keyword&gt;&lt;/keywords&gt;&lt;dates&gt;&lt;year&gt;2008&lt;/year&gt;&lt;pub-dates&gt;&lt;date&gt;Jul&lt;/date&gt;&lt;/pub-dates&gt;&lt;/dates&gt;&lt;accession-num&gt;18434337&lt;/accession-num&gt;&lt;urls&gt;&lt;related-urls&gt;&lt;url&gt;http://www.ncbi.nlm.nih.gov/entrez/query.fcgi?cmd=Retrieve&amp;amp;db=PubMed&amp;amp;dopt=Citation&amp;amp;list_uids=18434337 &lt;/url&gt;&lt;/related-urls&gt;&lt;/urls&gt;&lt;/record&gt;&lt;/Cite&gt;&lt;/EndNote&gt;</w:instrText>
      </w:r>
      <w:r w:rsidRPr="00400B9F">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56</w:t>
      </w:r>
      <w:r w:rsidRPr="00400B9F">
        <w:rPr>
          <w:rFonts w:ascii="Calibri" w:eastAsia="DengXian" w:hAnsi="Calibri" w:cs="Calibri"/>
          <w:sz w:val="24"/>
          <w:szCs w:val="24"/>
        </w:rPr>
        <w:fldChar w:fldCharType="end"/>
      </w:r>
      <w:r w:rsidRPr="00400B9F">
        <w:rPr>
          <w:rFonts w:ascii="Calibri" w:eastAsia="DengXian" w:hAnsi="Calibri" w:cs="Calibri"/>
          <w:sz w:val="24"/>
          <w:szCs w:val="24"/>
        </w:rPr>
        <w:t xml:space="preserve"> and factors relating to the operation and recovery may be important. Early post-operative pain is associated with chronic pain</w:t>
      </w:r>
      <w:r>
        <w:rPr>
          <w:rFonts w:ascii="Calibri" w:eastAsia="DengXian" w:hAnsi="Calibri" w:cs="Calibri"/>
          <w:sz w:val="24"/>
          <w:szCs w:val="24"/>
        </w:rPr>
        <w:t>,</w:t>
      </w:r>
      <w:r w:rsidRPr="00400B9F">
        <w:rPr>
          <w:rFonts w:ascii="Calibri" w:eastAsia="DengXian" w:hAnsi="Calibri" w:cs="Calibri"/>
          <w:sz w:val="24"/>
          <w:szCs w:val="24"/>
        </w:rPr>
        <w:fldChar w:fldCharType="begin">
          <w:fldData xml:space="preserve">PEVuZE5vdGU+PENpdGU+PEF1dGhvcj5QZXRlcnM8L0F1dGhvcj48WWVhcj4yMDA3PC9ZZWFyPjxS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</w:fldData>
        </w:fldChar>
      </w:r>
      <w:r w:rsidR="009D7E0D">
        <w:rPr>
          <w:rFonts w:ascii="Calibri" w:eastAsia="DengXian" w:hAnsi="Calibri" w:cs="Calibri"/>
          <w:sz w:val="24"/>
          <w:szCs w:val="24"/>
        </w:rPr>
        <w:instrText xml:space="preserve"> ADDIN EN.CITE </w:instrText>
      </w:r>
      <w:r w:rsidR="009D7E0D">
        <w:rPr>
          <w:rFonts w:ascii="Calibri" w:eastAsia="DengXian" w:hAnsi="Calibri" w:cs="Calibri"/>
          <w:sz w:val="24"/>
          <w:szCs w:val="24"/>
        </w:rPr>
        <w:fldChar w:fldCharType="begin">
          <w:fldData xml:space="preserve">PEVuZE5vdGU+PENpdGU+PEF1dGhvcj5QZXRlcnM8L0F1dGhvcj48WWVhcj4yMDA3PC9ZZWFyPjxS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</w:fldData>
        </w:fldChar>
      </w:r>
      <w:r w:rsidR="009D7E0D">
        <w:rPr>
          <w:rFonts w:ascii="Calibri" w:eastAsia="DengXian" w:hAnsi="Calibri" w:cs="Calibri"/>
          <w:sz w:val="24"/>
          <w:szCs w:val="24"/>
        </w:rPr>
        <w:instrText xml:space="preserve"> ADDIN EN.CITE.DATA </w:instrText>
      </w:r>
      <w:r w:rsidR="009D7E0D">
        <w:rPr>
          <w:rFonts w:ascii="Calibri" w:eastAsia="DengXian" w:hAnsi="Calibri" w:cs="Calibri"/>
          <w:sz w:val="24"/>
          <w:szCs w:val="24"/>
        </w:rPr>
      </w:r>
      <w:r w:rsidR="009D7E0D">
        <w:rPr>
          <w:rFonts w:ascii="Calibri" w:eastAsia="DengXian" w:hAnsi="Calibri" w:cs="Calibri"/>
          <w:sz w:val="24"/>
          <w:szCs w:val="24"/>
        </w:rPr>
        <w:fldChar w:fldCharType="end"/>
      </w:r>
      <w:r w:rsidRPr="00400B9F">
        <w:rPr>
          <w:rFonts w:ascii="Calibri" w:eastAsia="DengXian" w:hAnsi="Calibri" w:cs="Calibri"/>
          <w:sz w:val="24"/>
          <w:szCs w:val="24"/>
        </w:rPr>
      </w:r>
      <w:r w:rsidRPr="00400B9F">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57</w:t>
      </w:r>
      <w:r w:rsidRPr="00400B9F">
        <w:rPr>
          <w:rFonts w:ascii="Calibri" w:eastAsia="DengXian" w:hAnsi="Calibri" w:cs="Calibri"/>
          <w:sz w:val="24"/>
          <w:szCs w:val="24"/>
        </w:rPr>
        <w:fldChar w:fldCharType="end"/>
      </w:r>
      <w:r w:rsidRPr="00400B9F">
        <w:rPr>
          <w:rFonts w:ascii="Calibri" w:eastAsia="DengXian" w:hAnsi="Calibri" w:cs="Calibri"/>
          <w:sz w:val="24"/>
          <w:szCs w:val="24"/>
        </w:rPr>
        <w:t xml:space="preserve"> and new peri-operative analgesia regimens attempt to limit this</w:t>
      </w:r>
      <w:r>
        <w:rPr>
          <w:rFonts w:ascii="Calibri" w:eastAsia="DengXian" w:hAnsi="Calibri" w:cs="Calibri"/>
          <w:sz w:val="24"/>
          <w:szCs w:val="24"/>
        </w:rPr>
        <w:t>.</w:t>
      </w:r>
      <w:r w:rsidRPr="00400B9F">
        <w:rPr>
          <w:rFonts w:ascii="Calibri" w:eastAsia="DengXian" w:hAnsi="Calibri" w:cs="Calibri"/>
          <w:sz w:val="24"/>
          <w:szCs w:val="24"/>
        </w:rPr>
        <w:fldChar w:fldCharType="begin">
          <w:fldData xml:space="preserve">PEVuZE5vdGU+PENpdGU+PEF1dGhvcj5LcmVuemVsPC9BdXRob3I+PFllYXI+MjAwOTwvWWVhcj48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PEVuZE5vdGU+PENpdGU+PEF1dGhvcj5LcmVuemVsPC9BdXRob3I+PFllYXI+MjAwOTwvWWVhcj48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sidRPr="00400B9F">
        <w:rPr>
          <w:rFonts w:ascii="Calibri" w:eastAsia="DengXian" w:hAnsi="Calibri" w:cs="Calibri"/>
          <w:sz w:val="24"/>
          <w:szCs w:val="24"/>
        </w:rPr>
      </w:r>
      <w:r w:rsidRPr="00400B9F">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58-60</w:t>
      </w:r>
      <w:r w:rsidRPr="00400B9F">
        <w:rPr>
          <w:rFonts w:ascii="Calibri" w:eastAsia="DengXian" w:hAnsi="Calibri" w:cs="Calibri"/>
          <w:sz w:val="24"/>
          <w:szCs w:val="24"/>
        </w:rPr>
        <w:fldChar w:fldCharType="end"/>
      </w:r>
      <w:r w:rsidR="00AC382A">
        <w:rPr>
          <w:rFonts w:ascii="Calibri" w:eastAsia="DengXian" w:hAnsi="Calibri" w:cs="Calibri"/>
          <w:sz w:val="24"/>
          <w:szCs w:val="24"/>
        </w:rPr>
        <w:t xml:space="preserve"> In</w:t>
      </w:r>
      <w:r w:rsidR="00AC382A" w:rsidRPr="00400B9F">
        <w:rPr>
          <w:rFonts w:ascii="Calibri" w:eastAsia="DengXian" w:hAnsi="Calibri" w:cs="Calibri"/>
          <w:sz w:val="24"/>
          <w:szCs w:val="24"/>
        </w:rPr>
        <w:t xml:space="preserve"> the context of major orthopaedic surgery</w:t>
      </w:r>
      <w:r w:rsidR="00AC382A">
        <w:rPr>
          <w:rFonts w:ascii="Calibri" w:eastAsia="DengXian" w:hAnsi="Calibri" w:cs="Calibri"/>
          <w:sz w:val="24"/>
          <w:szCs w:val="24"/>
        </w:rPr>
        <w:t>, i</w:t>
      </w:r>
      <w:r w:rsidR="003933EA">
        <w:rPr>
          <w:rFonts w:ascii="Calibri" w:eastAsia="DengXian" w:hAnsi="Calibri" w:cs="Calibri"/>
          <w:sz w:val="24"/>
          <w:szCs w:val="24"/>
        </w:rPr>
        <w:t>t is possible that o</w:t>
      </w:r>
      <w:r w:rsidRPr="00400B9F">
        <w:rPr>
          <w:rFonts w:ascii="Calibri" w:eastAsia="DengXian" w:hAnsi="Calibri" w:cs="Calibri"/>
          <w:sz w:val="24"/>
          <w:szCs w:val="24"/>
        </w:rPr>
        <w:t xml:space="preserve">ther post-operative patient factors may be associated with the development of </w:t>
      </w:r>
      <w:r w:rsidR="00AC382A">
        <w:rPr>
          <w:rFonts w:ascii="Calibri" w:eastAsia="DengXian" w:hAnsi="Calibri" w:cs="Calibri"/>
          <w:sz w:val="24"/>
          <w:szCs w:val="24"/>
        </w:rPr>
        <w:t xml:space="preserve">chronic </w:t>
      </w:r>
      <w:r w:rsidRPr="00400B9F">
        <w:rPr>
          <w:rFonts w:ascii="Calibri" w:eastAsia="DengXian" w:hAnsi="Calibri" w:cs="Calibri"/>
          <w:sz w:val="24"/>
          <w:szCs w:val="24"/>
        </w:rPr>
        <w:t xml:space="preserve">pain. </w:t>
      </w:r>
    </w:p>
    <w:p w14:paraId="2B875BF7" w14:textId="6D941F6B" w:rsidR="002E792B" w:rsidRDefault="00BC074C" w:rsidP="00BC074C">
      <w:pPr>
        <w:pStyle w:val="Heading2"/>
      </w:pPr>
      <w:bookmarkStart w:id="34" w:name="_Toc106106859"/>
      <w:r>
        <w:t>Prevention</w:t>
      </w:r>
      <w:bookmarkEnd w:id="34"/>
    </w:p>
    <w:p w14:paraId="3E2C6FA7" w14:textId="42EE8469" w:rsidR="00BC074C" w:rsidRPr="00400B9F" w:rsidRDefault="00CA1A9E" w:rsidP="00BC074C">
      <w:pPr>
        <w:spacing w:after="120" w:line="360" w:lineRule="auto"/>
        <w:rPr>
          <w:rFonts w:ascii="Calibri" w:eastAsia="DengXian" w:hAnsi="Calibri" w:cs="Calibri"/>
          <w:sz w:val="24"/>
          <w:szCs w:val="24"/>
        </w:rPr>
      </w:pPr>
      <w:r w:rsidRPr="00983387">
        <w:rPr>
          <w:rFonts w:cstheme="minorHAnsi"/>
          <w:color w:val="000000"/>
          <w:sz w:val="24"/>
          <w:szCs w:val="24"/>
        </w:rPr>
        <w:t>Targeted management of patients with pain after surgery may reduce the risk of longer-term pain and disability</w:t>
      </w:r>
      <w:r>
        <w:rPr>
          <w:rFonts w:cstheme="minorHAnsi"/>
          <w:color w:val="000000"/>
          <w:sz w:val="24"/>
          <w:szCs w:val="24"/>
        </w:rPr>
        <w:t>.</w:t>
      </w:r>
      <w:r w:rsidRPr="00983387">
        <w:rPr>
          <w:rFonts w:cstheme="minorHAnsi"/>
          <w:color w:val="000000"/>
          <w:sz w:val="24"/>
          <w:szCs w:val="24"/>
        </w:rPr>
        <w:fldChar w:fldCharType="begin"/>
      </w:r>
      <w:r w:rsidR="00C61B72">
        <w:rPr>
          <w:rFonts w:cstheme="minorHAnsi"/>
          <w:color w:val="000000"/>
          <w:sz w:val="24"/>
          <w:szCs w:val="24"/>
        </w:rPr>
        <w:instrText xml:space="preserve"> ADDIN EN.CITE &lt;EndNote&gt;&lt;Cite ExcludeYear="1"&gt;&lt;Author&gt;Shipton&lt;/Author&gt;&lt;Year&gt;2005&lt;/Year&gt;&lt;RecNum&gt;61&lt;/RecNum&gt;&lt;DisplayText&gt;&lt;style face="superscript"&gt;61&lt;/style&gt;&lt;/DisplayText&gt;&lt;record&gt;&lt;rec-number&gt;61&lt;/rec-number&gt;&lt;foreign-keys&gt;&lt;key app="EN" db-id="xwvwxzxtvwsrete5seyxezppast0dxsddrx0" timestamp="1616490142"&gt;61&lt;/key&gt;&lt;/foreign-keys&gt;&lt;ref-type name="Journal Article"&gt;17&lt;/ref-type&gt;&lt;contributors&gt;&lt;authors&gt;&lt;author&gt;Shipton, E. A.&lt;/author&gt;&lt;author&gt;Tait, B.&lt;/author&gt;&lt;/authors&gt;&lt;/contributors&gt;&lt;auth-address&gt;University of Otago, Christchurch School of Medicine and Health Sciences, Department of Anaesthesia, Christchurch, New Zealand. shiptonea@xtra.co.nz&lt;/auth-address&gt;&lt;titles&gt;&lt;title&gt;Flagging the pain: preventing the burden of chronic pain by identifying and treating risk factors in acute pain&lt;/title&gt;&lt;secondary-title&gt;Eur J Anaesthesiol&lt;/secondary-title&gt;&lt;/titles&gt;&lt;periodical&gt;&lt;full-title&gt;Eur J Anaesthesiol&lt;/full-title&gt;&lt;/periodical&gt;&lt;pages&gt;405-12&lt;/pages&gt;&lt;volume&gt;22&lt;/volume&gt;&lt;number&gt;6&lt;/number&gt;&lt;edition&gt;2005/07/05&lt;/edition&gt;&lt;keywords&gt;&lt;keyword&gt;Acute Disease&lt;/keyword&gt;&lt;keyword&gt;Adult&lt;/keyword&gt;&lt;keyword&gt;Age Factors&lt;/keyword&gt;&lt;keyword&gt;Aged&lt;/keyword&gt;&lt;keyword&gt;Analgesics/administration &amp;amp; dosage/therapeutic use&lt;/keyword&gt;&lt;keyword&gt;Chronic Disease&lt;/keyword&gt;&lt;keyword&gt;*Cost of Illness&lt;/keyword&gt;&lt;keyword&gt;Female&lt;/keyword&gt;&lt;keyword&gt;Humans&lt;/keyword&gt;&lt;keyword&gt;Male&lt;/keyword&gt;&lt;keyword&gt;Middle Aged&lt;/keyword&gt;&lt;keyword&gt;Pain/*diagnosis/epidemiology/psychology&lt;/keyword&gt;&lt;keyword&gt;Pain Management&lt;/keyword&gt;&lt;keyword&gt;Pain Measurement&lt;/keyword&gt;&lt;keyword&gt;Reoperation&lt;/keyword&gt;&lt;keyword&gt;Risk Factors&lt;/keyword&gt;&lt;keyword&gt;Sex Factors&lt;/keyword&gt;&lt;keyword&gt;Wounds and Injuries/complications/surgery&lt;/keyword&gt;&lt;/keywords&gt;&lt;dates&gt;&lt;year&gt;2005&lt;/year&gt;&lt;pub-dates&gt;&lt;date&gt;Jun&lt;/date&gt;&lt;/pub-dates&gt;&lt;/dates&gt;&lt;isbn&gt;0265-0215 (Print)&amp;#xD;0265-0215 (Linking)&lt;/isbn&gt;&lt;accession-num&gt;15991501&lt;/accession-num&gt;&lt;urls&gt;&lt;related-urls&gt;&lt;url&gt;https://www.ncbi.nlm.nih.gov/pubmed/15991501&lt;/url&gt;&lt;/related-urls&gt;&lt;/urls&gt;&lt;/record&gt;&lt;/Cite&gt;&lt;/EndNote&gt;</w:instrText>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61</w:t>
      </w:r>
      <w:r w:rsidRPr="00983387">
        <w:rPr>
          <w:rFonts w:cstheme="minorHAnsi"/>
          <w:color w:val="000000"/>
          <w:sz w:val="24"/>
          <w:szCs w:val="24"/>
        </w:rPr>
        <w:fldChar w:fldCharType="end"/>
      </w:r>
      <w:r w:rsidR="002B4D43">
        <w:rPr>
          <w:rFonts w:cstheme="minorHAnsi"/>
          <w:color w:val="000000"/>
          <w:sz w:val="24"/>
          <w:szCs w:val="24"/>
        </w:rPr>
        <w:t xml:space="preserve"> </w:t>
      </w:r>
      <w:r w:rsidR="00103FBC">
        <w:rPr>
          <w:rFonts w:ascii="Calibri" w:eastAsia="DengXian" w:hAnsi="Calibri" w:cs="Calibri"/>
          <w:sz w:val="24"/>
          <w:szCs w:val="24"/>
        </w:rPr>
        <w:t>Interventions</w:t>
      </w:r>
      <w:r w:rsidR="00BC074C" w:rsidRPr="00400B9F">
        <w:rPr>
          <w:rFonts w:ascii="Calibri" w:eastAsia="DengXian" w:hAnsi="Calibri" w:cs="Calibri"/>
          <w:sz w:val="24"/>
          <w:szCs w:val="24"/>
        </w:rPr>
        <w:t xml:space="preserve"> provided in the knee replacement pathway may have an impact on chronic pain through modification of risk factors or provision of targeted care to specific patient groups. </w:t>
      </w:r>
    </w:p>
    <w:p w14:paraId="49C4312F" w14:textId="4081BA48" w:rsidR="00BC074C" w:rsidRPr="00400B9F" w:rsidRDefault="002F5618" w:rsidP="00BC074C">
      <w:pPr>
        <w:spacing w:after="120" w:line="360" w:lineRule="auto"/>
        <w:rPr>
          <w:rFonts w:ascii="Calibri" w:eastAsia="DengXian" w:hAnsi="Calibri" w:cs="Calibri"/>
          <w:sz w:val="24"/>
          <w:szCs w:val="24"/>
        </w:rPr>
      </w:pPr>
      <w:r>
        <w:rPr>
          <w:rFonts w:ascii="Calibri" w:eastAsia="DengXian" w:hAnsi="Calibri" w:cs="Calibri"/>
          <w:sz w:val="24"/>
          <w:szCs w:val="24"/>
        </w:rPr>
        <w:t>P</w:t>
      </w:r>
      <w:r w:rsidR="00BC074C" w:rsidRPr="00400B9F">
        <w:rPr>
          <w:rFonts w:ascii="Calibri" w:eastAsia="DengXian" w:hAnsi="Calibri" w:cs="Calibri"/>
          <w:sz w:val="24"/>
          <w:szCs w:val="24"/>
        </w:rPr>
        <w:t xml:space="preserve">re-surgical </w:t>
      </w:r>
      <w:r w:rsidR="002B4D43">
        <w:rPr>
          <w:rFonts w:ascii="Calibri" w:eastAsia="DengXian" w:hAnsi="Calibri" w:cs="Calibri"/>
          <w:sz w:val="24"/>
          <w:szCs w:val="24"/>
        </w:rPr>
        <w:t xml:space="preserve">exercise and education </w:t>
      </w:r>
      <w:r w:rsidR="00BC074C" w:rsidRPr="00400B9F">
        <w:rPr>
          <w:rFonts w:ascii="Calibri" w:eastAsia="DengXian" w:hAnsi="Calibri" w:cs="Calibri"/>
          <w:sz w:val="24"/>
          <w:szCs w:val="24"/>
        </w:rPr>
        <w:t xml:space="preserve">interventions </w:t>
      </w:r>
      <w:r w:rsidR="002B4D43">
        <w:rPr>
          <w:rFonts w:ascii="Calibri" w:eastAsia="DengXian" w:hAnsi="Calibri" w:cs="Calibri"/>
          <w:sz w:val="24"/>
          <w:szCs w:val="24"/>
        </w:rPr>
        <w:t xml:space="preserve">have focused </w:t>
      </w:r>
      <w:r w:rsidR="00BC074C" w:rsidRPr="00400B9F">
        <w:rPr>
          <w:rFonts w:ascii="Calibri" w:eastAsia="DengXian" w:hAnsi="Calibri" w:cs="Calibri"/>
          <w:sz w:val="24"/>
          <w:szCs w:val="24"/>
        </w:rPr>
        <w:t>on preparing patient</w:t>
      </w:r>
      <w:r w:rsidR="002B4D43">
        <w:rPr>
          <w:rFonts w:ascii="Calibri" w:eastAsia="DengXian" w:hAnsi="Calibri" w:cs="Calibri"/>
          <w:sz w:val="24"/>
          <w:szCs w:val="24"/>
        </w:rPr>
        <w:t>s</w:t>
      </w:r>
      <w:r w:rsidR="00BC074C" w:rsidRPr="00400B9F">
        <w:rPr>
          <w:rFonts w:ascii="Calibri" w:eastAsia="DengXian" w:hAnsi="Calibri" w:cs="Calibri"/>
          <w:sz w:val="24"/>
          <w:szCs w:val="24"/>
        </w:rPr>
        <w:t xml:space="preserve"> for the</w:t>
      </w:r>
      <w:r w:rsidR="002B4D43">
        <w:rPr>
          <w:rFonts w:ascii="Calibri" w:eastAsia="DengXian" w:hAnsi="Calibri" w:cs="Calibri"/>
          <w:sz w:val="24"/>
          <w:szCs w:val="24"/>
        </w:rPr>
        <w:t>ir knee replacement a</w:t>
      </w:r>
      <w:r w:rsidR="00BC074C" w:rsidRPr="00400B9F">
        <w:rPr>
          <w:rFonts w:ascii="Calibri" w:eastAsia="DengXian" w:hAnsi="Calibri" w:cs="Calibri"/>
          <w:sz w:val="24"/>
          <w:szCs w:val="24"/>
        </w:rPr>
        <w:t>nd hospital stay, reducing peri-operative pain</w:t>
      </w:r>
      <w:r w:rsidR="00BC074C">
        <w:rPr>
          <w:rFonts w:ascii="Calibri" w:eastAsia="DengXian" w:hAnsi="Calibri" w:cs="Calibri"/>
          <w:sz w:val="24"/>
          <w:szCs w:val="24"/>
        </w:rPr>
        <w:t>,</w:t>
      </w:r>
      <w:r w:rsidR="00BC074C" w:rsidRPr="00400B9F">
        <w:rPr>
          <w:rFonts w:ascii="Calibri" w:eastAsia="DengXian" w:hAnsi="Calibri" w:cs="Calibri"/>
          <w:sz w:val="24"/>
          <w:szCs w:val="24"/>
        </w:rPr>
        <w:t xml:space="preserve"> and facilitating early mobilisation and recovery</w:t>
      </w:r>
      <w:r>
        <w:rPr>
          <w:rFonts w:ascii="Calibri" w:eastAsia="DengXian" w:hAnsi="Calibri" w:cs="Calibri"/>
          <w:sz w:val="24"/>
          <w:szCs w:val="24"/>
        </w:rPr>
        <w:t>.</w:t>
      </w:r>
      <w:r w:rsidR="00BC074C">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&lt;EndNote&gt;&lt;Cite&gt;&lt;Author&gt;Blom&lt;/Author&gt;&lt;Year&gt;2016&lt;/Year&gt;&lt;RecNum&gt;49&lt;/RecNum&gt;&lt;DisplayText&gt;&lt;style face="superscript"&gt;49&lt;/style&gt;&lt;/DisplayText&gt;&lt;record&gt;&lt;rec-number&gt;49&lt;/rec-number&gt;&lt;foreign-keys&gt;&lt;key app="EN" db-id="xwvwxzxtvwsrete5seyxezppast0dxsddrx0" timestamp="1616490141"&gt;49&lt;/key&gt;&lt;/foreign-keys&gt;&lt;ref-type name="Journal Article"&gt;17&lt;/ref-type&gt;&lt;contributors&gt;&lt;authors&gt;&lt;author&gt;Blom, A. W.&lt;/author&gt;&lt;author&gt;Artz, N.&lt;/author&gt;&lt;author&gt;Beswick, A. D.&lt;/author&gt;&lt;author&gt;Burston, A.&lt;/author&gt;&lt;author&gt;Dieppe, P.&lt;/author&gt;&lt;author&gt;Elvers, K. T.&lt;/author&gt;&lt;author&gt;Gooberman-Hill, R.&lt;/author&gt;&lt;author&gt;Horwood, J.&lt;/author&gt;&lt;author&gt;Jepson, P.&lt;/author&gt;&lt;author&gt;Johnson, E.&lt;/author&gt;&lt;author&gt;Lenguerrand, E.&lt;/author&gt;&lt;author&gt;Marques, E.&lt;/author&gt;&lt;author&gt;Noble, S.&lt;/author&gt;&lt;author&gt;Pyke, M.&lt;/author&gt;&lt;author&gt;Sackley, C.&lt;/author&gt;&lt;author&gt;Sands, G.&lt;/author&gt;&lt;author&gt;Sayers, A.&lt;/author&gt;&lt;author&gt;Wells, V.&lt;/author&gt;&lt;author&gt;Wylde, V.&lt;/author&gt;&lt;/authors&gt;&lt;/contributors&gt;&lt;titles&gt;&lt;title&gt;Improving patients&amp;apos; experience and outcome of total joint replacement: the RESTORE programme&lt;/title&gt;&lt;secondary-title&gt;Prog Grant Appl Res&lt;/secondary-title&gt;&lt;tertiary-title&gt;Programme Grants for Applied Research&lt;/tertiary-title&gt;&lt;/titles&gt;&lt;periodical&gt;&lt;full-title&gt;Prog Grant Appl Res&lt;/full-title&gt;&lt;/periodical&gt;&lt;volume&gt;4&lt;/volume&gt;&lt;number&gt;12&lt;/number&gt;&lt;dates&gt;&lt;year&gt;2016&lt;/year&gt;&lt;/dates&gt;&lt;pub-location&gt;Southampton (UK)&lt;/pub-location&gt;&lt;accession-num&gt;27559567&lt;/accession-num&gt;&lt;urls&gt;&lt;related-urls&gt;&lt;url&gt;https://www.ncbi.nlm.nih.gov/pubmed/27559567&lt;/url&gt;&lt;/related-urls&gt;&lt;/urls&gt;&lt;electronic-resource-num&gt;10.3310/pgfar04120&lt;/electronic-resource-num&gt;&lt;language&gt;eng&lt;/language&gt;&lt;/record&gt;&lt;/Cite&gt;&lt;/EndNote&gt;</w:instrText>
      </w:r>
      <w:r w:rsidR="00BC074C">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49</w:t>
      </w:r>
      <w:r w:rsidR="00BC074C">
        <w:rPr>
          <w:rFonts w:ascii="Calibri" w:eastAsia="DengXian" w:hAnsi="Calibri" w:cs="Calibri"/>
          <w:sz w:val="24"/>
          <w:szCs w:val="24"/>
        </w:rPr>
        <w:fldChar w:fldCharType="end"/>
      </w:r>
      <w:r>
        <w:rPr>
          <w:rFonts w:ascii="Calibri" w:eastAsia="DengXian" w:hAnsi="Calibri" w:cs="Calibri"/>
          <w:sz w:val="24"/>
          <w:szCs w:val="24"/>
        </w:rPr>
        <w:t xml:space="preserve"> However, randomised trials </w:t>
      </w:r>
      <w:r w:rsidR="3E03197C">
        <w:rPr>
          <w:rFonts w:ascii="Calibri" w:eastAsia="DengXian" w:hAnsi="Calibri" w:cs="Calibri"/>
          <w:sz w:val="24"/>
          <w:szCs w:val="24"/>
        </w:rPr>
        <w:t xml:space="preserve">and meta-analyses </w:t>
      </w:r>
      <w:r>
        <w:rPr>
          <w:rFonts w:ascii="Calibri" w:eastAsia="DengXian" w:hAnsi="Calibri" w:cs="Calibri"/>
          <w:sz w:val="24"/>
          <w:szCs w:val="24"/>
        </w:rPr>
        <w:t>published up to November 2015</w:t>
      </w:r>
      <w:r w:rsidR="4F05CF75" w:rsidRPr="6A9434F1">
        <w:rPr>
          <w:rFonts w:ascii="Calibri" w:eastAsia="DengXian" w:hAnsi="Calibri" w:cs="Calibri"/>
          <w:sz w:val="24"/>
          <w:szCs w:val="24"/>
        </w:rPr>
        <w:t>, when the</w:t>
      </w:r>
      <w:r w:rsidRPr="6A9434F1">
        <w:rPr>
          <w:rFonts w:ascii="Calibri" w:eastAsia="DengXian" w:hAnsi="Calibri" w:cs="Calibri"/>
          <w:sz w:val="24"/>
          <w:szCs w:val="24"/>
        </w:rPr>
        <w:t xml:space="preserve"> </w:t>
      </w:r>
      <w:r w:rsidR="4F05CF75" w:rsidRPr="0EED70E4">
        <w:rPr>
          <w:rFonts w:ascii="Calibri" w:eastAsia="DengXian" w:hAnsi="Calibri" w:cs="Calibri"/>
          <w:sz w:val="24"/>
          <w:szCs w:val="24"/>
        </w:rPr>
        <w:t>STAR programme was developed,</w:t>
      </w:r>
      <w:r w:rsidRPr="6A9434F1">
        <w:rPr>
          <w:rFonts w:ascii="Calibri" w:eastAsia="DengXian" w:hAnsi="Calibri" w:cs="Calibri"/>
          <w:sz w:val="24"/>
          <w:szCs w:val="24"/>
        </w:rPr>
        <w:t xml:space="preserve"> </w:t>
      </w:r>
      <w:r w:rsidR="5C733556" w:rsidRPr="6A9434F1">
        <w:rPr>
          <w:rFonts w:ascii="Calibri" w:eastAsia="DengXian" w:hAnsi="Calibri" w:cs="Calibri"/>
          <w:sz w:val="24"/>
          <w:szCs w:val="24"/>
        </w:rPr>
        <w:t>had</w:t>
      </w:r>
      <w:r w:rsidR="002B4D43">
        <w:rPr>
          <w:rFonts w:ascii="Calibri" w:eastAsia="DengXian" w:hAnsi="Calibri" w:cs="Calibri"/>
          <w:sz w:val="24"/>
          <w:szCs w:val="24"/>
        </w:rPr>
        <w:t xml:space="preserve"> not shown an</w:t>
      </w:r>
      <w:r w:rsidR="00BC074C" w:rsidRPr="00400B9F">
        <w:rPr>
          <w:rFonts w:ascii="Calibri" w:eastAsia="DengXian" w:hAnsi="Calibri" w:cs="Calibri"/>
          <w:sz w:val="24"/>
          <w:szCs w:val="24"/>
        </w:rPr>
        <w:t xml:space="preserve"> impact on the key outcome of long-term pain</w:t>
      </w:r>
      <w:r w:rsidR="002B4D43">
        <w:rPr>
          <w:rFonts w:ascii="Calibri" w:eastAsia="DengXian" w:hAnsi="Calibri" w:cs="Calibri"/>
          <w:sz w:val="24"/>
          <w:szCs w:val="24"/>
        </w:rPr>
        <w:t>.</w:t>
      </w:r>
      <w:r>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TnVtPjQ5PC9SZWNOdW0+PERpc3BsYXlUZXh0PjxzdHlsZSBmYWNlPSJzdXBlcnNjcmlwdCI+NDks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PEVuZE5vdGU+PENpdGU+PEF1dGhvcj5CbG9tPC9BdXRob3I+PFllYXI+MjAxNjwvWWVhcj48UmVj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Pr>
          <w:rFonts w:ascii="Calibri" w:eastAsia="DengXian" w:hAnsi="Calibri" w:cs="Calibri"/>
          <w:sz w:val="24"/>
          <w:szCs w:val="24"/>
        </w:rPr>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49,62</w:t>
      </w:r>
      <w:r>
        <w:rPr>
          <w:rFonts w:ascii="Calibri" w:eastAsia="DengXian" w:hAnsi="Calibri" w:cs="Calibri"/>
          <w:sz w:val="24"/>
          <w:szCs w:val="24"/>
        </w:rPr>
        <w:fldChar w:fldCharType="end"/>
      </w:r>
    </w:p>
    <w:p w14:paraId="069FB7E9" w14:textId="4F5CC4A2" w:rsidR="00BC074C" w:rsidRPr="00400B9F" w:rsidRDefault="00BC074C" w:rsidP="00BC074C">
      <w:pPr>
        <w:spacing w:after="120" w:line="360" w:lineRule="auto"/>
        <w:rPr>
          <w:rFonts w:ascii="Calibri" w:eastAsia="DengXian" w:hAnsi="Calibri" w:cs="Calibri"/>
          <w:sz w:val="24"/>
          <w:szCs w:val="24"/>
        </w:rPr>
      </w:pPr>
      <w:r w:rsidRPr="00400B9F">
        <w:rPr>
          <w:rFonts w:ascii="Calibri" w:eastAsia="DengXian" w:hAnsi="Calibri" w:cs="Calibri"/>
          <w:sz w:val="24"/>
          <w:szCs w:val="24"/>
        </w:rPr>
        <w:t>Any treatment in the peri-operative period including pain management, blood conservation, deep vein thrombosis and infection prevention, and inpatient rehabilitation could potentially affect patient recovery and chronic pain. Direct mechanisms may be through prevention of nerve damage</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&lt;EndNote&gt;&lt;Cite&gt;&lt;Author&gt;Haroutiunian&lt;/Author&gt;&lt;Year&gt;2013&lt;/Year&gt;&lt;RecNum&gt;40&lt;/RecNum&gt;&lt;DisplayText&gt;&lt;style face="superscript"&gt;40&lt;/style&gt;&lt;/DisplayText&gt;&lt;record&gt;&lt;rec-number&gt;40&lt;/rec-number&gt;&lt;foreign-keys&gt;&lt;key app="EN" db-id="xwvwxzxtvwsrete5seyxezppast0dxsddrx0" timestamp="1616490141"&gt;40&lt;/key&gt;&lt;/foreign-keys&gt;&lt;ref-type name="Journal Article"&gt;17&lt;/ref-type&gt;&lt;contributors&gt;&lt;authors&gt;&lt;author&gt;Haroutiunian, S.&lt;/author&gt;&lt;author&gt;Nikolajsen, L.&lt;/author&gt;&lt;author&gt;Finnerup, N. B.&lt;/author&gt;&lt;author&gt;Jensen, T. S.&lt;/author&gt;&lt;/authors&gt;&lt;/contributors&gt;&lt;auth-address&gt;Danish Pain Research Center, Aarhus University Hospital, Aarhus, Denmark. simonh@ki.au.dk&lt;/auth-address&gt;&lt;titles&gt;&lt;title&gt;The neuropathic component in persistent postsurgical pain: a systematic literature review&lt;/title&gt;&lt;secondary-title&gt;Pain&lt;/secondary-title&gt;&lt;alt-title&gt;Pain&lt;/alt-title&gt;&lt;/titles&gt;&lt;periodical&gt;&lt;full-title&gt;Pain&lt;/full-title&gt;&lt;/periodical&gt;&lt;alt-periodical&gt;&lt;full-title&gt;Pain&lt;/full-title&gt;&lt;/alt-periodical&gt;&lt;pages&gt;95-102&lt;/pages&gt;&lt;volume&gt;154&lt;/volume&gt;&lt;number&gt;1&lt;/number&gt;&lt;keywords&gt;&lt;keyword&gt;Chronic Pain/*epidemiology/*physiopathology&lt;/keyword&gt;&lt;keyword&gt;Humans&lt;/keyword&gt;&lt;keyword&gt;Neuralgia/*epidemiology/*physiopathology&lt;/keyword&gt;&lt;keyword&gt;Pain, Postoperative/*epidemiology/*physiopathology&lt;/keyword&gt;&lt;keyword&gt;Prevalence&lt;/keyword&gt;&lt;/keywords&gt;&lt;dates&gt;&lt;year&gt;2013&lt;/year&gt;&lt;pub-dates&gt;&lt;date&gt;Jan&lt;/date&gt;&lt;/pub-dates&gt;&lt;/dates&gt;&lt;isbn&gt;1872-6623 (Electronic)&amp;#xD;0304-3959 (Linking)&lt;/isbn&gt;&lt;accession-num&gt;23273105&lt;/accession-num&gt;&lt;urls&gt;&lt;related-urls&gt;&lt;url&gt;http://www.ncbi.nlm.nih.gov/pubmed/23273105&lt;/url&gt;&lt;/related-urls&gt;&lt;/urls&gt;&lt;electronic-resource-num&gt;10.1016/j.pain.2012.09.010&lt;/electronic-resource-num&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40</w:t>
      </w:r>
      <w:r>
        <w:rPr>
          <w:rFonts w:ascii="Calibri" w:eastAsia="DengXian" w:hAnsi="Calibri" w:cs="Calibri"/>
          <w:sz w:val="24"/>
          <w:szCs w:val="24"/>
        </w:rPr>
        <w:fldChar w:fldCharType="end"/>
      </w:r>
      <w:r w:rsidRPr="00400B9F">
        <w:rPr>
          <w:rFonts w:ascii="Calibri" w:eastAsia="DengXian" w:hAnsi="Calibri" w:cs="Calibri"/>
          <w:sz w:val="24"/>
          <w:szCs w:val="24"/>
        </w:rPr>
        <w:t xml:space="preserve"> post-thrombotic syndrome</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&lt;EndNote&gt;&lt;Cite&gt;&lt;Author&gt;Ashrani&lt;/Author&gt;&lt;Year&gt;2009&lt;/Year&gt;&lt;RecNum&gt;63&lt;/RecNum&gt;&lt;DisplayText&gt;&lt;style face="superscript"&gt;63&lt;/style&gt;&lt;/DisplayText&gt;&lt;record&gt;&lt;rec-number&gt;63&lt;/rec-number&gt;&lt;foreign-keys&gt;&lt;key app="EN" db-id="xwvwxzxtvwsrete5seyxezppast0dxsddrx0" timestamp="1616490143"&gt;63&lt;/key&gt;&lt;/foreign-keys&gt;&lt;ref-type name="Journal Article"&gt;17&lt;/ref-type&gt;&lt;contributors&gt;&lt;authors&gt;&lt;author&gt;Ashrani, A. A.&lt;/author&gt;&lt;author&gt;Heit, J. A.&lt;/author&gt;&lt;/authors&gt;&lt;/contributors&gt;&lt;auth-address&gt;Division of Hematology, Department of Internal Medicine, Stabile 6-60, Mayo Clinic, 200 First Street, Southwest, Rochester, MN 55905, USA. ashrani.aneel@mayo.edu&lt;/auth-address&gt;&lt;titles&gt;&lt;title&gt;Incidence and cost burden of post-thrombotic syndrome&lt;/title&gt;&lt;secondary-title&gt;J Thromb Thrombolysis&lt;/secondary-title&gt;&lt;alt-title&gt;Journal of thrombosis and thrombolysis&lt;/alt-title&gt;&lt;/titles&gt;&lt;periodical&gt;&lt;full-title&gt;J Thromb Thrombolysis&lt;/full-title&gt;&lt;abbr-1&gt;Journal of thrombosis and thrombolysis&lt;/abbr-1&gt;&lt;/periodical&gt;&lt;alt-periodical&gt;&lt;full-title&gt;J Thromb Thrombolysis&lt;/full-title&gt;&lt;abbr-1&gt;Journal of thrombosis and thrombolysis&lt;/abbr-1&gt;&lt;/alt-periodical&gt;&lt;pages&gt;465-76&lt;/pages&gt;&lt;volume&gt;28&lt;/volume&gt;&lt;number&gt;4&lt;/number&gt;&lt;edition&gt;2009/02/19&lt;/edition&gt;&lt;keywords&gt;&lt;keyword&gt;*Cost of Illness&lt;/keyword&gt;&lt;keyword&gt;Humans&lt;/keyword&gt;&lt;keyword&gt;Incidence&lt;/keyword&gt;&lt;keyword&gt;Postthrombotic Syndrome/*economics/*epidemiology/etiology&lt;/keyword&gt;&lt;keyword&gt;Risk Factors&lt;/keyword&gt;&lt;keyword&gt;Venous Thrombosis/complications/economics/epidemiology&lt;/keyword&gt;&lt;/keywords&gt;&lt;dates&gt;&lt;year&gt;2009&lt;/year&gt;&lt;pub-dates&gt;&lt;date&gt;Nov&lt;/date&gt;&lt;/pub-dates&gt;&lt;/dates&gt;&lt;isbn&gt;0929-5305 (Print)&amp;#xD;0929-5305&lt;/isbn&gt;&lt;accession-num&gt;19224134&lt;/accession-num&gt;&lt;urls&gt;&lt;/urls&gt;&lt;custom2&gt;PMC4761436&lt;/custom2&gt;&lt;custom6&gt;NIHMS759295&lt;/custom6&gt;&lt;electronic-resource-num&gt;10.1007/s11239-009-0309-3&lt;/electronic-resource-num&gt;&lt;remote-database-provider&gt;NLM&lt;/remote-database-provider&gt;&lt;language&gt;eng&lt;/language&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63</w:t>
      </w:r>
      <w:r>
        <w:rPr>
          <w:rFonts w:ascii="Calibri" w:eastAsia="DengXian" w:hAnsi="Calibri" w:cs="Calibri"/>
          <w:sz w:val="24"/>
          <w:szCs w:val="24"/>
        </w:rPr>
        <w:fldChar w:fldCharType="end"/>
      </w:r>
      <w:r>
        <w:rPr>
          <w:rFonts w:ascii="Calibri" w:eastAsia="DengXian" w:hAnsi="Calibri" w:cs="Calibri"/>
          <w:sz w:val="24"/>
          <w:szCs w:val="24"/>
        </w:rPr>
        <w:t xml:space="preserve"> </w:t>
      </w:r>
      <w:r w:rsidRPr="00400B9F">
        <w:rPr>
          <w:rFonts w:ascii="Calibri" w:eastAsia="DengXian" w:hAnsi="Calibri" w:cs="Calibri"/>
          <w:sz w:val="24"/>
          <w:szCs w:val="24"/>
        </w:rPr>
        <w:t>reperfusion injury</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&lt;EndNote&gt;&lt;Cite&gt;&lt;Author&gt;Dreyer&lt;/Author&gt;&lt;Year&gt;2016&lt;/Year&gt;&lt;RecNum&gt;64&lt;/RecNum&gt;&lt;DisplayText&gt;&lt;style face="superscript"&gt;64&lt;/style&gt;&lt;/DisplayText&gt;&lt;record&gt;&lt;rec-number&gt;64&lt;/rec-number&gt;&lt;foreign-keys&gt;&lt;key app="EN" db-id="xwvwxzxtvwsrete5seyxezppast0dxsddrx0" timestamp="1616490143"&gt;64&lt;/key&gt;&lt;/foreign-keys&gt;&lt;ref-type name="Journal Article"&gt;17&lt;/ref-type&gt;&lt;contributors&gt;&lt;authors&gt;&lt;author&gt;Dreyer, Hans C.&lt;/author&gt;&lt;/authors&gt;&lt;/contributors&gt;&lt;titles&gt;&lt;title&gt;Tourniquet use during knee replacement surgery may contribute to muscle atrophy in older adults&lt;/title&gt;&lt;secondary-title&gt;Exerc Sport Sci Rev&lt;/secondary-title&gt;&lt;alt-title&gt;Exerc Sport Sci Rev&lt;/alt-title&gt;&lt;/titles&gt;&lt;periodical&gt;&lt;full-title&gt;Exerc Sport Sci Rev&lt;/full-title&gt;&lt;abbr-1&gt;Exerc Sport Sci Rev&lt;/abbr-1&gt;&lt;/periodical&gt;&lt;alt-periodical&gt;&lt;full-title&gt;Exerc Sport Sci Rev&lt;/full-title&gt;&lt;abbr-1&gt;Exerc Sport Sci Rev&lt;/abbr-1&gt;&lt;/alt-periodical&gt;&lt;pages&gt;61-70&lt;/pages&gt;&lt;volume&gt;44&lt;/volume&gt;&lt;number&gt;2&lt;/number&gt;&lt;keywords&gt;&lt;keyword&gt;Age Factors&lt;/keyword&gt;&lt;keyword&gt;Arthroplasty, Replacement, Knee/*methods&lt;/keyword&gt;&lt;keyword&gt;Cell Survival&lt;/keyword&gt;&lt;keyword&gt;Humans&lt;/keyword&gt;&lt;keyword&gt;Mitochondria, Muscle/metabolism&lt;/keyword&gt;&lt;keyword&gt;Muscle Cells/metabolism&lt;/keyword&gt;&lt;keyword&gt;Muscle Proteins/metabolism&lt;/keyword&gt;&lt;keyword&gt;Muscular Atrophy/*etiology&lt;/keyword&gt;&lt;keyword&gt;Reactive Oxygen Species/metabolism&lt;/keyword&gt;&lt;keyword&gt;Reperfusion Injury/*etiology/pathology&lt;/keyword&gt;&lt;keyword&gt;Signal Transduction&lt;/keyword&gt;&lt;keyword&gt;Stress, Physiological&lt;/keyword&gt;&lt;keyword&gt;Time Factors&lt;/keyword&gt;&lt;keyword&gt;Tourniquets/*adverse effects&lt;/keyword&gt;&lt;/keywords&gt;&lt;dates&gt;&lt;year&gt;2016&lt;/year&gt;&lt;/dates&gt;&lt;isbn&gt;1538-3008&amp;#xD;0091-6331&lt;/isbn&gt;&lt;accession-num&gt;26829246&lt;/accession-num&gt;&lt;urls&gt;&lt;related-urls&gt;&lt;url&gt;https://pubmed.ncbi.nlm.nih.gov/26829246&lt;/url&gt;&lt;url&gt;https://www.ncbi.nlm.nih.gov/pmc/articles/PMC4795986/&lt;/url&gt;&lt;/related-urls&gt;&lt;/urls&gt;&lt;electronic-resource-num&gt;10.1249/JES.0000000000000076&lt;/electronic-resource-num&gt;&lt;remote-database-name&gt;PubMed&lt;/remote-database-name&gt;&lt;language&gt;eng&lt;/language&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64</w:t>
      </w:r>
      <w:r>
        <w:rPr>
          <w:rFonts w:ascii="Calibri" w:eastAsia="DengXian" w:hAnsi="Calibri" w:cs="Calibri"/>
          <w:sz w:val="24"/>
          <w:szCs w:val="24"/>
        </w:rPr>
        <w:fldChar w:fldCharType="end"/>
      </w:r>
      <w:r w:rsidRPr="00400B9F">
        <w:rPr>
          <w:rFonts w:ascii="Calibri" w:eastAsia="DengXian" w:hAnsi="Calibri" w:cs="Calibri"/>
          <w:sz w:val="24"/>
          <w:szCs w:val="24"/>
        </w:rPr>
        <w:t xml:space="preserve"> and articular bleeding</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&lt;EndNote&gt;&lt;Cite&gt;&lt;Author&gt;Kindsfater&lt;/Author&gt;&lt;Year&gt;1995&lt;/Year&gt;&lt;RecNum&gt;65&lt;/RecNum&gt;&lt;DisplayText&gt;&lt;style face="superscript"&gt;65&lt;/style&gt;&lt;/DisplayText&gt;&lt;record&gt;&lt;rec-number&gt;65&lt;/rec-number&gt;&lt;foreign-keys&gt;&lt;key app="EN" db-id="xwvwxzxtvwsrete5seyxezppast0dxsddrx0" timestamp="1616490143"&gt;65&lt;/key&gt;&lt;/foreign-keys&gt;&lt;ref-type name="Journal Article"&gt;17&lt;/ref-type&gt;&lt;contributors&gt;&lt;authors&gt;&lt;author&gt;Kindsfater, Kirk&lt;/author&gt;&lt;author&gt;Scott, Richard&lt;/author&gt;&lt;/authors&gt;&lt;/contributors&gt;&lt;titles&gt;&lt;title&gt;Recurrent hemarthrosis after total knee arthroplasty&lt;/title&gt;&lt;secondary-title&gt;J Arthroplasty&lt;/secondary-title&gt;&lt;/titles&gt;&lt;periodical&gt;&lt;full-title&gt;J Arthroplasty&lt;/full-title&gt;&lt;abbr-1&gt;The Journal of arthroplasty&lt;/abbr-1&gt;&lt;/periodical&gt;&lt;pages&gt;S52-S55&lt;/pages&gt;&lt;volume&gt;10&lt;/volume&gt;&lt;keywords&gt;&lt;keyword&gt;hemarthrosis&lt;/keyword&gt;&lt;keyword&gt;total knee arthroplasty&lt;/keyword&gt;&lt;keyword&gt;spontaneous&lt;/keyword&gt;&lt;keyword&gt;recurrent&lt;/keyword&gt;&lt;/keywords&gt;&lt;dates&gt;&lt;year&gt;1995&lt;/year&gt;&lt;pub-dates&gt;&lt;date&gt;1995/11/01/&lt;/date&gt;&lt;/pub-dates&gt;&lt;/dates&gt;&lt;isbn&gt;0883-5403&lt;/isbn&gt;&lt;urls&gt;&lt;related-urls&gt;&lt;url&gt;http://www.sciencedirect.com/science/article/pii/S0883540305802311&lt;/url&gt;&lt;/related-urls&gt;&lt;/urls&gt;&lt;electronic-resource-num&gt;https://doi.org/10.1016/S0883-5403(05)80231-1&lt;/electronic-resource-num&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65</w:t>
      </w:r>
      <w:r>
        <w:rPr>
          <w:rFonts w:ascii="Calibri" w:eastAsia="DengXian" w:hAnsi="Calibri" w:cs="Calibri"/>
          <w:sz w:val="24"/>
          <w:szCs w:val="24"/>
        </w:rPr>
        <w:fldChar w:fldCharType="end"/>
      </w:r>
      <w:r w:rsidRPr="00400B9F">
        <w:rPr>
          <w:rFonts w:ascii="Calibri" w:eastAsia="DengXian" w:hAnsi="Calibri" w:cs="Calibri"/>
          <w:sz w:val="24"/>
          <w:szCs w:val="24"/>
        </w:rPr>
        <w:t xml:space="preserve"> For other treatments, pathways leading to long-term pain may be indirect, possibly mediated through increased risks of adverse events</w:t>
      </w:r>
      <w:r>
        <w:rPr>
          <w:rFonts w:ascii="Calibri" w:eastAsia="DengXian" w:hAnsi="Calibri" w:cs="Calibri"/>
          <w:sz w:val="24"/>
          <w:szCs w:val="24"/>
        </w:rPr>
        <w:t>.</w:t>
      </w:r>
      <w:r>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&lt;EndNote&gt;&lt;Cite&gt;&lt;Author&gt;Epstein&lt;/Author&gt;&lt;Year&gt;2014&lt;/Year&gt;&lt;RecNum&gt;66&lt;/RecNum&gt;&lt;DisplayText&gt;&lt;style face="superscript"&gt;66&lt;/style&gt;&lt;/DisplayText&gt;&lt;record&gt;&lt;rec-number&gt;66&lt;/rec-number&gt;&lt;foreign-keys&gt;&lt;key app="EN" db-id="xwvwxzxtvwsrete5seyxezppast0dxsddrx0" timestamp="1616490143"&gt;66&lt;/key&gt;&lt;/foreign-keys&gt;&lt;ref-type name="Journal Article"&gt;17&lt;/ref-type&gt;&lt;contributors&gt;&lt;authors&gt;&lt;author&gt;Epstein, N. E.&lt;/author&gt;&lt;/authors&gt;&lt;/contributors&gt;&lt;auth-address&gt;Chief of Neurosurgical Research and Education, Winthrop University Hospital, Mineola, NY 11501, USA.&lt;/auth-address&gt;&lt;titles&gt;&lt;title&gt;A review article on the benefits of early mobilization following spinal surgery and other medical/surgical procedures&lt;/title&gt;&lt;secondary-title&gt;Surg Neurol Int&lt;/secondary-title&gt;&lt;alt-title&gt;Surgical neurology international&lt;/alt-title&gt;&lt;/titles&gt;&lt;periodical&gt;&lt;full-title&gt;Surg Neurol Int&lt;/full-title&gt;&lt;abbr-1&gt;Surgical neurology international&lt;/abbr-1&gt;&lt;/periodical&gt;&lt;alt-periodical&gt;&lt;full-title&gt;Surg Neurol Int&lt;/full-title&gt;&lt;abbr-1&gt;Surgical neurology international&lt;/abbr-1&gt;&lt;/alt-periodical&gt;&lt;pages&gt;S66-73&lt;/pages&gt;&lt;volume&gt;5&lt;/volume&gt;&lt;number&gt;Suppl 3&lt;/number&gt;&lt;edition&gt;2014/05/21&lt;/edition&gt;&lt;keywords&gt;&lt;keyword&gt;Decreased cost&lt;/keyword&gt;&lt;keyword&gt;early mobilization&lt;/keyword&gt;&lt;keyword&gt;length of stay&lt;/keyword&gt;&lt;keyword&gt;prehabilitation&lt;/keyword&gt;&lt;keyword&gt;reduced morbidity&lt;/keyword&gt;&lt;keyword&gt;rehabilitation&lt;/keyword&gt;&lt;keyword&gt;spinal surgery&lt;/keyword&gt;&lt;/keywords&gt;&lt;dates&gt;&lt;year&gt;2014&lt;/year&gt;&lt;/dates&gt;&lt;isbn&gt;2229-5097 (Print)&amp;#xD;2152-7806&lt;/isbn&gt;&lt;accession-num&gt;24843814&lt;/accession-num&gt;&lt;urls&gt;&lt;/urls&gt;&lt;custom2&gt;PMC4023009&lt;/custom2&gt;&lt;electronic-resource-num&gt;10.4103/2152-7806.130674&lt;/electronic-resource-num&gt;&lt;remote-database-provider&gt;NLM&lt;/remote-database-provider&gt;&lt;language&gt;eng&lt;/language&gt;&lt;/record&gt;&lt;/Cite&gt;&lt;/EndNote&gt;</w:instrText>
      </w:r>
      <w:r>
        <w:rPr>
          <w:rFonts w:ascii="Calibri" w:eastAsia="DengXian" w:hAnsi="Calibri" w:cs="Calibri"/>
          <w:sz w:val="24"/>
          <w:szCs w:val="24"/>
        </w:rPr>
        <w:fldChar w:fldCharType="separate"/>
      </w:r>
      <w:r w:rsidR="00C61B72" w:rsidRPr="00C61B72">
        <w:rPr>
          <w:rFonts w:ascii="Calibri" w:eastAsia="DengXian" w:hAnsi="Calibri" w:cs="Calibri"/>
          <w:noProof/>
          <w:sz w:val="24"/>
          <w:szCs w:val="24"/>
          <w:vertAlign w:val="superscript"/>
        </w:rPr>
        <w:t>66</w:t>
      </w:r>
      <w:r>
        <w:rPr>
          <w:rFonts w:ascii="Calibri" w:eastAsia="DengXian" w:hAnsi="Calibri" w:cs="Calibri"/>
          <w:sz w:val="24"/>
          <w:szCs w:val="24"/>
        </w:rPr>
        <w:fldChar w:fldCharType="end"/>
      </w:r>
    </w:p>
    <w:p w14:paraId="385F2556" w14:textId="79865842" w:rsidR="00BC074C" w:rsidRPr="00400B9F" w:rsidRDefault="5E6A97AF" w:rsidP="00BC074C">
      <w:pPr>
        <w:spacing w:after="120" w:line="360" w:lineRule="auto"/>
        <w:rPr>
          <w:rFonts w:ascii="Calibri" w:eastAsia="DengXian" w:hAnsi="Calibri" w:cs="Calibri"/>
          <w:sz w:val="24"/>
          <w:szCs w:val="24"/>
        </w:rPr>
      </w:pPr>
      <w:r w:rsidRPr="00400B9F">
        <w:rPr>
          <w:rFonts w:ascii="Calibri" w:eastAsia="DengXian" w:hAnsi="Calibri" w:cs="Calibri"/>
          <w:sz w:val="24"/>
          <w:szCs w:val="24"/>
        </w:rPr>
        <w:t xml:space="preserve">While </w:t>
      </w:r>
      <w:r w:rsidR="65843EEF">
        <w:rPr>
          <w:rFonts w:ascii="Calibri" w:eastAsia="DengXian" w:hAnsi="Calibri" w:cs="Calibri"/>
          <w:sz w:val="24"/>
          <w:szCs w:val="24"/>
        </w:rPr>
        <w:t xml:space="preserve">early </w:t>
      </w:r>
      <w:r w:rsidRPr="00400B9F">
        <w:rPr>
          <w:rFonts w:ascii="Calibri" w:eastAsia="DengXian" w:hAnsi="Calibri" w:cs="Calibri"/>
          <w:sz w:val="24"/>
          <w:szCs w:val="24"/>
        </w:rPr>
        <w:t xml:space="preserve">rehabilitation during the hospital stay focuses on regaining range of motion and improving mobility, after discharge </w:t>
      </w:r>
      <w:r w:rsidR="1F6749C6">
        <w:rPr>
          <w:rFonts w:ascii="Calibri" w:eastAsia="DengXian" w:hAnsi="Calibri" w:cs="Calibri"/>
          <w:sz w:val="24"/>
          <w:szCs w:val="24"/>
        </w:rPr>
        <w:t xml:space="preserve">the </w:t>
      </w:r>
      <w:r w:rsidRPr="00400B9F">
        <w:rPr>
          <w:rFonts w:ascii="Calibri" w:eastAsia="DengXian" w:hAnsi="Calibri" w:cs="Calibri"/>
          <w:sz w:val="24"/>
          <w:szCs w:val="24"/>
        </w:rPr>
        <w:t>aims</w:t>
      </w:r>
      <w:r w:rsidR="1F6749C6">
        <w:rPr>
          <w:rFonts w:ascii="Calibri" w:eastAsia="DengXian" w:hAnsi="Calibri" w:cs="Calibri"/>
          <w:sz w:val="24"/>
          <w:szCs w:val="24"/>
        </w:rPr>
        <w:t xml:space="preserve"> are</w:t>
      </w:r>
      <w:r w:rsidRPr="00400B9F">
        <w:rPr>
          <w:rFonts w:ascii="Calibri" w:eastAsia="DengXian" w:hAnsi="Calibri" w:cs="Calibri"/>
          <w:sz w:val="24"/>
          <w:szCs w:val="24"/>
        </w:rPr>
        <w:t xml:space="preserve"> to enhance recovery through supporting a person to regain function and quality of life, optimising pain relief and reintegration into social and personal environments</w:t>
      </w:r>
      <w:r>
        <w:rPr>
          <w:rFonts w:ascii="Calibri" w:eastAsia="DengXian" w:hAnsi="Calibri" w:cs="Calibri"/>
          <w:sz w:val="24"/>
          <w:szCs w:val="24"/>
        </w:rPr>
        <w:t>.</w:t>
      </w:r>
      <w:r w:rsidR="00BC074C">
        <w:rPr>
          <w:rFonts w:ascii="Calibri" w:eastAsia="DengXian" w:hAnsi="Calibri" w:cs="Calibri"/>
          <w:sz w:val="24"/>
          <w:szCs w:val="24"/>
        </w:rPr>
        <w:fldChar w:fldCharType="begin"/>
      </w:r>
      <w:r w:rsidR="00C61B72">
        <w:rPr>
          <w:rFonts w:ascii="Calibri" w:eastAsia="DengXian" w:hAnsi="Calibri" w:cs="Calibri"/>
          <w:sz w:val="24"/>
          <w:szCs w:val="24"/>
        </w:rPr>
        <w:instrText xml:space="preserve"> ADDIN EN.CITE &lt;EndNote&gt;&lt;Cite&gt;&lt;Author&gt;Artz&lt;/Author&gt;&lt;Year&gt;2013&lt;/Year&gt;&lt;RecNum&gt;67&lt;/RecNum&gt;&lt;DisplayText&gt;&lt;style face="superscript"&gt;67&lt;/style&gt;&lt;/DisplayText&gt;&lt;record&gt;&lt;rec-number&gt;67&lt;/rec-number&gt;&lt;foreign-keys&gt;&lt;key app="EN" db-id="xwvwxzxtvwsrete5seyxezppast0dxsddrx0" timestamp="1616490143"&gt;67&lt;/key&gt;&lt;/foreign-keys&gt;&lt;ref-type name="Journal Article"&gt;17&lt;/ref-type&gt;&lt;contributors&gt;&lt;authors&gt;&lt;author&gt;Artz, Neil&lt;/author&gt;&lt;author&gt;Dixon, Sam&lt;/author&gt;&lt;author&gt;Wylde, Vikki&lt;/author&gt;&lt;author&gt;Beswick, Andrew&lt;/author&gt;&lt;author&gt;Blom, Ashley&lt;/author&gt;&lt;author&gt;Gooberman-Hill, Rachael&lt;/author&gt;&lt;/authors&gt;&lt;/contributors&gt;&lt;titles&gt;&lt;title&gt;Physiotherapy provision following discharge after total hip and total knee replacement: A survey of current practice at high-volume NHS hospitals in England and Wales&lt;/title&gt;&lt;secondary-title&gt;Musculoskeletal Care&lt;/secondary-title&gt;&lt;/titles&gt;&lt;periodical&gt;&lt;full-title&gt;Musculoskeletal Care&lt;/full-title&gt;&lt;/periodical&gt;&lt;pages&gt;31-38&lt;/pages&gt;&lt;volume&gt;11&lt;/volume&gt;&lt;number&gt;1&lt;/number&gt;&lt;dates&gt;&lt;year&gt;2013&lt;/year&gt;&lt;/dates&gt;&lt;isbn&gt;1478-2189&lt;/isbn&gt;&lt;urls&gt;&lt;related-urls&gt;&lt;url&gt;https://onlinelibrary.wiley.com/doi/abs/10.1002/msc.1027&lt;/url&gt;&lt;url&gt;https://onlinelibrary.wiley.com/doi/pdfdirect/10.1002/msc.1027?download=true&lt;/url&gt;&lt;/related-urls&gt;&lt;/urls&gt;&lt;electronic-resource-num&gt;10.1002/msc.1027&lt;/electronic-resource-num&gt;&lt;/record&gt;&lt;/Cite&gt;&lt;/EndNote&gt;</w:instrText>
      </w:r>
      <w:r w:rsidR="00BC074C">
        <w:rPr>
          <w:rFonts w:ascii="Calibri" w:eastAsia="DengXian" w:hAnsi="Calibri" w:cs="Calibri"/>
          <w:sz w:val="24"/>
          <w:szCs w:val="24"/>
        </w:rPr>
        <w:fldChar w:fldCharType="separate"/>
      </w:r>
      <w:r w:rsidR="3176527D" w:rsidRPr="00C61B72">
        <w:rPr>
          <w:rFonts w:ascii="Calibri" w:eastAsia="DengXian" w:hAnsi="Calibri" w:cs="Calibri"/>
          <w:noProof/>
          <w:sz w:val="24"/>
          <w:szCs w:val="24"/>
          <w:vertAlign w:val="superscript"/>
        </w:rPr>
        <w:t>67</w:t>
      </w:r>
      <w:r w:rsidR="00BC074C">
        <w:rPr>
          <w:rFonts w:ascii="Calibri" w:eastAsia="DengXian" w:hAnsi="Calibri" w:cs="Calibri"/>
          <w:sz w:val="24"/>
          <w:szCs w:val="24"/>
        </w:rPr>
        <w:fldChar w:fldCharType="end"/>
      </w:r>
      <w:r w:rsidRPr="00400B9F">
        <w:rPr>
          <w:rFonts w:ascii="Calibri" w:eastAsia="DengXian" w:hAnsi="Calibri" w:cs="Calibri"/>
          <w:sz w:val="24"/>
          <w:szCs w:val="24"/>
        </w:rPr>
        <w:t xml:space="preserve"> </w:t>
      </w:r>
      <w:r>
        <w:rPr>
          <w:rFonts w:ascii="Calibri" w:eastAsia="DengXian" w:hAnsi="Calibri" w:cs="Calibri"/>
          <w:sz w:val="24"/>
          <w:szCs w:val="24"/>
        </w:rPr>
        <w:t>Although</w:t>
      </w:r>
      <w:r w:rsidRPr="00400B9F">
        <w:rPr>
          <w:rFonts w:ascii="Calibri" w:eastAsia="DengXian" w:hAnsi="Calibri" w:cs="Calibri"/>
          <w:sz w:val="24"/>
          <w:szCs w:val="24"/>
        </w:rPr>
        <w:t xml:space="preserve"> physiotherapy often focusses on functional health, another key outcome is the prevention of long-term pain</w:t>
      </w:r>
      <w:r>
        <w:rPr>
          <w:rFonts w:ascii="Calibri" w:eastAsia="DengXian" w:hAnsi="Calibri" w:cs="Calibri"/>
          <w:sz w:val="24"/>
          <w:szCs w:val="24"/>
        </w:rPr>
        <w:t>.</w:t>
      </w:r>
      <w:r w:rsidR="00BC074C">
        <w:rPr>
          <w:rFonts w:ascii="Calibri" w:eastAsia="DengXian" w:hAnsi="Calibri" w:cs="Calibri"/>
          <w:sz w:val="24"/>
          <w:szCs w:val="24"/>
        </w:rPr>
        <w:fldChar w:fldCharType="begin">
          <w:fldData xml:space="preserve">PEVuZE5vdGU+PENpdGU+PEF1dGhvcj5BcnR6PC9BdXRob3I+PFllYXI+MjAxNTwvWWVhcj48UmVj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</w:fldData>
        </w:fldChar>
      </w:r>
      <w:r w:rsidR="00C61B72">
        <w:rPr>
          <w:rFonts w:ascii="Calibri" w:eastAsia="DengXian" w:hAnsi="Calibri" w:cs="Calibri"/>
          <w:sz w:val="24"/>
          <w:szCs w:val="24"/>
        </w:rPr>
        <w:instrText xml:space="preserve"> ADDIN EN.CITE </w:instrText>
      </w:r>
      <w:r w:rsidR="00C61B72">
        <w:rPr>
          <w:rFonts w:ascii="Calibri" w:eastAsia="DengXian" w:hAnsi="Calibri" w:cs="Calibri"/>
          <w:sz w:val="24"/>
          <w:szCs w:val="24"/>
        </w:rPr>
        <w:fldChar w:fldCharType="begin">
          <w:fldData xml:space="preserve">PEVuZE5vdGU+PENpdGU+PEF1dGhvcj5BcnR6PC9BdXRob3I+PFllYXI+MjAxNTwvWWVhcj48UmVj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</w:fldData>
        </w:fldChar>
      </w:r>
      <w:r w:rsidR="00C61B72">
        <w:rPr>
          <w:rFonts w:ascii="Calibri" w:eastAsia="DengXian" w:hAnsi="Calibri" w:cs="Calibri"/>
          <w:sz w:val="24"/>
          <w:szCs w:val="24"/>
        </w:rPr>
        <w:instrText xml:space="preserve"> ADDIN EN.CITE.DATA </w:instrText>
      </w:r>
      <w:r w:rsidR="00C61B72">
        <w:rPr>
          <w:rFonts w:ascii="Calibri" w:eastAsia="DengXian" w:hAnsi="Calibri" w:cs="Calibri"/>
          <w:sz w:val="24"/>
          <w:szCs w:val="24"/>
        </w:rPr>
      </w:r>
      <w:r w:rsidR="00C61B72">
        <w:rPr>
          <w:rFonts w:ascii="Calibri" w:eastAsia="DengXian" w:hAnsi="Calibri" w:cs="Calibri"/>
          <w:sz w:val="24"/>
          <w:szCs w:val="24"/>
        </w:rPr>
        <w:fldChar w:fldCharType="end"/>
      </w:r>
      <w:r w:rsidR="00BC074C">
        <w:rPr>
          <w:rFonts w:ascii="Calibri" w:eastAsia="DengXian" w:hAnsi="Calibri" w:cs="Calibri"/>
          <w:sz w:val="24"/>
          <w:szCs w:val="24"/>
        </w:rPr>
      </w:r>
      <w:r w:rsidR="00BC074C">
        <w:rPr>
          <w:rFonts w:ascii="Calibri" w:eastAsia="DengXian" w:hAnsi="Calibri" w:cs="Calibri"/>
          <w:sz w:val="24"/>
          <w:szCs w:val="24"/>
        </w:rPr>
        <w:fldChar w:fldCharType="separate"/>
      </w:r>
      <w:r w:rsidR="3176527D" w:rsidRPr="00C61B72">
        <w:rPr>
          <w:rFonts w:ascii="Calibri" w:eastAsia="DengXian" w:hAnsi="Calibri" w:cs="Calibri"/>
          <w:noProof/>
          <w:sz w:val="24"/>
          <w:szCs w:val="24"/>
          <w:vertAlign w:val="superscript"/>
        </w:rPr>
        <w:t>68</w:t>
      </w:r>
      <w:r w:rsidR="00BC074C">
        <w:rPr>
          <w:rFonts w:ascii="Calibri" w:eastAsia="DengXian" w:hAnsi="Calibri" w:cs="Calibri"/>
          <w:sz w:val="24"/>
          <w:szCs w:val="24"/>
        </w:rPr>
        <w:fldChar w:fldCharType="end"/>
      </w:r>
      <w:r>
        <w:rPr>
          <w:rFonts w:ascii="Calibri" w:eastAsia="DengXian" w:hAnsi="Calibri" w:cs="Calibri"/>
          <w:sz w:val="24"/>
          <w:szCs w:val="24"/>
        </w:rPr>
        <w:t xml:space="preserve"> A recent randomised trial found that a targeted outpatient rehabilitation programme after knee replacement </w:t>
      </w:r>
      <w:r>
        <w:rPr>
          <w:rFonts w:ascii="Calibri" w:eastAsia="DengXian" w:hAnsi="Calibri" w:cs="Calibri"/>
          <w:sz w:val="24"/>
          <w:szCs w:val="24"/>
        </w:rPr>
        <w:lastRenderedPageBreak/>
        <w:t>does not improve outcomes in patients at risk of poor outcomes compared to a home-based exercise programme.</w:t>
      </w:r>
      <w:r w:rsidR="009D7E0D">
        <w:rPr>
          <w:rFonts w:ascii="Calibri" w:eastAsia="DengXian" w:hAnsi="Calibri" w:cs="Calibri"/>
          <w:sz w:val="24"/>
          <w:szCs w:val="24"/>
        </w:rPr>
        <w:fldChar w:fldCharType="begin"/>
      </w:r>
      <w:r w:rsidR="009D7E0D">
        <w:rPr>
          <w:rFonts w:ascii="Calibri" w:eastAsia="DengXian" w:hAnsi="Calibri" w:cs="Calibri"/>
          <w:sz w:val="24"/>
          <w:szCs w:val="24"/>
        </w:rPr>
        <w:instrText xml:space="preserve"> ADDIN EN.CITE &lt;EndNote&gt;&lt;Cite ExcludeYear="1"&gt;&lt;Author&gt;Hamilton&lt;/Author&gt;&lt;Year&gt;2020&lt;/Year&gt;&lt;RecNum&gt;169&lt;/RecNum&gt;&lt;DisplayText&gt;&lt;style face="superscript"&gt;69&lt;/style&gt;&lt;/DisplayText&gt;&lt;record&gt;&lt;rec-number&gt;169&lt;/rec-number&gt;&lt;foreign-keys&gt;&lt;key app="EN" db-id="xwvwxzxtvwsrete5seyxezppast0dxsddrx0" timestamp="1649252109"&gt;169&lt;/key&gt;&lt;/foreign-keys&gt;&lt;ref-type name="Journal Article"&gt;17&lt;/ref-type&gt;&lt;contributors&gt;&lt;authors&gt;&lt;author&gt;Hamilton, David F.&lt;/author&gt;&lt;author&gt;Beard, David J.&lt;/author&gt;&lt;author&gt;Barker, Karen L.&lt;/author&gt;&lt;author&gt;Macfarlane, Gary J.&lt;/author&gt;&lt;author&gt;Tuck, Christopher E.&lt;/author&gt;&lt;author&gt;Stoddart, Andrew&lt;/author&gt;&lt;author&gt;Wilton, Timothy&lt;/author&gt;&lt;author&gt;Hutchinson, James D.&lt;/author&gt;&lt;author&gt;Murray, Gordon D.&lt;/author&gt;&lt;author&gt;Simpson, A. Hamish R. W.&lt;/author&gt;&lt;/authors&gt;&lt;/contributors&gt;&lt;titles&gt;&lt;title&gt;Targeting rehabilitation to improve outcomes after total knee arthroplasty in patients at risk of poor outcomes: randomised controlled trial&lt;/title&gt;&lt;secondary-title&gt;BMJ&lt;/secondary-title&gt;&lt;/titles&gt;&lt;periodical&gt;&lt;full-title&gt;BMJ&lt;/full-title&gt;&lt;/periodical&gt;&lt;pages&gt;m3576&lt;/pages&gt;&lt;volume&gt;371&lt;/volume&gt;&lt;dates&gt;&lt;year&gt;2020&lt;/year&gt;&lt;/dates&gt;&lt;urls&gt;&lt;related-urls&gt;&lt;url&gt;http://www.bmj.com/content/371/bmj.m3576.abstract&lt;/url&gt;&lt;/related-urls&gt;&lt;/urls&gt;&lt;electronic-resource-num&gt;10.1136/bmj.m3576&lt;/electronic-resource-num&gt;&lt;/record&gt;&lt;/Cite&gt;&lt;/EndNote&gt;</w:instrText>
      </w:r>
      <w:r w:rsidR="009D7E0D">
        <w:rPr>
          <w:rFonts w:ascii="Calibri" w:eastAsia="DengXian" w:hAnsi="Calibri" w:cs="Calibri"/>
          <w:sz w:val="24"/>
          <w:szCs w:val="24"/>
        </w:rPr>
        <w:fldChar w:fldCharType="separate"/>
      </w:r>
      <w:r w:rsidR="009D7E0D" w:rsidRPr="009D7E0D">
        <w:rPr>
          <w:rFonts w:ascii="Calibri" w:eastAsia="DengXian" w:hAnsi="Calibri" w:cs="Calibri"/>
          <w:noProof/>
          <w:sz w:val="24"/>
          <w:szCs w:val="24"/>
          <w:vertAlign w:val="superscript"/>
        </w:rPr>
        <w:t>69</w:t>
      </w:r>
      <w:r w:rsidR="009D7E0D">
        <w:rPr>
          <w:rFonts w:ascii="Calibri" w:eastAsia="DengXian" w:hAnsi="Calibri" w:cs="Calibri"/>
          <w:sz w:val="24"/>
          <w:szCs w:val="24"/>
        </w:rPr>
        <w:fldChar w:fldCharType="end"/>
      </w:r>
      <w:r>
        <w:rPr>
          <w:rFonts w:ascii="Calibri" w:eastAsia="DengXian" w:hAnsi="Calibri" w:cs="Calibri"/>
          <w:sz w:val="24"/>
          <w:szCs w:val="24"/>
        </w:rPr>
        <w:t xml:space="preserve"> However, p</w:t>
      </w:r>
      <w:r w:rsidRPr="00400B9F">
        <w:rPr>
          <w:rFonts w:ascii="Calibri" w:eastAsia="DengXian" w:hAnsi="Calibri" w:cs="Calibri"/>
          <w:sz w:val="24"/>
          <w:szCs w:val="24"/>
        </w:rPr>
        <w:t xml:space="preserve">ostoperative physiotherapy may be combined with other interventions to provide multidisciplinary comprehensive rehabilitation </w:t>
      </w:r>
      <w:r w:rsidR="66E45E0B" w:rsidRPr="00400B9F">
        <w:rPr>
          <w:rFonts w:ascii="Calibri" w:eastAsia="DengXian" w:hAnsi="Calibri" w:cs="Calibri"/>
          <w:sz w:val="24"/>
          <w:szCs w:val="24"/>
        </w:rPr>
        <w:t>after knee replacement</w:t>
      </w:r>
      <w:r w:rsidR="66E45E0B">
        <w:rPr>
          <w:rFonts w:ascii="Calibri" w:eastAsia="DengXian" w:hAnsi="Calibri" w:cs="Calibri"/>
          <w:sz w:val="24"/>
          <w:szCs w:val="24"/>
        </w:rPr>
        <w:t>,</w:t>
      </w:r>
      <w:r w:rsidR="66E45E0B" w:rsidRPr="00400B9F">
        <w:rPr>
          <w:rFonts w:ascii="Calibri" w:eastAsia="DengXian" w:hAnsi="Calibri" w:cs="Calibri"/>
          <w:sz w:val="24"/>
          <w:szCs w:val="24"/>
        </w:rPr>
        <w:t xml:space="preserve"> </w:t>
      </w:r>
      <w:r w:rsidRPr="00400B9F">
        <w:rPr>
          <w:rFonts w:ascii="Calibri" w:eastAsia="DengXian" w:hAnsi="Calibri" w:cs="Calibri"/>
          <w:sz w:val="24"/>
          <w:szCs w:val="24"/>
        </w:rPr>
        <w:t xml:space="preserve">aimed at </w:t>
      </w:r>
      <w:r w:rsidR="66E45E0B">
        <w:rPr>
          <w:rFonts w:ascii="Calibri" w:eastAsia="DengXian" w:hAnsi="Calibri" w:cs="Calibri"/>
          <w:sz w:val="24"/>
          <w:szCs w:val="24"/>
        </w:rPr>
        <w:t xml:space="preserve">improving </w:t>
      </w:r>
      <w:r w:rsidR="66E45E0B" w:rsidRPr="00F91481">
        <w:rPr>
          <w:rFonts w:ascii="Calibri" w:eastAsia="DengXian" w:hAnsi="Calibri" w:cs="Calibri"/>
          <w:sz w:val="24"/>
          <w:szCs w:val="24"/>
        </w:rPr>
        <w:t xml:space="preserve">activity </w:t>
      </w:r>
      <w:r w:rsidR="66E45E0B">
        <w:rPr>
          <w:rFonts w:ascii="Calibri" w:eastAsia="DengXian" w:hAnsi="Calibri" w:cs="Calibri"/>
          <w:sz w:val="24"/>
          <w:szCs w:val="24"/>
        </w:rPr>
        <w:t>and</w:t>
      </w:r>
      <w:r w:rsidR="66E45E0B" w:rsidRPr="00F91481">
        <w:rPr>
          <w:rFonts w:ascii="Calibri" w:eastAsia="DengXian" w:hAnsi="Calibri" w:cs="Calibri"/>
          <w:sz w:val="24"/>
          <w:szCs w:val="24"/>
        </w:rPr>
        <w:t xml:space="preserve"> participation</w:t>
      </w:r>
      <w:r w:rsidR="66E45E0B">
        <w:rPr>
          <w:rFonts w:ascii="Calibri" w:eastAsia="DengXian" w:hAnsi="Calibri" w:cs="Calibri"/>
          <w:sz w:val="24"/>
          <w:szCs w:val="24"/>
        </w:rPr>
        <w:t>, and</w:t>
      </w:r>
      <w:r w:rsidR="66E45E0B" w:rsidRPr="00F91481">
        <w:rPr>
          <w:rFonts w:ascii="Calibri" w:eastAsia="DengXian" w:hAnsi="Calibri" w:cs="Calibri"/>
          <w:sz w:val="24"/>
          <w:szCs w:val="24"/>
        </w:rPr>
        <w:t xml:space="preserve"> </w:t>
      </w:r>
      <w:r w:rsidRPr="00400B9F">
        <w:rPr>
          <w:rFonts w:ascii="Calibri" w:eastAsia="DengXian" w:hAnsi="Calibri" w:cs="Calibri"/>
          <w:sz w:val="24"/>
          <w:szCs w:val="24"/>
        </w:rPr>
        <w:t>reducing the severity of pain</w:t>
      </w:r>
      <w:r>
        <w:rPr>
          <w:rFonts w:ascii="Calibri" w:eastAsia="DengXian" w:hAnsi="Calibri" w:cs="Calibri"/>
          <w:sz w:val="24"/>
          <w:szCs w:val="24"/>
        </w:rPr>
        <w:t>.</w:t>
      </w:r>
      <w:r w:rsidR="00BC074C">
        <w:rPr>
          <w:rFonts w:ascii="Calibri" w:eastAsia="DengXian" w:hAnsi="Calibri" w:cs="Calibri"/>
          <w:sz w:val="24"/>
          <w:szCs w:val="24"/>
        </w:rPr>
        <w:fldChar w:fldCharType="begin"/>
      </w:r>
      <w:r w:rsidR="009D7E0D">
        <w:rPr>
          <w:rFonts w:ascii="Calibri" w:eastAsia="DengXian" w:hAnsi="Calibri" w:cs="Calibri"/>
          <w:sz w:val="24"/>
          <w:szCs w:val="24"/>
        </w:rPr>
        <w:instrText xml:space="preserve"> ADDIN EN.CITE &lt;EndNote&gt;&lt;Cite&gt;&lt;Author&gt;Khan&lt;/Author&gt;&lt;Year&gt;2008&lt;/Year&gt;&lt;RecNum&gt;69&lt;/RecNum&gt;&lt;DisplayText&gt;&lt;style face="superscript"&gt;70&lt;/style&gt;&lt;/DisplayText&gt;&lt;record&gt;&lt;rec-number&gt;69&lt;/rec-number&gt;&lt;foreign-keys&gt;&lt;key app="EN" db-id="xwvwxzxtvwsrete5seyxezppast0dxsddrx0" timestamp="1616490143"&gt;69&lt;/key&gt;&lt;/foreign-keys&gt;&lt;ref-type name="Journal Article"&gt;17&lt;/ref-type&gt;&lt;contributors&gt;&lt;authors&gt;&lt;author&gt;Khan, F.&lt;/author&gt;&lt;author&gt;Ng, L.&lt;/author&gt;&lt;author&gt;Gonzalez, S.&lt;/author&gt;&lt;author&gt;Hale, T.&lt;/author&gt;&lt;author&gt;Turner-Stokes, L.&lt;/author&gt;&lt;/authors&gt;&lt;/contributors&gt;&lt;titles&gt;&lt;title&gt;Multidisciplinary rehabilitation programmes following joint replacement at the hip and knee in chronic arthropathy&lt;/title&gt;&lt;secondary-title&gt;Cochrane Database Syst Rev&lt;/secondary-title&gt;&lt;/titles&gt;&lt;periodical&gt;&lt;full-title&gt;Cochrane Database Syst Rev&lt;/full-title&gt;&lt;/periodical&gt;&lt;number&gt;2&lt;/number&gt;&lt;keywords&gt;&lt;keyword&gt;Aged&lt;/keyword&gt;&lt;keyword&gt;Arthroplasty, Replacement, Hip [*rehabilitation]&lt;/keyword&gt;&lt;keyword&gt;Arthroplasty, Replacement, Knee [*rehabilitation]&lt;/keyword&gt;&lt;keyword&gt;Female&lt;/keyword&gt;&lt;keyword&gt;Humans&lt;/keyword&gt;&lt;keyword&gt;Male&lt;/keyword&gt;&lt;keyword&gt;Program Evaluation&lt;/keyword&gt;&lt;keyword&gt;Randomized Controlled Trials as Topic&lt;/keyword&gt;&lt;/keywords&gt;&lt;dates&gt;&lt;year&gt;2008&lt;/year&gt;&lt;/dates&gt;&lt;publisher&gt;John Wiley &amp;amp; Sons, Ltd&lt;/publisher&gt;&lt;isbn&gt;1465-1858&lt;/isbn&gt;&lt;accession-num&gt;CD004957&lt;/accession-num&gt;&lt;urls&gt;&lt;related-urls&gt;&lt;url&gt;https://doi.org//10.1002/14651858.CD004957.pub3&lt;/url&gt;&lt;/related-urls&gt;&lt;/urls&gt;&lt;electronic-resource-num&gt;10.1002/14651858.CD004957.pub3&lt;/electronic-resource-num&gt;&lt;/record&gt;&lt;/Cite&gt;&lt;/EndNote&gt;</w:instrText>
      </w:r>
      <w:r w:rsidR="00BC074C">
        <w:rPr>
          <w:rFonts w:ascii="Calibri" w:eastAsia="DengXian" w:hAnsi="Calibri" w:cs="Calibri"/>
          <w:sz w:val="24"/>
          <w:szCs w:val="24"/>
        </w:rPr>
        <w:fldChar w:fldCharType="separate"/>
      </w:r>
      <w:r w:rsidR="009D7E0D" w:rsidRPr="009D7E0D">
        <w:rPr>
          <w:rFonts w:ascii="Calibri" w:eastAsia="DengXian" w:hAnsi="Calibri" w:cs="Calibri"/>
          <w:noProof/>
          <w:sz w:val="24"/>
          <w:szCs w:val="24"/>
          <w:vertAlign w:val="superscript"/>
        </w:rPr>
        <w:t>70</w:t>
      </w:r>
      <w:r w:rsidR="00BC074C">
        <w:rPr>
          <w:rFonts w:ascii="Calibri" w:eastAsia="DengXian" w:hAnsi="Calibri" w:cs="Calibri"/>
          <w:sz w:val="24"/>
          <w:szCs w:val="24"/>
        </w:rPr>
        <w:fldChar w:fldCharType="end"/>
      </w:r>
    </w:p>
    <w:p w14:paraId="01AD08D0" w14:textId="467F58F0" w:rsidR="001B6294" w:rsidRPr="00983387" w:rsidRDefault="001B6294" w:rsidP="00BC074C">
      <w:pPr>
        <w:pStyle w:val="Heading2"/>
      </w:pPr>
      <w:bookmarkStart w:id="35" w:name="_Toc106106860"/>
      <w:r w:rsidRPr="00983387">
        <w:t>Management</w:t>
      </w:r>
      <w:bookmarkEnd w:id="35"/>
    </w:p>
    <w:p w14:paraId="461BDBC3" w14:textId="15EF81B8" w:rsidR="00866BEA" w:rsidRDefault="001B6294" w:rsidP="00983387">
      <w:pPr>
        <w:spacing w:after="120" w:line="360" w:lineRule="auto"/>
        <w:rPr>
          <w:rFonts w:cstheme="minorHAnsi"/>
          <w:color w:val="000000"/>
          <w:sz w:val="24"/>
          <w:szCs w:val="24"/>
        </w:rPr>
      </w:pPr>
      <w:r w:rsidRPr="00983387">
        <w:rPr>
          <w:rFonts w:cstheme="minorHAnsi"/>
          <w:bCs/>
          <w:sz w:val="24"/>
          <w:szCs w:val="24"/>
        </w:rPr>
        <w:t xml:space="preserve">Treatment of chronic pain is </w:t>
      </w:r>
      <w:r w:rsidR="00752840">
        <w:rPr>
          <w:rFonts w:cstheme="minorHAnsi"/>
          <w:bCs/>
          <w:sz w:val="24"/>
          <w:szCs w:val="24"/>
        </w:rPr>
        <w:t>difficult once established</w:t>
      </w:r>
      <w:r w:rsidRPr="00983387">
        <w:rPr>
          <w:rFonts w:cstheme="minorHAnsi"/>
          <w:bCs/>
          <w:sz w:val="24"/>
          <w:szCs w:val="24"/>
        </w:rPr>
        <w:t>, and evaluation of treatments in combination or matched to patient characteristics is advocated</w:t>
      </w:r>
      <w:r w:rsidR="00BC074C">
        <w:rPr>
          <w:rFonts w:cstheme="minorHAnsi"/>
          <w:bCs/>
          <w:sz w:val="24"/>
          <w:szCs w:val="24"/>
        </w:rPr>
        <w:t>.</w:t>
      </w:r>
      <w:r w:rsidRPr="00983387">
        <w:rPr>
          <w:rFonts w:cstheme="minorHAnsi"/>
          <w:bCs/>
          <w:sz w:val="24"/>
          <w:szCs w:val="24"/>
        </w:rPr>
        <w:fldChar w:fldCharType="begin"/>
      </w:r>
      <w:r w:rsidR="009D7E0D">
        <w:rPr>
          <w:rFonts w:cstheme="minorHAnsi"/>
          <w:bCs/>
          <w:sz w:val="24"/>
          <w:szCs w:val="24"/>
        </w:rPr>
        <w:instrText xml:space="preserve"> ADDIN EN.CITE &lt;EndNote&gt;&lt;Cite ExcludeYear="1"&gt;&lt;Author&gt;Turk&lt;/Author&gt;&lt;Year&gt;2011&lt;/Year&gt;&lt;RecNum&gt;70&lt;/RecNum&gt;&lt;DisplayText&gt;&lt;style face="superscript"&gt;71&lt;/style&gt;&lt;/DisplayText&gt;&lt;record&gt;&lt;rec-number&gt;70&lt;/rec-number&gt;&lt;foreign-keys&gt;&lt;key app="EN" db-id="xwvwxzxtvwsrete5seyxezppast0dxsddrx0" timestamp="1616490143"&gt;70&lt;/key&gt;&lt;/foreign-keys&gt;&lt;ref-type name="Journal Article"&gt;17&lt;/ref-type&gt;&lt;contributors&gt;&lt;authors&gt;&lt;author&gt;Turk, D. C.&lt;/author&gt;&lt;author&gt;Wilson, H. D.&lt;/author&gt;&lt;author&gt;Cahana, A.&lt;/author&gt;&lt;/authors&gt;&lt;/contributors&gt;&lt;auth-address&gt;Department of Anesthesiology and Pain Medicine, University of Washington, Seattle, WA 98195, USA. turkdc@uw.edu&lt;/auth-address&gt;&lt;titles&gt;&lt;title&gt;Treatment of chronic non-cancer pain&lt;/title&gt;&lt;secondary-title&gt;Lancet&lt;/secondary-title&gt;&lt;/titles&gt;&lt;periodical&gt;&lt;full-title&gt;Lancet&lt;/full-title&gt;&lt;/periodical&gt;&lt;pages&gt;2226-35&lt;/pages&gt;&lt;volume&gt;377&lt;/volume&gt;&lt;number&gt;9784&lt;/number&gt;&lt;keywords&gt;&lt;keyword&gt;Analgesics/*administration &amp;amp; dosage/pharmacology&lt;/keyword&gt;&lt;keyword&gt;Chronic Disease&lt;/keyword&gt;&lt;keyword&gt;Cognitive Therapy/methods&lt;/keyword&gt;&lt;keyword&gt;Combined Modality Therapy&lt;/keyword&gt;&lt;keyword&gt;Complementary Therapies/methods&lt;/keyword&gt;&lt;keyword&gt;Female&lt;/keyword&gt;&lt;keyword&gt;Humans&lt;/keyword&gt;&lt;keyword&gt;Male&lt;/keyword&gt;&lt;keyword&gt;Pain/*drug therapy/etiology/*rehabilitation&lt;/keyword&gt;&lt;keyword&gt;Pain Measurement&lt;/keyword&gt;&lt;keyword&gt;Physical Therapy Modalities&lt;/keyword&gt;&lt;keyword&gt;Prognosis&lt;/keyword&gt;&lt;keyword&gt;Risk Assessment&lt;/keyword&gt;&lt;keyword&gt;Severity of Illness Index&lt;/keyword&gt;&lt;keyword&gt;Treatment Outcome&lt;/keyword&gt;&lt;/keywords&gt;&lt;dates&gt;&lt;year&gt;2011&lt;/year&gt;&lt;pub-dates&gt;&lt;date&gt;Jun 25&lt;/date&gt;&lt;/pub-dates&gt;&lt;/dates&gt;&lt;isbn&gt;1474-547X (Electronic)&amp;#xD;0140-6736 (Linking)&lt;/isbn&gt;&lt;accession-num&gt;21704872&lt;/accession-num&gt;&lt;urls&gt;&lt;related-urls&gt;&lt;url&gt;http://www.ncbi.nlm.nih.gov/pubmed/21704872&lt;/url&gt;&lt;/related-urls&gt;&lt;/urls&gt;&lt;electronic-resource-num&gt;10.1016/S0140-6736(11)60402-9&lt;/electronic-resource-num&gt;&lt;/record&gt;&lt;/Cite&gt;&lt;/EndNote&gt;</w:instrText>
      </w:r>
      <w:r w:rsidRPr="00983387">
        <w:rPr>
          <w:rFonts w:cstheme="minorHAnsi"/>
          <w:bCs/>
          <w:sz w:val="24"/>
          <w:szCs w:val="24"/>
        </w:rPr>
        <w:fldChar w:fldCharType="separate"/>
      </w:r>
      <w:r w:rsidR="009D7E0D" w:rsidRPr="009D7E0D">
        <w:rPr>
          <w:rFonts w:cstheme="minorHAnsi"/>
          <w:bCs/>
          <w:noProof/>
          <w:sz w:val="24"/>
          <w:szCs w:val="24"/>
          <w:vertAlign w:val="superscript"/>
        </w:rPr>
        <w:t>71</w:t>
      </w:r>
      <w:r w:rsidRPr="00983387">
        <w:rPr>
          <w:rFonts w:cstheme="minorHAnsi"/>
          <w:bCs/>
          <w:sz w:val="24"/>
          <w:szCs w:val="24"/>
        </w:rPr>
        <w:fldChar w:fldCharType="end"/>
      </w:r>
      <w:r w:rsidRPr="00983387">
        <w:rPr>
          <w:rFonts w:cstheme="minorHAnsi"/>
          <w:bCs/>
          <w:sz w:val="24"/>
          <w:szCs w:val="24"/>
        </w:rPr>
        <w:t xml:space="preserve"> </w:t>
      </w:r>
      <w:r w:rsidR="00752840" w:rsidRPr="00752840">
        <w:rPr>
          <w:rStyle w:val="Hyperlink"/>
          <w:rFonts w:cstheme="minorHAnsi"/>
          <w:color w:val="auto"/>
          <w:sz w:val="24"/>
          <w:szCs w:val="24"/>
          <w:u w:val="none"/>
        </w:rPr>
        <w:t>Management of chronic post-surgical pain may focus on the underlying condition leading to surgery or the aetiology of the pain, or be multifactorial in recognition of the diverse causes of postoperative pain.</w:t>
      </w:r>
      <w:r w:rsidR="00752840">
        <w:rPr>
          <w:rStyle w:val="Hyperlink"/>
          <w:rFonts w:cstheme="minorHAnsi"/>
          <w:color w:val="auto"/>
          <w:sz w:val="24"/>
          <w:szCs w:val="24"/>
          <w:u w:val="none"/>
        </w:rPr>
        <w:t xml:space="preserve"> </w:t>
      </w:r>
    </w:p>
    <w:p w14:paraId="35AD2EC6" w14:textId="75D1CF45" w:rsidR="00866BEA" w:rsidRPr="00983387" w:rsidRDefault="00866BEA" w:rsidP="00866BEA">
      <w:pPr>
        <w:autoSpaceDE w:val="0"/>
        <w:autoSpaceDN w:val="0"/>
        <w:adjustRightInd w:val="0"/>
        <w:spacing w:after="120" w:line="360" w:lineRule="auto"/>
        <w:rPr>
          <w:rFonts w:cstheme="minorHAnsi"/>
          <w:color w:val="000000"/>
          <w:sz w:val="24"/>
          <w:szCs w:val="24"/>
        </w:rPr>
      </w:pPr>
      <w:r w:rsidRPr="00983387">
        <w:rPr>
          <w:rFonts w:cstheme="minorHAnsi"/>
          <w:sz w:val="24"/>
          <w:szCs w:val="24"/>
        </w:rPr>
        <w:t xml:space="preserve">For patients with </w:t>
      </w:r>
      <w:r w:rsidRPr="00983387">
        <w:rPr>
          <w:rFonts w:cstheme="minorHAnsi"/>
          <w:color w:val="000000"/>
          <w:sz w:val="24"/>
          <w:szCs w:val="24"/>
        </w:rPr>
        <w:t>total knee replacement</w:t>
      </w:r>
      <w:r w:rsidRPr="00983387">
        <w:rPr>
          <w:rFonts w:cstheme="minorHAnsi"/>
          <w:sz w:val="24"/>
          <w:szCs w:val="24"/>
        </w:rPr>
        <w:t>, s</w:t>
      </w:r>
      <w:r w:rsidRPr="00983387">
        <w:rPr>
          <w:rFonts w:cstheme="minorHAnsi"/>
          <w:color w:val="000000"/>
          <w:sz w:val="24"/>
          <w:szCs w:val="24"/>
        </w:rPr>
        <w:t>urgical or prosthesis-related problems may require physiotherapy, bracing, arthroscopy or revision surgery. Nerve injury may respond to gabapentin or pregabalin</w:t>
      </w:r>
      <w:r w:rsidR="00CB4BE6">
        <w:rPr>
          <w:rFonts w:cstheme="minorHAnsi"/>
          <w:color w:val="000000"/>
          <w:sz w:val="24"/>
          <w:szCs w:val="24"/>
        </w:rPr>
        <w:t>,</w:t>
      </w:r>
      <w:r w:rsidRPr="00983387">
        <w:rPr>
          <w:rFonts w:cstheme="minorHAnsi"/>
          <w:color w:val="000000"/>
          <w:sz w:val="24"/>
          <w:szCs w:val="24"/>
        </w:rPr>
        <w:fldChar w:fldCharType="begin">
          <w:fldData xml:space="preserve">PEVuZE5vdGU+PENpdGUgRXhjbHVkZVllYXI9IjEiPjxBdXRob3I+VG9tczwvQXV0aG9yPjxZZWFy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</w:fldData>
        </w:fldChar>
      </w:r>
      <w:r w:rsidR="00C61B72">
        <w:rPr>
          <w:rFonts w:cstheme="minorHAnsi"/>
          <w:color w:val="000000"/>
          <w:sz w:val="24"/>
          <w:szCs w:val="24"/>
        </w:rPr>
        <w:instrText xml:space="preserve"> ADDIN EN.CITE </w:instrText>
      </w:r>
      <w:r w:rsidR="00C61B72">
        <w:rPr>
          <w:rFonts w:cstheme="minorHAnsi"/>
          <w:color w:val="000000"/>
          <w:sz w:val="24"/>
          <w:szCs w:val="24"/>
        </w:rPr>
        <w:fldChar w:fldCharType="begin">
          <w:fldData xml:space="preserve">PEVuZE5vdGU+PENpdGUgRXhjbHVkZVllYXI9IjEiPjxBdXRob3I+VG9tczwvQXV0aG9yPjxZZWFy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</w:fldData>
        </w:fldChar>
      </w:r>
      <w:r w:rsidR="00C61B72">
        <w:rPr>
          <w:rFonts w:cstheme="minorHAnsi"/>
          <w:color w:val="000000"/>
          <w:sz w:val="24"/>
          <w:szCs w:val="24"/>
        </w:rPr>
        <w:instrText xml:space="preserve"> ADDIN EN.CITE.DATA </w:instrText>
      </w:r>
      <w:r w:rsidR="00C61B72">
        <w:rPr>
          <w:rFonts w:cstheme="minorHAnsi"/>
          <w:color w:val="000000"/>
          <w:sz w:val="24"/>
          <w:szCs w:val="24"/>
        </w:rPr>
      </w:r>
      <w:r w:rsidR="00C61B72">
        <w:rPr>
          <w:rFonts w:cstheme="minorHAnsi"/>
          <w:color w:val="000000"/>
          <w:sz w:val="24"/>
          <w:szCs w:val="24"/>
        </w:rPr>
        <w:fldChar w:fldCharType="end"/>
      </w:r>
      <w:r w:rsidRPr="00983387">
        <w:rPr>
          <w:rFonts w:cstheme="minorHAnsi"/>
          <w:color w:val="000000"/>
          <w:sz w:val="24"/>
          <w:szCs w:val="24"/>
        </w:rPr>
      </w:r>
      <w:r w:rsidRPr="00983387">
        <w:rPr>
          <w:rFonts w:cstheme="minorHAnsi"/>
          <w:color w:val="000000"/>
          <w:sz w:val="24"/>
          <w:szCs w:val="24"/>
        </w:rPr>
        <w:fldChar w:fldCharType="separate"/>
      </w:r>
      <w:r w:rsidR="00C61B72" w:rsidRPr="00C61B72">
        <w:rPr>
          <w:rFonts w:cstheme="minorHAnsi"/>
          <w:noProof/>
          <w:color w:val="000000"/>
          <w:sz w:val="24"/>
          <w:szCs w:val="24"/>
          <w:vertAlign w:val="superscript"/>
        </w:rPr>
        <w:t>42</w:t>
      </w:r>
      <w:r w:rsidRPr="00983387">
        <w:rPr>
          <w:rFonts w:cstheme="minorHAnsi"/>
          <w:color w:val="000000"/>
          <w:sz w:val="24"/>
          <w:szCs w:val="24"/>
        </w:rPr>
        <w:fldChar w:fldCharType="end"/>
      </w:r>
      <w:r w:rsidRPr="00983387">
        <w:rPr>
          <w:rFonts w:cstheme="minorHAnsi"/>
          <w:color w:val="000000"/>
          <w:sz w:val="24"/>
          <w:szCs w:val="24"/>
        </w:rPr>
        <w:t xml:space="preserve"> and nociceptive and regional pain may be treated with analgesic and opioid medication. Patients may also benefit from broader pain management approach</w:t>
      </w:r>
      <w:r w:rsidR="00CF3024">
        <w:rPr>
          <w:rFonts w:cstheme="minorHAnsi"/>
          <w:color w:val="000000"/>
          <w:sz w:val="24"/>
          <w:szCs w:val="24"/>
        </w:rPr>
        <w:t>es</w:t>
      </w:r>
      <w:r w:rsidRPr="00983387">
        <w:rPr>
          <w:rFonts w:cstheme="minorHAnsi"/>
          <w:color w:val="000000"/>
          <w:sz w:val="24"/>
          <w:szCs w:val="24"/>
        </w:rPr>
        <w:t xml:space="preserve"> including psychological therapies</w:t>
      </w:r>
      <w:r w:rsidR="00CF3024">
        <w:rPr>
          <w:rFonts w:cstheme="minorHAnsi"/>
          <w:color w:val="000000"/>
          <w:sz w:val="24"/>
          <w:szCs w:val="24"/>
        </w:rPr>
        <w:t>, although high quality evidence is lacking</w:t>
      </w:r>
      <w:r w:rsidRPr="00983387">
        <w:rPr>
          <w:rFonts w:cstheme="minorHAnsi"/>
          <w:color w:val="000000"/>
          <w:sz w:val="24"/>
          <w:szCs w:val="24"/>
        </w:rPr>
        <w:t>.</w:t>
      </w:r>
      <w:r w:rsidR="00CF3024">
        <w:rPr>
          <w:rFonts w:cstheme="minorHAnsi"/>
          <w:color w:val="000000"/>
          <w:sz w:val="24"/>
          <w:szCs w:val="24"/>
        </w:rPr>
        <w:fldChar w:fldCharType="begin"/>
      </w:r>
      <w:r w:rsidR="009D7E0D">
        <w:rPr>
          <w:rFonts w:cstheme="minorHAnsi"/>
          <w:color w:val="000000"/>
          <w:sz w:val="24"/>
          <w:szCs w:val="24"/>
        </w:rPr>
        <w:instrText xml:space="preserve"> ADDIN EN.CITE &lt;EndNote&gt;&lt;Cite&gt;&lt;Author&gt;Whale&lt;/Author&gt;&lt;Year&gt;2019&lt;/Year&gt;&lt;RecNum&gt;72&lt;/RecNum&gt;&lt;DisplayText&gt;&lt;style face="superscript"&gt;72&lt;/style&gt;&lt;/DisplayText&gt;&lt;record&gt;&lt;rec-number&gt;72&lt;/rec-number&gt;&lt;foreign-keys&gt;&lt;key app="EN" db-id="xwvwxzxtvwsrete5seyxezppast0dxsddrx0" timestamp="1616490143"&gt;72&lt;/key&gt;&lt;/foreign-keys&gt;&lt;ref-type name="Journal Article"&gt;17&lt;/ref-type&gt;&lt;contributors&gt;&lt;authors&gt;&lt;author&gt;Whale, Katie&lt;/author&gt;&lt;author&gt;Wylde, Vikki&lt;/author&gt;&lt;author&gt;Beswick, Andrew&lt;/author&gt;&lt;author&gt;Rathbone, James&lt;/author&gt;&lt;author&gt;Vedhara, Kavita&lt;/author&gt;&lt;author&gt;Gooberman-Hill, Rachael&lt;/author&gt;&lt;/authors&gt;&lt;/contributors&gt;&lt;titles&gt;&lt;title&gt;Effectiveness and reporting standards of psychological interventions for improving short-term and long-term pain outcomes after total knee replacement: a systematic review&lt;/title&gt;&lt;secondary-title&gt;BMJ Open&lt;/secondary-title&gt;&lt;/titles&gt;&lt;periodical&gt;&lt;full-title&gt;BMJ Open&lt;/full-title&gt;&lt;abbr-1&gt;BMJ open&lt;/abbr-1&gt;&lt;/periodical&gt;&lt;pages&gt;e029742&lt;/pages&gt;&lt;volume&gt;9&lt;/volume&gt;&lt;number&gt;12&lt;/number&gt;&lt;dates&gt;&lt;year&gt;2019&lt;/year&gt;&lt;/dates&gt;&lt;urls&gt;&lt;related-urls&gt;&lt;url&gt;https://bmjopen.bmj.com/content/bmjopen/9/12/e029742.full.pdf&lt;/url&gt;&lt;/related-urls&gt;&lt;/urls&gt;&lt;electronic-resource-num&gt;10.1136/bmjopen-2019-029742&lt;/electronic-resource-num&gt;&lt;/record&gt;&lt;/Cite&gt;&lt;/EndNote&gt;</w:instrText>
      </w:r>
      <w:r w:rsidR="00CF3024">
        <w:rPr>
          <w:rFonts w:cstheme="minorHAnsi"/>
          <w:color w:val="000000"/>
          <w:sz w:val="24"/>
          <w:szCs w:val="24"/>
        </w:rPr>
        <w:fldChar w:fldCharType="separate"/>
      </w:r>
      <w:r w:rsidR="009D7E0D" w:rsidRPr="009D7E0D">
        <w:rPr>
          <w:rFonts w:cstheme="minorHAnsi"/>
          <w:noProof/>
          <w:color w:val="000000"/>
          <w:sz w:val="24"/>
          <w:szCs w:val="24"/>
          <w:vertAlign w:val="superscript"/>
        </w:rPr>
        <w:t>72</w:t>
      </w:r>
      <w:r w:rsidR="00CF3024">
        <w:rPr>
          <w:rFonts w:cstheme="minorHAnsi"/>
          <w:color w:val="000000"/>
          <w:sz w:val="24"/>
          <w:szCs w:val="24"/>
        </w:rPr>
        <w:fldChar w:fldCharType="end"/>
      </w:r>
      <w:r w:rsidRPr="00983387">
        <w:rPr>
          <w:rFonts w:cstheme="minorHAnsi"/>
          <w:color w:val="000000"/>
          <w:sz w:val="24"/>
          <w:szCs w:val="24"/>
        </w:rPr>
        <w:t xml:space="preserve"> </w:t>
      </w:r>
    </w:p>
    <w:p w14:paraId="02BC54C1" w14:textId="3E54BA92" w:rsidR="001B6294" w:rsidRPr="00983387" w:rsidRDefault="00866BEA" w:rsidP="00983387">
      <w:pPr>
        <w:spacing w:after="120" w:line="360" w:lineRule="auto"/>
        <w:rPr>
          <w:sz w:val="24"/>
          <w:szCs w:val="24"/>
        </w:rPr>
      </w:pPr>
      <w:r w:rsidRPr="35FFE69B">
        <w:rPr>
          <w:color w:val="000000" w:themeColor="text1"/>
          <w:sz w:val="24"/>
          <w:szCs w:val="24"/>
        </w:rPr>
        <w:t>I</w:t>
      </w:r>
      <w:r w:rsidR="001B6294" w:rsidRPr="35FFE69B">
        <w:rPr>
          <w:color w:val="000000" w:themeColor="text1"/>
          <w:sz w:val="24"/>
          <w:szCs w:val="24"/>
        </w:rPr>
        <w:t xml:space="preserve">n our systematic review of </w:t>
      </w:r>
      <w:r w:rsidR="00B71A76" w:rsidRPr="35FFE69B">
        <w:rPr>
          <w:color w:val="000000" w:themeColor="text1"/>
          <w:sz w:val="24"/>
          <w:szCs w:val="24"/>
        </w:rPr>
        <w:t xml:space="preserve">randomised controlled trials </w:t>
      </w:r>
      <w:r w:rsidR="008B13A8" w:rsidRPr="35FFE69B">
        <w:rPr>
          <w:color w:val="000000" w:themeColor="text1"/>
          <w:sz w:val="24"/>
          <w:szCs w:val="24"/>
        </w:rPr>
        <w:t xml:space="preserve">published up to October 2014 </w:t>
      </w:r>
      <w:r w:rsidR="00B71A76" w:rsidRPr="35FFE69B">
        <w:rPr>
          <w:color w:val="000000" w:themeColor="text1"/>
          <w:sz w:val="24"/>
          <w:szCs w:val="24"/>
        </w:rPr>
        <w:t>evaluating interventions for the treatment or management of</w:t>
      </w:r>
      <w:r w:rsidR="001B6294" w:rsidRPr="35FFE69B">
        <w:rPr>
          <w:color w:val="000000" w:themeColor="text1"/>
          <w:sz w:val="24"/>
          <w:szCs w:val="24"/>
        </w:rPr>
        <w:t xml:space="preserve"> chronic pain after </w:t>
      </w:r>
      <w:r w:rsidR="00983387" w:rsidRPr="35FFE69B">
        <w:rPr>
          <w:color w:val="000000" w:themeColor="text1"/>
          <w:sz w:val="24"/>
          <w:szCs w:val="24"/>
        </w:rPr>
        <w:t>total knee replacement</w:t>
      </w:r>
      <w:r w:rsidR="001B6294" w:rsidRPr="35FFE69B">
        <w:rPr>
          <w:color w:val="000000" w:themeColor="text1"/>
          <w:sz w:val="24"/>
          <w:szCs w:val="24"/>
        </w:rPr>
        <w:t xml:space="preserve">, we </w:t>
      </w:r>
      <w:r w:rsidR="00B71A76" w:rsidRPr="35FFE69B">
        <w:rPr>
          <w:color w:val="000000" w:themeColor="text1"/>
          <w:sz w:val="24"/>
          <w:szCs w:val="24"/>
        </w:rPr>
        <w:t xml:space="preserve">identified a single trial evaluating </w:t>
      </w:r>
      <w:r w:rsidR="00B71A76" w:rsidRPr="35FFE69B">
        <w:rPr>
          <w:sz w:val="24"/>
          <w:szCs w:val="24"/>
        </w:rPr>
        <w:t xml:space="preserve">an </w:t>
      </w:r>
      <w:r w:rsidR="003C7CB8" w:rsidRPr="35FFE69B">
        <w:rPr>
          <w:sz w:val="24"/>
          <w:szCs w:val="24"/>
        </w:rPr>
        <w:t xml:space="preserve">intra-articular </w:t>
      </w:r>
      <w:r w:rsidR="00B71A76" w:rsidRPr="35FFE69B">
        <w:rPr>
          <w:sz w:val="24"/>
          <w:szCs w:val="24"/>
        </w:rPr>
        <w:t>injection with antinociceptive and anticholinergic activity</w:t>
      </w:r>
      <w:r w:rsidR="00BC074C" w:rsidRPr="35FFE69B">
        <w:rPr>
          <w:sz w:val="24"/>
          <w:szCs w:val="24"/>
        </w:rPr>
        <w:t>.</w:t>
      </w:r>
      <w:r w:rsidR="00B71A76" w:rsidRPr="35FFE69B">
        <w:rPr>
          <w:sz w:val="24"/>
          <w:szCs w:val="24"/>
        </w:rPr>
        <w:fldChar w:fldCharType="begin"/>
      </w:r>
      <w:r w:rsidR="00C61B72">
        <w:rPr>
          <w:sz w:val="24"/>
          <w:szCs w:val="24"/>
        </w:rPr>
        <w:instrText xml:space="preserve"> ADDIN EN.CITE &lt;EndNote&gt;&lt;Cite&gt;&lt;Author&gt;Beswick&lt;/Author&gt;&lt;Year&gt;2015&lt;/Year&gt;&lt;RecNum&gt;48&lt;/RecNum&gt;&lt;DisplayText&gt;&lt;style face="superscript"&gt;48&lt;/style&gt;&lt;/DisplayText&gt;&lt;record&gt;&lt;rec-number&gt;48&lt;/rec-number&gt;&lt;foreign-keys&gt;&lt;key app="EN" db-id="xwvwxzxtvwsrete5seyxezppast0dxsddrx0" timestamp="1616490141"&gt;48&lt;/key&gt;&lt;/foreign-keys&gt;&lt;ref-type name="Journal Article"&gt;17&lt;/ref-type&gt;&lt;contributors&gt;&lt;authors&gt;&lt;author&gt;Beswick, A. D.&lt;/author&gt;&lt;author&gt;Wylde, V.&lt;/author&gt;&lt;author&gt;Gooberman-Hill, R.&lt;/author&gt;&lt;/authors&gt;&lt;/contributors&gt;&lt;auth-address&gt;Musculoskeletal Research Unit, School of Clinical Sciences, University of Bristol, Bristol, UK.&lt;/auth-address&gt;&lt;titles&gt;&lt;title&gt;Interventions for the prediction and management of chronic postsurgical pain after total knee replacement: systematic review of randomised controlled trials&lt;/title&gt;&lt;secondary-title&gt;BMJ Open&lt;/secondary-title&gt;&lt;/titles&gt;&lt;periodical&gt;&lt;full-title&gt;BMJ Open&lt;/full-title&gt;&lt;abbr-1&gt;BMJ open&lt;/abbr-1&gt;&lt;/periodical&gt;&lt;pages&gt;e007387&lt;/pages&gt;&lt;volume&gt;5&lt;/volume&gt;&lt;number&gt;5&lt;/number&gt;&lt;edition&gt;2015/05/15&lt;/edition&gt;&lt;keywords&gt;&lt;keyword&gt;Arthroplasty, Replacement, Knee/*adverse effects&lt;/keyword&gt;&lt;keyword&gt;Botulinum Toxins, Type A/therapeutic use&lt;/keyword&gt;&lt;keyword&gt;Chronic Pain/drug therapy/*therapy&lt;/keyword&gt;&lt;keyword&gt;Humans&lt;/keyword&gt;&lt;keyword&gt;Knee/*surgery&lt;/keyword&gt;&lt;keyword&gt;Knee Joint/*surgery&lt;/keyword&gt;&lt;keyword&gt;Pain/surgery&lt;/keyword&gt;&lt;keyword&gt;*Pain Management&lt;/keyword&gt;&lt;keyword&gt;Postoperative Complications/drug therapy/*therapy&lt;/keyword&gt;&lt;keyword&gt;Pain management&lt;/keyword&gt;&lt;/keywords&gt;&lt;dates&gt;&lt;year&gt;2015&lt;/year&gt;&lt;pub-dates&gt;&lt;date&gt;May 12&lt;/date&gt;&lt;/pub-dates&gt;&lt;/dates&gt;&lt;isbn&gt;2044-6055 (Electronic)&amp;#xD;2044-6055 (Linking)&lt;/isbn&gt;&lt;accession-num&gt;25967998&lt;/accession-num&gt;&lt;urls&gt;&lt;related-urls&gt;&lt;url&gt;http://www.ncbi.nlm.nih.gov/pubmed/25967998&lt;/url&gt;&lt;/related-urls&gt;&lt;/urls&gt;&lt;custom2&gt;PMC4431062&lt;/custom2&gt;&lt;electronic-resource-num&gt;10.1136/bmjopen-2014-007387&lt;/electronic-resource-num&gt;&lt;/record&gt;&lt;/Cite&gt;&lt;/EndNote&gt;</w:instrText>
      </w:r>
      <w:r w:rsidR="00B71A76" w:rsidRPr="35FFE69B">
        <w:rPr>
          <w:sz w:val="24"/>
          <w:szCs w:val="24"/>
        </w:rPr>
        <w:fldChar w:fldCharType="separate"/>
      </w:r>
      <w:r w:rsidR="00C61B72" w:rsidRPr="00C61B72">
        <w:rPr>
          <w:noProof/>
          <w:sz w:val="24"/>
          <w:szCs w:val="24"/>
          <w:vertAlign w:val="superscript"/>
        </w:rPr>
        <w:t>48</w:t>
      </w:r>
      <w:r w:rsidR="00B71A76" w:rsidRPr="35FFE69B">
        <w:rPr>
          <w:sz w:val="24"/>
          <w:szCs w:val="24"/>
        </w:rPr>
        <w:fldChar w:fldCharType="end"/>
      </w:r>
      <w:r w:rsidR="00B71A76" w:rsidRPr="35FFE69B">
        <w:rPr>
          <w:sz w:val="24"/>
          <w:szCs w:val="24"/>
        </w:rPr>
        <w:t xml:space="preserve"> </w:t>
      </w:r>
      <w:r w:rsidR="001B6294" w:rsidRPr="35FFE69B">
        <w:rPr>
          <w:sz w:val="24"/>
          <w:szCs w:val="24"/>
        </w:rPr>
        <w:t>No trials of multidisciplinary interventions or individualised treatments were identified</w:t>
      </w:r>
      <w:r w:rsidR="1AD14C9E" w:rsidRPr="1CC5785B">
        <w:rPr>
          <w:sz w:val="24"/>
          <w:szCs w:val="24"/>
        </w:rPr>
        <w:t>,</w:t>
      </w:r>
      <w:r w:rsidR="1AD14C9E" w:rsidRPr="35FFE69B">
        <w:rPr>
          <w:sz w:val="24"/>
          <w:szCs w:val="24"/>
        </w:rPr>
        <w:t xml:space="preserve"> and none were</w:t>
      </w:r>
      <w:r w:rsidR="1AD14C9E" w:rsidRPr="4DB54EF7">
        <w:rPr>
          <w:sz w:val="24"/>
          <w:szCs w:val="24"/>
        </w:rPr>
        <w:t xml:space="preserve"> registered</w:t>
      </w:r>
      <w:r w:rsidR="001B6294" w:rsidRPr="4DB54EF7">
        <w:rPr>
          <w:sz w:val="24"/>
          <w:szCs w:val="24"/>
        </w:rPr>
        <w:t xml:space="preserve">. </w:t>
      </w:r>
    </w:p>
    <w:p w14:paraId="34E4E68F" w14:textId="77777777" w:rsidR="001B6294" w:rsidRPr="00983387" w:rsidRDefault="001B6294" w:rsidP="008F08C5">
      <w:pPr>
        <w:pStyle w:val="Heading2"/>
      </w:pPr>
      <w:bookmarkStart w:id="36" w:name="_Toc106106861"/>
      <w:r w:rsidRPr="00983387">
        <w:t>Healthcare</w:t>
      </w:r>
      <w:bookmarkEnd w:id="36"/>
    </w:p>
    <w:p w14:paraId="2C3114C0" w14:textId="5E753DB6" w:rsidR="001B6294" w:rsidRPr="00983387" w:rsidRDefault="001B6294" w:rsidP="00983387">
      <w:pPr>
        <w:autoSpaceDE w:val="0"/>
        <w:autoSpaceDN w:val="0"/>
        <w:adjustRightInd w:val="0"/>
        <w:spacing w:after="120" w:line="360" w:lineRule="auto"/>
        <w:rPr>
          <w:rFonts w:cstheme="minorHAnsi"/>
          <w:sz w:val="24"/>
          <w:szCs w:val="24"/>
        </w:rPr>
      </w:pPr>
      <w:r w:rsidRPr="00983387">
        <w:rPr>
          <w:rFonts w:cstheme="minorHAnsi"/>
          <w:color w:val="000000"/>
          <w:sz w:val="24"/>
          <w:szCs w:val="24"/>
        </w:rPr>
        <w:t xml:space="preserve">Management of chronic post-surgical pain is provided within primary and secondary care. </w:t>
      </w:r>
      <w:r w:rsidRPr="00983387">
        <w:rPr>
          <w:rFonts w:cstheme="minorHAnsi"/>
          <w:sz w:val="24"/>
          <w:szCs w:val="24"/>
        </w:rPr>
        <w:t xml:space="preserve">However, not everyone will present at primary or secondary care for treatment of chronic pain. A European survey of almost 6000 adults with musculoskeletal pain suggested that over a quarter had never sought medical help for their pain, despite many </w:t>
      </w:r>
      <w:r w:rsidR="00F36344">
        <w:rPr>
          <w:rFonts w:cstheme="minorHAnsi"/>
          <w:sz w:val="24"/>
          <w:szCs w:val="24"/>
        </w:rPr>
        <w:t xml:space="preserve">living with </w:t>
      </w:r>
      <w:r w:rsidRPr="00983387">
        <w:rPr>
          <w:rFonts w:cstheme="minorHAnsi"/>
          <w:sz w:val="24"/>
          <w:szCs w:val="24"/>
        </w:rPr>
        <w:t>constant or daily pain</w:t>
      </w:r>
      <w:r w:rsidR="008B13A8">
        <w:rPr>
          <w:rFonts w:cstheme="minorHAnsi"/>
          <w:sz w:val="24"/>
          <w:szCs w:val="24"/>
        </w:rPr>
        <w:t>.</w:t>
      </w:r>
      <w:r w:rsidRPr="00983387">
        <w:rPr>
          <w:rFonts w:cstheme="minorHAnsi"/>
          <w:sz w:val="24"/>
          <w:szCs w:val="24"/>
        </w:rPr>
        <w:fldChar w:fldCharType="begin">
          <w:fldData xml:space="preserve">PEVuZE5vdGU+PENpdGUgRXhjbHVkZVllYXI9IjEiPjxBdXRob3I+V29vbGY8L0F1dGhvcj48WWVh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==
</w:fldData>
        </w:fldChar>
      </w:r>
      <w:r w:rsidR="009D7E0D">
        <w:rPr>
          <w:rFonts w:cstheme="minorHAnsi"/>
          <w:sz w:val="24"/>
          <w:szCs w:val="24"/>
        </w:rPr>
        <w:instrText xml:space="preserve"> ADDIN EN.CITE </w:instrText>
      </w:r>
      <w:r w:rsidR="009D7E0D">
        <w:rPr>
          <w:rFonts w:cstheme="minorHAnsi"/>
          <w:sz w:val="24"/>
          <w:szCs w:val="24"/>
        </w:rPr>
        <w:fldChar w:fldCharType="begin">
          <w:fldData xml:space="preserve">PEVuZE5vdGU+PENpdGUgRXhjbHVkZVllYXI9IjEiPjxBdXRob3I+V29vbGY8L0F1dGhvcj48WWVh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==
</w:fldData>
        </w:fldChar>
      </w:r>
      <w:r w:rsidR="009D7E0D">
        <w:rPr>
          <w:rFonts w:cstheme="minorHAnsi"/>
          <w:sz w:val="24"/>
          <w:szCs w:val="24"/>
        </w:rPr>
        <w:instrText xml:space="preserve"> ADDIN EN.CITE.DATA </w:instrText>
      </w:r>
      <w:r w:rsidR="009D7E0D">
        <w:rPr>
          <w:rFonts w:cstheme="minorHAnsi"/>
          <w:sz w:val="24"/>
          <w:szCs w:val="24"/>
        </w:rPr>
      </w:r>
      <w:r w:rsidR="009D7E0D">
        <w:rPr>
          <w:rFonts w:cstheme="minorHAnsi"/>
          <w:sz w:val="24"/>
          <w:szCs w:val="24"/>
        </w:rPr>
        <w:fldChar w:fldCharType="end"/>
      </w:r>
      <w:r w:rsidRPr="00983387">
        <w:rPr>
          <w:rFonts w:cstheme="minorHAnsi"/>
          <w:sz w:val="24"/>
          <w:szCs w:val="24"/>
        </w:rPr>
      </w:r>
      <w:r w:rsidRPr="00983387">
        <w:rPr>
          <w:rFonts w:cstheme="minorHAnsi"/>
          <w:sz w:val="24"/>
          <w:szCs w:val="24"/>
        </w:rPr>
        <w:fldChar w:fldCharType="separate"/>
      </w:r>
      <w:r w:rsidR="009D7E0D" w:rsidRPr="009D7E0D">
        <w:rPr>
          <w:rFonts w:cstheme="minorHAnsi"/>
          <w:noProof/>
          <w:sz w:val="24"/>
          <w:szCs w:val="24"/>
          <w:vertAlign w:val="superscript"/>
        </w:rPr>
        <w:t>73</w:t>
      </w:r>
      <w:r w:rsidRPr="00983387">
        <w:rPr>
          <w:rFonts w:cstheme="minorHAnsi"/>
          <w:sz w:val="24"/>
          <w:szCs w:val="24"/>
        </w:rPr>
        <w:fldChar w:fldCharType="end"/>
      </w:r>
      <w:r w:rsidRPr="00983387">
        <w:rPr>
          <w:rFonts w:cstheme="minorHAnsi"/>
          <w:sz w:val="24"/>
          <w:szCs w:val="24"/>
        </w:rPr>
        <w:t xml:space="preserve"> </w:t>
      </w:r>
      <w:r w:rsidRPr="00983387">
        <w:rPr>
          <w:rFonts w:cstheme="minorHAnsi"/>
          <w:color w:val="000000"/>
          <w:sz w:val="24"/>
          <w:szCs w:val="24"/>
        </w:rPr>
        <w:t>Our research showed that 75% of adults aged over 35 years experiencing hip or knee pain had not sought help from a GP or allied health professional in the previous 12 months</w:t>
      </w:r>
      <w:r w:rsidR="008B13A8">
        <w:rPr>
          <w:rFonts w:cstheme="minorHAnsi"/>
          <w:color w:val="000000"/>
          <w:sz w:val="24"/>
          <w:szCs w:val="24"/>
        </w:rPr>
        <w:t>.</w:t>
      </w:r>
      <w:r w:rsidRPr="00983387">
        <w:rPr>
          <w:rFonts w:cstheme="minorHAnsi"/>
          <w:color w:val="000000"/>
          <w:sz w:val="24"/>
          <w:szCs w:val="24"/>
        </w:rPr>
        <w:fldChar w:fldCharType="begin"/>
      </w:r>
      <w:r w:rsidR="009D7E0D">
        <w:rPr>
          <w:rFonts w:cstheme="minorHAnsi"/>
          <w:color w:val="000000"/>
          <w:sz w:val="24"/>
          <w:szCs w:val="24"/>
        </w:rPr>
        <w:instrText xml:space="preserve"> ADDIN EN.CITE &lt;EndNote&gt;&lt;Cite ExcludeYear="1"&gt;&lt;Author&gt;Thorstensson&lt;/Author&gt;&lt;Year&gt;2009&lt;/Year&gt;&lt;RecNum&gt;74&lt;/RecNum&gt;&lt;DisplayText&gt;&lt;style face="superscript"&gt;74&lt;/style&gt;&lt;/DisplayText&gt;&lt;record&gt;&lt;rec-number&gt;74&lt;/rec-number&gt;&lt;foreign-keys&gt;&lt;key app="EN" db-id="xwvwxzxtvwsrete5seyxezppast0dxsddrx0" timestamp="1616490143"&gt;74&lt;/key&gt;&lt;/foreign-keys&gt;&lt;ref-type name="Journal Article"&gt;17&lt;/ref-type&gt;&lt;contributors&gt;&lt;authors&gt;&lt;author&gt;Thorstensson, Carina&lt;/author&gt;&lt;author&gt;Gooberman-Hill, Rachael&lt;/author&gt;&lt;author&gt;Adamson, Joy&lt;/author&gt;&lt;author&gt;Williams, Susan&lt;/author&gt;&lt;author&gt;Dieppe, Paul&lt;/author&gt;&lt;/authors&gt;&lt;/contributors&gt;&lt;titles&gt;&lt;title&gt;Help-seeking behaviour among people living with chronic hip or knee pain in the community&lt;/title&gt;&lt;secondary-title&gt;BMC Musculoskelet Disord&lt;/secondary-title&gt;&lt;/titles&gt;&lt;periodical&gt;&lt;full-title&gt;BMC Musculoskelet Disord&lt;/full-title&gt;&lt;/periodical&gt;&lt;pages&gt;153&lt;/pages&gt;&lt;volume&gt;10&lt;/volume&gt;&lt;number&gt;1&lt;/number&gt;&lt;dates&gt;&lt;year&gt;2009&lt;/year&gt;&lt;/dates&gt;&lt;isbn&gt;1471-2474&lt;/isbn&gt;&lt;accession-num&gt;doi:10.1186/1471-2474-10-153&lt;/accession-num&gt;&lt;urls&gt;&lt;related-urls&gt;&lt;url&gt;http://www.biomedcentral.com/1471-2474/10/153&lt;/url&gt;&lt;/related-urls&gt;&lt;/urls&gt;&lt;/record&gt;&lt;/Cite&gt;&lt;/EndNote&gt;</w:instrText>
      </w:r>
      <w:r w:rsidRPr="00983387">
        <w:rPr>
          <w:rFonts w:cstheme="minorHAnsi"/>
          <w:color w:val="000000"/>
          <w:sz w:val="24"/>
          <w:szCs w:val="24"/>
        </w:rPr>
        <w:fldChar w:fldCharType="separate"/>
      </w:r>
      <w:r w:rsidR="009D7E0D" w:rsidRPr="009D7E0D">
        <w:rPr>
          <w:rFonts w:cstheme="minorHAnsi"/>
          <w:noProof/>
          <w:color w:val="000000"/>
          <w:sz w:val="24"/>
          <w:szCs w:val="24"/>
          <w:vertAlign w:val="superscript"/>
        </w:rPr>
        <w:t>74</w:t>
      </w:r>
      <w:r w:rsidRPr="00983387">
        <w:rPr>
          <w:rFonts w:cstheme="minorHAnsi"/>
          <w:color w:val="000000"/>
          <w:sz w:val="24"/>
          <w:szCs w:val="24"/>
        </w:rPr>
        <w:fldChar w:fldCharType="end"/>
      </w:r>
      <w:r w:rsidRPr="00983387">
        <w:rPr>
          <w:rFonts w:cstheme="minorHAnsi"/>
          <w:color w:val="000000"/>
          <w:sz w:val="24"/>
          <w:szCs w:val="24"/>
        </w:rPr>
        <w:t xml:space="preserve"> Half of adults with severely disabling knee pain may not consult a GP</w:t>
      </w:r>
      <w:r w:rsidR="008B13A8">
        <w:rPr>
          <w:rFonts w:cstheme="minorHAnsi"/>
          <w:color w:val="000000"/>
          <w:sz w:val="24"/>
          <w:szCs w:val="24"/>
        </w:rPr>
        <w:t>.</w:t>
      </w:r>
      <w:r w:rsidRPr="00983387">
        <w:rPr>
          <w:rFonts w:cstheme="minorHAnsi"/>
          <w:color w:val="000000"/>
          <w:sz w:val="24"/>
          <w:szCs w:val="24"/>
        </w:rPr>
        <w:fldChar w:fldCharType="begin"/>
      </w:r>
      <w:r w:rsidR="009D7E0D">
        <w:rPr>
          <w:rFonts w:cstheme="minorHAnsi"/>
          <w:color w:val="000000"/>
          <w:sz w:val="24"/>
          <w:szCs w:val="24"/>
        </w:rPr>
        <w:instrText xml:space="preserve"> ADDIN EN.CITE &lt;EndNote&gt;&lt;Cite ExcludeYear="1"&gt;&lt;Author&gt;Bedson&lt;/Author&gt;&lt;Year&gt;2007&lt;/Year&gt;&lt;RecNum&gt;75&lt;/RecNum&gt;&lt;DisplayText&gt;&lt;style face="superscript"&gt;75&lt;/style&gt;&lt;/DisplayText&gt;&lt;record&gt;&lt;rec-number&gt;75&lt;/rec-number&gt;&lt;foreign-keys&gt;&lt;key app="EN" db-id="xwvwxzxtvwsrete5seyxezppast0dxsddrx0" timestamp="1616490143"&gt;75&lt;/key&gt;&lt;/foreign-keys&gt;&lt;ref-type name="Journal Article"&gt;17&lt;/ref-type&gt;&lt;contributors&gt;&lt;authors&gt;&lt;author&gt;Bedson, John&lt;/author&gt;&lt;author&gt;Mottram, Sara&lt;/author&gt;&lt;author&gt;Thomas, Elaine&lt;/author&gt;&lt;author&gt;Peat, George&lt;/author&gt;&lt;/authors&gt;&lt;/contributors&gt;&lt;titles&gt;&lt;title&gt;Knee pain and osteoarthritis in the general population: what influences patients to consult?&lt;/title&gt;&lt;secondary-title&gt;Fam Pract&lt;/secondary-title&gt;&lt;/titles&gt;&lt;periodical&gt;&lt;full-title&gt;Fam Pract&lt;/full-title&gt;&lt;/periodical&gt;&lt;pages&gt;443-453&lt;/pages&gt;&lt;volume&gt;24&lt;/volume&gt;&lt;number&gt;5&lt;/number&gt;&lt;dates&gt;&lt;year&gt;2007&lt;/year&gt;&lt;pub-dates&gt;&lt;date&gt;October 1, 2007&lt;/date&gt;&lt;/pub-dates&gt;&lt;/dates&gt;&lt;urls&gt;&lt;related-urls&gt;&lt;url&gt;http://fampra.oxfordjournals.org/content/24/5/443.abstract&lt;/url&gt;&lt;/related-urls&gt;&lt;/urls&gt;&lt;electronic-resource-num&gt;10.1093/fampra/cmm036&lt;/electronic-resource-num&gt;&lt;/record&gt;&lt;/Cite&gt;&lt;/EndNote&gt;</w:instrText>
      </w:r>
      <w:r w:rsidRPr="00983387">
        <w:rPr>
          <w:rFonts w:cstheme="minorHAnsi"/>
          <w:color w:val="000000"/>
          <w:sz w:val="24"/>
          <w:szCs w:val="24"/>
        </w:rPr>
        <w:fldChar w:fldCharType="separate"/>
      </w:r>
      <w:r w:rsidR="009D7E0D" w:rsidRPr="009D7E0D">
        <w:rPr>
          <w:rFonts w:cstheme="minorHAnsi"/>
          <w:noProof/>
          <w:color w:val="000000"/>
          <w:sz w:val="24"/>
          <w:szCs w:val="24"/>
          <w:vertAlign w:val="superscript"/>
        </w:rPr>
        <w:t>75</w:t>
      </w:r>
      <w:r w:rsidRPr="00983387">
        <w:rPr>
          <w:rFonts w:cstheme="minorHAnsi"/>
          <w:color w:val="000000"/>
          <w:sz w:val="24"/>
          <w:szCs w:val="24"/>
        </w:rPr>
        <w:fldChar w:fldCharType="end"/>
      </w:r>
      <w:r w:rsidRPr="00983387">
        <w:rPr>
          <w:rFonts w:cstheme="minorHAnsi"/>
          <w:color w:val="000000"/>
          <w:sz w:val="24"/>
          <w:szCs w:val="24"/>
        </w:rPr>
        <w:t xml:space="preserve"> In this study, over 85% of participants had consulted about other illnesses and for each contact about knee pain there were 20 contacts relating to other conditions. </w:t>
      </w:r>
    </w:p>
    <w:p w14:paraId="71F5CF95" w14:textId="01D4503B" w:rsidR="001B6294" w:rsidRPr="00983387" w:rsidRDefault="001B6294" w:rsidP="4FC2AA63">
      <w:pPr>
        <w:autoSpaceDE w:val="0"/>
        <w:autoSpaceDN w:val="0"/>
        <w:adjustRightInd w:val="0"/>
        <w:spacing w:after="120" w:line="360" w:lineRule="auto"/>
        <w:rPr>
          <w:color w:val="000000"/>
          <w:sz w:val="24"/>
          <w:szCs w:val="24"/>
        </w:rPr>
      </w:pPr>
      <w:r w:rsidRPr="4FC2AA63">
        <w:rPr>
          <w:color w:val="000000" w:themeColor="text1"/>
          <w:sz w:val="24"/>
          <w:szCs w:val="24"/>
        </w:rPr>
        <w:lastRenderedPageBreak/>
        <w:t>The provision of services for chronic pain may also be suboptimal. The 2012 National Pain Audit</w:t>
      </w:r>
      <w:r w:rsidR="008B13A8" w:rsidRPr="4FC2AA63">
        <w:rPr>
          <w:color w:val="000000" w:themeColor="text1"/>
          <w:sz w:val="24"/>
          <w:szCs w:val="24"/>
        </w:rPr>
        <w:t>,</w:t>
      </w:r>
      <w:r w:rsidRPr="4FC2AA63">
        <w:rPr>
          <w:color w:val="000000" w:themeColor="text1"/>
          <w:sz w:val="24"/>
          <w:szCs w:val="24"/>
        </w:rPr>
        <w:fldChar w:fldCharType="begin"/>
      </w:r>
      <w:r w:rsidR="009D7E0D">
        <w:rPr>
          <w:color w:val="000000" w:themeColor="text1"/>
          <w:sz w:val="24"/>
          <w:szCs w:val="24"/>
        </w:rPr>
        <w:instrText xml:space="preserve"> ADDIN EN.CITE &lt;EndNote&gt;&lt;Cite ExcludeYear="1"&gt;&lt;Year&gt;2012&lt;/Year&gt;&lt;RecNum&gt;132&lt;/RecNum&gt;&lt;DisplayText&gt;&lt;style face="superscript"&gt;76&lt;/style&gt;&lt;/DisplayText&gt;&lt;record&gt;&lt;rec-number&gt;132&lt;/rec-number&gt;&lt;foreign-keys&gt;&lt;key app="EN" db-id="xwvwxzxtvwsrete5seyxezppast0dxsddrx0" timestamp="1620302013"&gt;132&lt;/key&gt;&lt;/foreign-keys&gt;&lt;ref-type name="Web Page"&gt;12&lt;/ref-type&gt;&lt;contributors&gt;&lt;/contributors&gt;&lt;titles&gt;&lt;title&gt;National Pain Audit. Final report 2010-12&lt;/title&gt;&lt;/titles&gt;&lt;number&gt;7th May 2021&lt;/number&gt;&lt;dates&gt;&lt;year&gt;2012&lt;/year&gt;&lt;pub-dates&gt;&lt;date&gt;18 Dec 2012&lt;/date&gt;&lt;/pub-dates&gt;&lt;/dates&gt;&lt;urls&gt;&lt;related-urls&gt;&lt;url&gt;https://www.britishpainsociety.org/static/uploads/resources/files/members_articles_npa_2012_1.pdf&lt;/url&gt;&lt;/related-urls&gt;&lt;/urls&gt;&lt;/record&gt;&lt;/Cite&gt;&lt;/EndNote&gt;</w:instrText>
      </w:r>
      <w:r w:rsidRPr="4FC2AA63">
        <w:rPr>
          <w:color w:val="000000" w:themeColor="text1"/>
          <w:sz w:val="24"/>
          <w:szCs w:val="24"/>
        </w:rPr>
        <w:fldChar w:fldCharType="separate"/>
      </w:r>
      <w:r w:rsidR="009D7E0D" w:rsidRPr="009D7E0D">
        <w:rPr>
          <w:noProof/>
          <w:color w:val="000000" w:themeColor="text1"/>
          <w:sz w:val="24"/>
          <w:szCs w:val="24"/>
          <w:vertAlign w:val="superscript"/>
        </w:rPr>
        <w:t>76</w:t>
      </w:r>
      <w:r w:rsidRPr="4FC2AA63">
        <w:rPr>
          <w:color w:val="000000" w:themeColor="text1"/>
          <w:sz w:val="24"/>
          <w:szCs w:val="24"/>
        </w:rPr>
        <w:fldChar w:fldCharType="end"/>
      </w:r>
      <w:r w:rsidRPr="4FC2AA63">
        <w:rPr>
          <w:color w:val="000000" w:themeColor="text1"/>
          <w:sz w:val="24"/>
          <w:szCs w:val="24"/>
        </w:rPr>
        <w:t xml:space="preserve"> reported significant variation in access to specialist services for chronic pain and variation in levels of care. For example, 67% of services in England </w:t>
      </w:r>
      <w:r w:rsidR="4B97ECAE" w:rsidRPr="4FC2AA63">
        <w:rPr>
          <w:color w:val="000000" w:themeColor="text1"/>
          <w:sz w:val="24"/>
          <w:szCs w:val="24"/>
        </w:rPr>
        <w:t>were</w:t>
      </w:r>
      <w:r w:rsidRPr="4FC2AA63">
        <w:rPr>
          <w:color w:val="000000" w:themeColor="text1"/>
          <w:sz w:val="24"/>
          <w:szCs w:val="24"/>
        </w:rPr>
        <w:t xml:space="preserve"> below minimum recommended levels of staffing </w:t>
      </w:r>
      <w:r w:rsidR="0ACB0DA0" w:rsidRPr="4FC2AA63">
        <w:rPr>
          <w:color w:val="000000" w:themeColor="text1"/>
          <w:sz w:val="24"/>
          <w:szCs w:val="24"/>
        </w:rPr>
        <w:t>with</w:t>
      </w:r>
      <w:r w:rsidRPr="4FC2AA63">
        <w:rPr>
          <w:color w:val="000000" w:themeColor="text1"/>
          <w:sz w:val="24"/>
          <w:szCs w:val="24"/>
        </w:rPr>
        <w:t xml:space="preserve"> a notable lack of provision of specialities including psychology and physiotherapy. </w:t>
      </w:r>
      <w:r w:rsidR="00401E26">
        <w:rPr>
          <w:color w:val="000000" w:themeColor="text1"/>
          <w:sz w:val="24"/>
          <w:szCs w:val="24"/>
        </w:rPr>
        <w:t>U</w:t>
      </w:r>
      <w:r w:rsidRPr="4FC2AA63">
        <w:rPr>
          <w:color w:val="000000" w:themeColor="text1"/>
          <w:sz w:val="24"/>
          <w:szCs w:val="24"/>
        </w:rPr>
        <w:t xml:space="preserve">nder-treatment is also </w:t>
      </w:r>
      <w:r w:rsidR="00401E26">
        <w:rPr>
          <w:color w:val="000000" w:themeColor="text1"/>
          <w:sz w:val="24"/>
          <w:szCs w:val="24"/>
        </w:rPr>
        <w:t>apparent</w:t>
      </w:r>
      <w:r w:rsidRPr="4FC2AA63">
        <w:rPr>
          <w:color w:val="000000" w:themeColor="text1"/>
          <w:sz w:val="24"/>
          <w:szCs w:val="24"/>
        </w:rPr>
        <w:t xml:space="preserve"> in the primary care setting; an interview study of over 500 GPs found that 81% believed patients received insufficient pain management</w:t>
      </w:r>
      <w:r w:rsidR="008B13A8" w:rsidRPr="4FC2AA63">
        <w:rPr>
          <w:color w:val="000000" w:themeColor="text1"/>
          <w:sz w:val="24"/>
          <w:szCs w:val="24"/>
        </w:rPr>
        <w:t>.</w:t>
      </w:r>
      <w:r w:rsidRPr="4FC2AA63">
        <w:rPr>
          <w:color w:val="000000" w:themeColor="text1"/>
          <w:sz w:val="24"/>
          <w:szCs w:val="24"/>
        </w:rPr>
        <w:fldChar w:fldCharType="begin"/>
      </w:r>
      <w:r w:rsidR="009D7E0D">
        <w:rPr>
          <w:color w:val="000000" w:themeColor="text1"/>
          <w:sz w:val="24"/>
          <w:szCs w:val="24"/>
        </w:rPr>
        <w:instrText xml:space="preserve"> ADDIN EN.CITE &lt;EndNote&gt;&lt;Cite ExcludeYear="1"&gt;&lt;Author&gt;Stannard&lt;/Author&gt;&lt;Year&gt;2003&lt;/Year&gt;&lt;RecNum&gt;77&lt;/RecNum&gt;&lt;DisplayText&gt;&lt;style face="superscript"&gt;77&lt;/style&gt;&lt;/DisplayText&gt;&lt;record&gt;&lt;rec-number&gt;77&lt;/rec-number&gt;&lt;foreign-keys&gt;&lt;key app="EN" db-id="xwvwxzxtvwsrete5seyxezppast0dxsddrx0" timestamp="1616490144"&gt;77&lt;/key&gt;&lt;/foreign-keys&gt;&lt;ref-type name="Journal Article"&gt;17&lt;/ref-type&gt;&lt;contributors&gt;&lt;authors&gt;&lt;author&gt;Stannard, C.&lt;/author&gt;&lt;author&gt;Johnson, M.&lt;/author&gt;&lt;/authors&gt;&lt;/contributors&gt;&lt;auth-address&gt;Consultant in Pain Medicine, Macmillan Centre, Frenchay Hospital, Bristol, UK.&lt;/auth-address&gt;&lt;titles&gt;&lt;title&gt;Chronic pain management--can we do better? An interview-based survey in primary care&lt;/title&gt;&lt;secondary-title&gt;Curr Med Res Opin&lt;/secondary-title&gt;&lt;alt-title&gt;Current medical research and opinion&lt;/alt-title&gt;&lt;/titles&gt;&lt;periodical&gt;&lt;full-title&gt;Curr Med Res Opin&lt;/full-title&gt;&lt;abbr-1&gt;Current medical research and opinion&lt;/abbr-1&gt;&lt;/periodical&gt;&lt;alt-periodical&gt;&lt;full-title&gt;Curr Med Res Opin&lt;/full-title&gt;&lt;abbr-1&gt;Current medical research and opinion&lt;/abbr-1&gt;&lt;/alt-periodical&gt;&lt;pages&gt;703-6&lt;/pages&gt;&lt;volume&gt;19&lt;/volume&gt;&lt;number&gt;8&lt;/number&gt;&lt;edition&gt;2003/12/23&lt;/edition&gt;&lt;keywords&gt;&lt;keyword&gt;Chronic Disease&lt;/keyword&gt;&lt;keyword&gt;Female&lt;/keyword&gt;&lt;keyword&gt;Great Britain&lt;/keyword&gt;&lt;keyword&gt;Health Services Accessibility&lt;/keyword&gt;&lt;keyword&gt;Health Surveys&lt;/keyword&gt;&lt;keyword&gt;Humans&lt;/keyword&gt;&lt;keyword&gt;Male&lt;/keyword&gt;&lt;keyword&gt;Pain Management&lt;/keyword&gt;&lt;keyword&gt;Patient Compliance&lt;/keyword&gt;&lt;keyword&gt;Physicians, Family&lt;/keyword&gt;&lt;keyword&gt;Primary Health Care&lt;/keyword&gt;&lt;keyword&gt;Questionnaires&lt;/keyword&gt;&lt;/keywords&gt;&lt;dates&gt;&lt;year&gt;2003&lt;/year&gt;&lt;/dates&gt;&lt;isbn&gt;0300-7995 (Print)&amp;#xD;0300-7995 (Linking)&lt;/isbn&gt;&lt;accession-num&gt;14687440&lt;/accession-num&gt;&lt;urls&gt;&lt;/urls&gt;&lt;electronic-resource-num&gt;10.1185/030079903125002478&lt;/electronic-resource-num&gt;&lt;remote-database-provider&gt;NLM&lt;/remote-database-provider&gt;&lt;language&gt;eng&lt;/language&gt;&lt;/record&gt;&lt;/Cite&gt;&lt;/EndNote&gt;</w:instrText>
      </w:r>
      <w:r w:rsidRPr="4FC2AA63">
        <w:rPr>
          <w:color w:val="000000" w:themeColor="text1"/>
          <w:sz w:val="24"/>
          <w:szCs w:val="24"/>
        </w:rPr>
        <w:fldChar w:fldCharType="separate"/>
      </w:r>
      <w:r w:rsidR="009D7E0D" w:rsidRPr="009D7E0D">
        <w:rPr>
          <w:noProof/>
          <w:color w:val="000000" w:themeColor="text1"/>
          <w:sz w:val="24"/>
          <w:szCs w:val="24"/>
          <w:vertAlign w:val="superscript"/>
        </w:rPr>
        <w:t>77</w:t>
      </w:r>
      <w:r w:rsidRPr="4FC2AA63">
        <w:rPr>
          <w:color w:val="000000" w:themeColor="text1"/>
          <w:sz w:val="24"/>
          <w:szCs w:val="24"/>
        </w:rPr>
        <w:fldChar w:fldCharType="end"/>
      </w:r>
    </w:p>
    <w:p w14:paraId="08F03220" w14:textId="2A78DA64" w:rsidR="00CB4BE6" w:rsidRDefault="001B6294" w:rsidP="4FC2AA63">
      <w:pPr>
        <w:spacing w:after="120" w:line="360" w:lineRule="auto"/>
        <w:rPr>
          <w:color w:val="000000"/>
          <w:sz w:val="24"/>
          <w:szCs w:val="24"/>
        </w:rPr>
      </w:pPr>
      <w:r w:rsidRPr="4FC2AA63">
        <w:rPr>
          <w:color w:val="000000"/>
          <w:sz w:val="24"/>
          <w:szCs w:val="24"/>
        </w:rPr>
        <w:t>Non-use of services is likely to be influenced by individual and social, structural and organisational factors. The average age of patients at knee replacement is 70 years</w:t>
      </w:r>
      <w:r w:rsidR="009307FB">
        <w:rPr>
          <w:color w:val="000000"/>
          <w:sz w:val="24"/>
          <w:szCs w:val="24"/>
        </w:rPr>
        <w:fldChar w:fldCharType="begin"/>
      </w:r>
      <w:r w:rsidR="009307FB">
        <w:rPr>
          <w:color w:val="000000"/>
          <w:sz w:val="24"/>
          <w:szCs w:val="24"/>
        </w:rPr>
        <w:instrText xml:space="preserve"> ADDIN EN.CITE &lt;EndNote&gt;&lt;Cite ExcludeYear="1"&gt;&lt;Year&gt;2020&lt;/Year&gt;&lt;RecNum&gt;5&lt;/RecNum&gt;&lt;DisplayText&gt;&lt;style face="superscript"&gt;5&lt;/style&gt;&lt;/DisplayText&gt;&lt;record&gt;&lt;rec-number&gt;5&lt;/rec-number&gt;&lt;foreign-keys&gt;&lt;key app="EN" db-id="xwvwxzxtvwsrete5seyxezppast0dxsddrx0" timestamp="1616490138"&gt;5&lt;/key&gt;&lt;/foreign-keys&gt;&lt;ref-type name="Book"&gt;6&lt;/ref-type&gt;&lt;contributors&gt;&lt;/contributors&gt;&lt;titles&gt;&lt;title&gt;National Joint Registry. 17th annual report&lt;/title&gt;&lt;/titles&gt;&lt;dates&gt;&lt;year&gt;2020&lt;/year&gt;&lt;/dates&gt;&lt;pub-location&gt;Hemel Hempstead&lt;/pub-location&gt;&lt;publisher&gt;NJR Service Centre&lt;/publisher&gt;&lt;urls&gt;&lt;/urls&gt;&lt;/record&gt;&lt;/Cite&gt;&lt;/EndNote&gt;</w:instrText>
      </w:r>
      <w:r w:rsidR="009307FB">
        <w:rPr>
          <w:color w:val="000000"/>
          <w:sz w:val="24"/>
          <w:szCs w:val="24"/>
        </w:rPr>
        <w:fldChar w:fldCharType="separate"/>
      </w:r>
      <w:r w:rsidR="009307FB" w:rsidRPr="009307FB">
        <w:rPr>
          <w:noProof/>
          <w:color w:val="000000"/>
          <w:sz w:val="24"/>
          <w:szCs w:val="24"/>
          <w:vertAlign w:val="superscript"/>
        </w:rPr>
        <w:t>5</w:t>
      </w:r>
      <w:r w:rsidR="009307FB">
        <w:rPr>
          <w:color w:val="000000"/>
          <w:sz w:val="24"/>
          <w:szCs w:val="24"/>
        </w:rPr>
        <w:fldChar w:fldCharType="end"/>
      </w:r>
      <w:r w:rsidRPr="4FC2AA63">
        <w:rPr>
          <w:color w:val="000000"/>
          <w:sz w:val="24"/>
          <w:szCs w:val="24"/>
        </w:rPr>
        <w:t xml:space="preserve"> </w:t>
      </w:r>
      <w:r w:rsidR="5437B6EB" w:rsidRPr="4FC2AA63">
        <w:rPr>
          <w:color w:val="000000"/>
          <w:sz w:val="24"/>
          <w:szCs w:val="24"/>
        </w:rPr>
        <w:t>and o</w:t>
      </w:r>
      <w:r w:rsidRPr="4FC2AA63">
        <w:rPr>
          <w:color w:val="000000"/>
          <w:sz w:val="24"/>
          <w:szCs w:val="24"/>
        </w:rPr>
        <w:t xml:space="preserve">lder people may see pain as a normal part of ageing and </w:t>
      </w:r>
      <w:r w:rsidR="1D7F1F7D" w:rsidRPr="4FC2AA63">
        <w:rPr>
          <w:color w:val="000000"/>
          <w:sz w:val="24"/>
          <w:szCs w:val="24"/>
        </w:rPr>
        <w:t xml:space="preserve">may </w:t>
      </w:r>
      <w:r w:rsidRPr="4FC2AA63">
        <w:rPr>
          <w:color w:val="000000"/>
          <w:sz w:val="24"/>
          <w:szCs w:val="24"/>
        </w:rPr>
        <w:t>not present to healthcare</w:t>
      </w:r>
      <w:r w:rsidR="008B13A8" w:rsidRPr="4FC2AA63">
        <w:rPr>
          <w:color w:val="000000"/>
          <w:sz w:val="24"/>
          <w:szCs w:val="24"/>
        </w:rPr>
        <w:t>.</w:t>
      </w:r>
      <w:r w:rsidRPr="4FC2AA63">
        <w:rPr>
          <w:color w:val="000000"/>
          <w:sz w:val="24"/>
          <w:szCs w:val="24"/>
        </w:rPr>
        <w:fldChar w:fldCharType="begin">
          <w:fldData xml:space="preserve">PEVuZE5vdGU+PENpdGUgRXhjbHVkZVllYXI9IjEiPjxBdXRob3I+QWJkdWxsYTwvQXV0aG9yPjxZ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</w:fldData>
        </w:fldChar>
      </w:r>
      <w:r w:rsidR="009D7E0D">
        <w:rPr>
          <w:color w:val="000000"/>
          <w:sz w:val="24"/>
          <w:szCs w:val="24"/>
        </w:rPr>
        <w:instrText xml:space="preserve"> ADDIN EN.CITE </w:instrText>
      </w:r>
      <w:r w:rsidR="009D7E0D">
        <w:rPr>
          <w:color w:val="000000"/>
          <w:sz w:val="24"/>
          <w:szCs w:val="24"/>
        </w:rPr>
        <w:fldChar w:fldCharType="begin">
          <w:fldData xml:space="preserve">PEVuZE5vdGU+PENpdGUgRXhjbHVkZVllYXI9IjEiPjxBdXRob3I+QWJkdWxsYTwvQXV0aG9yPjxZ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</w:fldData>
        </w:fldChar>
      </w:r>
      <w:r w:rsidR="009D7E0D">
        <w:rPr>
          <w:color w:val="000000"/>
          <w:sz w:val="24"/>
          <w:szCs w:val="24"/>
        </w:rPr>
        <w:instrText xml:space="preserve"> ADDIN EN.CITE.DATA </w:instrText>
      </w:r>
      <w:r w:rsidR="009D7E0D">
        <w:rPr>
          <w:color w:val="000000"/>
          <w:sz w:val="24"/>
          <w:szCs w:val="24"/>
        </w:rPr>
      </w:r>
      <w:r w:rsidR="009D7E0D">
        <w:rPr>
          <w:color w:val="000000"/>
          <w:sz w:val="24"/>
          <w:szCs w:val="24"/>
        </w:rPr>
        <w:fldChar w:fldCharType="end"/>
      </w:r>
      <w:r w:rsidRPr="4FC2AA63">
        <w:rPr>
          <w:color w:val="000000"/>
          <w:sz w:val="24"/>
          <w:szCs w:val="24"/>
        </w:rPr>
      </w:r>
      <w:r w:rsidRPr="4FC2AA63">
        <w:rPr>
          <w:color w:val="000000"/>
          <w:sz w:val="24"/>
          <w:szCs w:val="24"/>
        </w:rPr>
        <w:fldChar w:fldCharType="separate"/>
      </w:r>
      <w:r w:rsidR="009D7E0D" w:rsidRPr="009D7E0D">
        <w:rPr>
          <w:noProof/>
          <w:color w:val="000000"/>
          <w:sz w:val="24"/>
          <w:szCs w:val="24"/>
          <w:vertAlign w:val="superscript"/>
        </w:rPr>
        <w:t>78,79</w:t>
      </w:r>
      <w:r w:rsidRPr="4FC2AA63">
        <w:rPr>
          <w:color w:val="000000"/>
          <w:sz w:val="24"/>
          <w:szCs w:val="24"/>
        </w:rPr>
        <w:fldChar w:fldCharType="end"/>
      </w:r>
      <w:r w:rsidRPr="4FC2AA63">
        <w:rPr>
          <w:color w:val="000000"/>
          <w:sz w:val="24"/>
          <w:szCs w:val="24"/>
        </w:rPr>
        <w:t xml:space="preserve"> Given the high prevalence of chronic post-surgical pain, there is potentially a large hidden population with unexpressed need for care, but who are experiencing significant pain and disability. </w:t>
      </w:r>
    </w:p>
    <w:p w14:paraId="334DDF05" w14:textId="4FC44E87" w:rsidR="00CB4BE6" w:rsidRDefault="00CB4BE6" w:rsidP="00CB4BE6">
      <w:pPr>
        <w:pStyle w:val="Heading2"/>
      </w:pPr>
      <w:bookmarkStart w:id="37" w:name="_Toc106106862"/>
      <w:r>
        <w:t>STAR programme</w:t>
      </w:r>
      <w:bookmarkEnd w:id="37"/>
    </w:p>
    <w:p w14:paraId="33B2ACC2" w14:textId="7694E727" w:rsidR="0049723A" w:rsidRDefault="00234E18" w:rsidP="001174CB">
      <w:pPr>
        <w:spacing w:after="120" w:line="360" w:lineRule="auto"/>
        <w:rPr>
          <w:rStyle w:val="Hyperlink"/>
          <w:rFonts w:eastAsiaTheme="majorEastAsia" w:cstheme="minorHAnsi"/>
          <w:b/>
          <w:color w:val="2F5496" w:themeColor="accent1" w:themeShade="BF"/>
          <w:sz w:val="32"/>
          <w:szCs w:val="32"/>
          <w:u w:val="none"/>
        </w:rPr>
      </w:pPr>
      <w:r w:rsidRPr="00983387">
        <w:rPr>
          <w:rFonts w:cstheme="minorHAnsi"/>
          <w:sz w:val="24"/>
          <w:szCs w:val="24"/>
          <w:lang w:val="en-US"/>
        </w:rPr>
        <w:t>Th</w:t>
      </w:r>
      <w:r w:rsidR="00CB4BE6">
        <w:rPr>
          <w:rFonts w:cstheme="minorHAnsi"/>
          <w:sz w:val="24"/>
          <w:szCs w:val="24"/>
          <w:lang w:val="en-US"/>
        </w:rPr>
        <w:t>e overall aim of the STAR</w:t>
      </w:r>
      <w:r w:rsidRPr="00983387">
        <w:rPr>
          <w:rFonts w:cstheme="minorHAnsi"/>
          <w:sz w:val="24"/>
          <w:szCs w:val="24"/>
          <w:lang w:val="en-US"/>
        </w:rPr>
        <w:t xml:space="preserve"> </w:t>
      </w:r>
      <w:r w:rsidR="007C17BD" w:rsidRPr="00983387">
        <w:rPr>
          <w:rFonts w:cstheme="minorHAnsi"/>
          <w:sz w:val="24"/>
          <w:szCs w:val="24"/>
          <w:lang w:val="en-US"/>
        </w:rPr>
        <w:t xml:space="preserve">programme </w:t>
      </w:r>
      <w:r w:rsidR="00CB4BE6">
        <w:rPr>
          <w:rFonts w:cstheme="minorHAnsi"/>
          <w:sz w:val="24"/>
          <w:szCs w:val="24"/>
          <w:lang w:val="en-US"/>
        </w:rPr>
        <w:t>was</w:t>
      </w:r>
      <w:r w:rsidRPr="00983387">
        <w:rPr>
          <w:rFonts w:cstheme="minorHAnsi"/>
          <w:sz w:val="24"/>
          <w:szCs w:val="24"/>
          <w:lang w:val="en-US"/>
        </w:rPr>
        <w:t xml:space="preserve"> to </w:t>
      </w:r>
      <w:r w:rsidR="00CB4BE6">
        <w:rPr>
          <w:rFonts w:cstheme="minorHAnsi"/>
          <w:sz w:val="24"/>
          <w:szCs w:val="24"/>
          <w:lang w:val="en-US"/>
        </w:rPr>
        <w:t>generate</w:t>
      </w:r>
      <w:r w:rsidRPr="00983387">
        <w:rPr>
          <w:rFonts w:cstheme="minorHAnsi"/>
          <w:sz w:val="24"/>
          <w:szCs w:val="24"/>
          <w:lang w:val="en-US"/>
        </w:rPr>
        <w:t xml:space="preserve"> high quality evidence about how to </w:t>
      </w:r>
      <w:r w:rsidR="00CB4BE6">
        <w:rPr>
          <w:rFonts w:cstheme="minorHAnsi"/>
          <w:sz w:val="24"/>
          <w:szCs w:val="24"/>
          <w:lang w:val="en-US"/>
        </w:rPr>
        <w:t xml:space="preserve">improve healthcare and outcomes </w:t>
      </w:r>
      <w:r w:rsidRPr="00983387">
        <w:rPr>
          <w:rFonts w:cstheme="minorHAnsi"/>
          <w:sz w:val="24"/>
          <w:szCs w:val="24"/>
          <w:lang w:val="en-US"/>
        </w:rPr>
        <w:t>for people with chronic pain</w:t>
      </w:r>
      <w:r w:rsidR="00A52824" w:rsidRPr="00983387">
        <w:rPr>
          <w:rFonts w:cstheme="minorHAnsi"/>
          <w:sz w:val="24"/>
          <w:szCs w:val="24"/>
          <w:lang w:val="en-US"/>
        </w:rPr>
        <w:t xml:space="preserve"> </w:t>
      </w:r>
      <w:r w:rsidRPr="00983387">
        <w:rPr>
          <w:rFonts w:cstheme="minorHAnsi"/>
          <w:sz w:val="24"/>
          <w:szCs w:val="24"/>
          <w:lang w:val="en-US"/>
        </w:rPr>
        <w:t xml:space="preserve">after </w:t>
      </w:r>
      <w:r w:rsidR="00983387" w:rsidRPr="00983387">
        <w:rPr>
          <w:rFonts w:cstheme="minorHAnsi"/>
          <w:color w:val="000000"/>
          <w:sz w:val="24"/>
          <w:szCs w:val="24"/>
        </w:rPr>
        <w:t>total knee replacement</w:t>
      </w:r>
      <w:r w:rsidRPr="00983387">
        <w:rPr>
          <w:rFonts w:cstheme="minorHAnsi"/>
          <w:sz w:val="24"/>
          <w:szCs w:val="24"/>
          <w:lang w:val="en-US"/>
        </w:rPr>
        <w:t>.</w:t>
      </w:r>
      <w:bookmarkStart w:id="38" w:name="_Toc31703818"/>
    </w:p>
    <w:bookmarkEnd w:id="38"/>
    <w:p w14:paraId="6D163D0D" w14:textId="6F9BF33B" w:rsidR="00BA75B6" w:rsidRPr="00983387" w:rsidRDefault="00C00D8C" w:rsidP="01815ECC">
      <w:pPr>
        <w:spacing w:after="120" w:line="360" w:lineRule="auto"/>
        <w:rPr>
          <w:sz w:val="24"/>
          <w:szCs w:val="24"/>
        </w:rPr>
      </w:pPr>
      <w:r w:rsidRPr="4FC2AA63">
        <w:rPr>
          <w:sz w:val="24"/>
          <w:szCs w:val="24"/>
        </w:rPr>
        <w:t>Th</w:t>
      </w:r>
      <w:r w:rsidR="00677602" w:rsidRPr="4FC2AA63">
        <w:rPr>
          <w:sz w:val="24"/>
          <w:szCs w:val="24"/>
        </w:rPr>
        <w:t>is</w:t>
      </w:r>
      <w:r w:rsidRPr="4FC2AA63">
        <w:rPr>
          <w:sz w:val="24"/>
          <w:szCs w:val="24"/>
        </w:rPr>
        <w:t xml:space="preserve"> </w:t>
      </w:r>
      <w:r w:rsidR="007C17BD" w:rsidRPr="4FC2AA63">
        <w:rPr>
          <w:sz w:val="24"/>
          <w:szCs w:val="24"/>
        </w:rPr>
        <w:t xml:space="preserve">programme </w:t>
      </w:r>
      <w:r w:rsidRPr="4FC2AA63">
        <w:rPr>
          <w:sz w:val="24"/>
          <w:szCs w:val="24"/>
        </w:rPr>
        <w:t>provide</w:t>
      </w:r>
      <w:r w:rsidR="00677602" w:rsidRPr="4FC2AA63">
        <w:rPr>
          <w:sz w:val="24"/>
          <w:szCs w:val="24"/>
        </w:rPr>
        <w:t>d</w:t>
      </w:r>
      <w:r w:rsidRPr="4FC2AA63">
        <w:rPr>
          <w:sz w:val="24"/>
          <w:szCs w:val="24"/>
        </w:rPr>
        <w:t xml:space="preserve"> the </w:t>
      </w:r>
      <w:r w:rsidR="00677602" w:rsidRPr="4FC2AA63">
        <w:rPr>
          <w:sz w:val="24"/>
          <w:szCs w:val="24"/>
        </w:rPr>
        <w:t>opportunity</w:t>
      </w:r>
      <w:r w:rsidRPr="4FC2AA63">
        <w:rPr>
          <w:sz w:val="24"/>
          <w:szCs w:val="24"/>
        </w:rPr>
        <w:t xml:space="preserve"> to conduct a major p</w:t>
      </w:r>
      <w:r w:rsidR="27AC732A" w:rsidRPr="4FC2AA63">
        <w:rPr>
          <w:sz w:val="24"/>
          <w:szCs w:val="24"/>
        </w:rPr>
        <w:t>rogramme</w:t>
      </w:r>
      <w:r w:rsidRPr="4FC2AA63">
        <w:rPr>
          <w:sz w:val="24"/>
          <w:szCs w:val="24"/>
        </w:rPr>
        <w:t xml:space="preserve"> of work addressing multiple important themes. </w:t>
      </w:r>
      <w:r w:rsidR="00BA75B6" w:rsidRPr="4FC2AA63">
        <w:rPr>
          <w:sz w:val="24"/>
          <w:szCs w:val="24"/>
        </w:rPr>
        <w:t xml:space="preserve">The </w:t>
      </w:r>
      <w:r w:rsidR="007C17BD" w:rsidRPr="4FC2AA63">
        <w:rPr>
          <w:sz w:val="24"/>
          <w:szCs w:val="24"/>
        </w:rPr>
        <w:t xml:space="preserve">programme </w:t>
      </w:r>
      <w:r w:rsidR="00BA75B6" w:rsidRPr="4FC2AA63">
        <w:rPr>
          <w:sz w:val="24"/>
          <w:szCs w:val="24"/>
        </w:rPr>
        <w:t xml:space="preserve">comprised six interconnected work packages, which aimed to improve healthcare and outcomes for patients with chronic pain after </w:t>
      </w:r>
      <w:r w:rsidR="009F0484" w:rsidRPr="4FC2AA63">
        <w:rPr>
          <w:sz w:val="24"/>
          <w:szCs w:val="24"/>
        </w:rPr>
        <w:t>total knee replacement</w:t>
      </w:r>
      <w:r w:rsidR="00BA75B6" w:rsidRPr="4FC2AA63">
        <w:rPr>
          <w:sz w:val="24"/>
          <w:szCs w:val="24"/>
        </w:rPr>
        <w:t>.</w:t>
      </w:r>
      <w:r w:rsidR="00950EBD" w:rsidRPr="4FC2AA63">
        <w:rPr>
          <w:sz w:val="24"/>
          <w:szCs w:val="24"/>
        </w:rPr>
        <w:t xml:space="preserve"> All work packages were underpinned by </w:t>
      </w:r>
      <w:r w:rsidR="007D7A2B" w:rsidRPr="4FC2AA63">
        <w:rPr>
          <w:sz w:val="24"/>
          <w:szCs w:val="24"/>
        </w:rPr>
        <w:t>collaborative working with patients, and full details of PPI are reported in</w:t>
      </w:r>
      <w:r w:rsidR="00950EBD" w:rsidRPr="4FC2AA63">
        <w:rPr>
          <w:sz w:val="24"/>
          <w:szCs w:val="24"/>
        </w:rPr>
        <w:t xml:space="preserve"> </w:t>
      </w:r>
      <w:r w:rsidR="005230E8" w:rsidRPr="4FC2AA63">
        <w:rPr>
          <w:sz w:val="24"/>
          <w:szCs w:val="24"/>
        </w:rPr>
        <w:t>Section</w:t>
      </w:r>
      <w:r w:rsidR="005230E8" w:rsidRPr="4FC2AA63">
        <w:rPr>
          <w:b/>
          <w:bCs/>
          <w:i/>
          <w:iCs/>
          <w:sz w:val="24"/>
          <w:szCs w:val="24"/>
        </w:rPr>
        <w:t xml:space="preserve"> </w:t>
      </w:r>
      <w:r w:rsidR="5C7960C7" w:rsidRPr="4FC2AA63">
        <w:rPr>
          <w:sz w:val="24"/>
          <w:szCs w:val="24"/>
        </w:rPr>
        <w:t>2</w:t>
      </w:r>
      <w:r w:rsidR="64278250" w:rsidRPr="4FC2AA63">
        <w:rPr>
          <w:sz w:val="24"/>
          <w:szCs w:val="24"/>
        </w:rPr>
        <w:t>.</w:t>
      </w:r>
    </w:p>
    <w:p w14:paraId="09310A14" w14:textId="0FB443BF" w:rsidR="00BA75B6" w:rsidRPr="00983387" w:rsidRDefault="00213106" w:rsidP="4FC2AA63">
      <w:pPr>
        <w:spacing w:after="120" w:line="360" w:lineRule="auto"/>
        <w:rPr>
          <w:sz w:val="24"/>
          <w:szCs w:val="24"/>
        </w:rPr>
      </w:pPr>
      <w:r w:rsidRPr="4FC2AA63">
        <w:rPr>
          <w:sz w:val="24"/>
          <w:szCs w:val="24"/>
        </w:rPr>
        <w:t xml:space="preserve">Specifically, the </w:t>
      </w:r>
      <w:r w:rsidR="007C17BD" w:rsidRPr="4FC2AA63">
        <w:rPr>
          <w:sz w:val="24"/>
          <w:szCs w:val="24"/>
        </w:rPr>
        <w:t>programme</w:t>
      </w:r>
      <w:r w:rsidR="22B1D06C" w:rsidRPr="4FC2AA63">
        <w:rPr>
          <w:sz w:val="24"/>
          <w:szCs w:val="24"/>
        </w:rPr>
        <w:t xml:space="preserve"> aims were to</w:t>
      </w:r>
      <w:r w:rsidR="00BA75B6" w:rsidRPr="4FC2AA63">
        <w:rPr>
          <w:sz w:val="24"/>
          <w:szCs w:val="24"/>
        </w:rPr>
        <w:t>:</w:t>
      </w:r>
    </w:p>
    <w:p w14:paraId="395C4B9A" w14:textId="31F4CC98" w:rsidR="00BA75B6" w:rsidRPr="00983387" w:rsidRDefault="007C17BD" w:rsidP="003E5FA6">
      <w:pPr>
        <w:pStyle w:val="ListParagraph"/>
        <w:numPr>
          <w:ilvl w:val="0"/>
          <w:numId w:val="5"/>
        </w:numPr>
        <w:spacing w:after="120" w:line="360" w:lineRule="auto"/>
        <w:rPr>
          <w:sz w:val="24"/>
          <w:szCs w:val="24"/>
        </w:rPr>
      </w:pPr>
      <w:r w:rsidRPr="4FC2AA63">
        <w:rPr>
          <w:rStyle w:val="Hyperlink"/>
          <w:color w:val="auto"/>
          <w:sz w:val="24"/>
          <w:szCs w:val="24"/>
          <w:u w:val="none"/>
        </w:rPr>
        <w:t xml:space="preserve">Synthesise evidence on the prevention of chronic pain after knee replacement and the treatment of chronic pain after diverse surgeries </w:t>
      </w:r>
      <w:r w:rsidR="004E589F" w:rsidRPr="4FC2AA63">
        <w:rPr>
          <w:rStyle w:val="Hyperlink"/>
          <w:color w:val="auto"/>
          <w:sz w:val="24"/>
          <w:szCs w:val="24"/>
          <w:u w:val="none"/>
        </w:rPr>
        <w:t>through</w:t>
      </w:r>
      <w:r w:rsidRPr="4FC2AA63">
        <w:rPr>
          <w:rStyle w:val="Hyperlink"/>
          <w:color w:val="auto"/>
          <w:sz w:val="24"/>
          <w:szCs w:val="24"/>
          <w:u w:val="none"/>
        </w:rPr>
        <w:t xml:space="preserve"> systematic reviews of published studies. </w:t>
      </w:r>
      <w:r w:rsidR="004E589F" w:rsidRPr="4FC2AA63">
        <w:rPr>
          <w:rStyle w:val="Hyperlink"/>
          <w:color w:val="auto"/>
          <w:sz w:val="24"/>
          <w:szCs w:val="24"/>
          <w:u w:val="none"/>
        </w:rPr>
        <w:t>Id</w:t>
      </w:r>
      <w:r w:rsidRPr="4FC2AA63">
        <w:rPr>
          <w:rStyle w:val="Hyperlink"/>
          <w:color w:val="auto"/>
          <w:sz w:val="24"/>
          <w:szCs w:val="24"/>
          <w:u w:val="none"/>
        </w:rPr>
        <w:t>entif</w:t>
      </w:r>
      <w:r w:rsidR="7689EF88" w:rsidRPr="4FC2AA63">
        <w:rPr>
          <w:rStyle w:val="Hyperlink"/>
          <w:color w:val="auto"/>
          <w:sz w:val="24"/>
          <w:szCs w:val="24"/>
          <w:u w:val="none"/>
        </w:rPr>
        <w:t>y</w:t>
      </w:r>
      <w:r w:rsidRPr="4FC2AA63">
        <w:rPr>
          <w:rStyle w:val="Hyperlink"/>
          <w:color w:val="auto"/>
          <w:sz w:val="24"/>
          <w:szCs w:val="24"/>
          <w:u w:val="none"/>
        </w:rPr>
        <w:t xml:space="preserve"> post-surgical predictors of chronic pain after knee replacement </w:t>
      </w:r>
      <w:r w:rsidR="004E589F" w:rsidRPr="4FC2AA63">
        <w:rPr>
          <w:rStyle w:val="Hyperlink"/>
          <w:color w:val="auto"/>
          <w:sz w:val="24"/>
          <w:szCs w:val="24"/>
          <w:u w:val="none"/>
        </w:rPr>
        <w:t xml:space="preserve">in a systematic review </w:t>
      </w:r>
      <w:r w:rsidR="004E589F" w:rsidRPr="4FC2AA63">
        <w:rPr>
          <w:sz w:val="24"/>
          <w:szCs w:val="24"/>
        </w:rPr>
        <w:t>a</w:t>
      </w:r>
      <w:r w:rsidR="00BA75B6" w:rsidRPr="4FC2AA63">
        <w:rPr>
          <w:sz w:val="24"/>
          <w:szCs w:val="24"/>
        </w:rPr>
        <w:t xml:space="preserve">nd analysis of </w:t>
      </w:r>
      <w:r w:rsidR="007D7A2B" w:rsidRPr="4FC2AA63">
        <w:rPr>
          <w:sz w:val="24"/>
          <w:szCs w:val="24"/>
        </w:rPr>
        <w:t>data from the National Joint Registry</w:t>
      </w:r>
      <w:r w:rsidR="0B7A38F0" w:rsidRPr="4FC2AA63">
        <w:rPr>
          <w:sz w:val="24"/>
          <w:szCs w:val="24"/>
        </w:rPr>
        <w:t xml:space="preserve"> (NJR)</w:t>
      </w:r>
      <w:r w:rsidR="007D7A2B" w:rsidRPr="4FC2AA63">
        <w:rPr>
          <w:sz w:val="24"/>
          <w:szCs w:val="24"/>
        </w:rPr>
        <w:t xml:space="preserve"> linked to Hospital Episode Statistics</w:t>
      </w:r>
      <w:r w:rsidR="76D632D7" w:rsidRPr="4FC2AA63">
        <w:rPr>
          <w:sz w:val="24"/>
          <w:szCs w:val="24"/>
        </w:rPr>
        <w:t xml:space="preserve"> (HES)</w:t>
      </w:r>
      <w:r w:rsidR="007D7A2B" w:rsidRPr="4FC2AA63">
        <w:rPr>
          <w:sz w:val="24"/>
          <w:szCs w:val="24"/>
        </w:rPr>
        <w:t xml:space="preserve"> and Patient Reported Outcomes </w:t>
      </w:r>
      <w:r w:rsidR="530FA9F1" w:rsidRPr="4FC2AA63">
        <w:rPr>
          <w:sz w:val="24"/>
          <w:szCs w:val="24"/>
        </w:rPr>
        <w:t xml:space="preserve">(PROMs) </w:t>
      </w:r>
      <w:r w:rsidR="007D7A2B" w:rsidRPr="4FC2AA63">
        <w:rPr>
          <w:sz w:val="24"/>
          <w:szCs w:val="24"/>
        </w:rPr>
        <w:t xml:space="preserve">databases </w:t>
      </w:r>
      <w:r w:rsidR="001D58F3" w:rsidRPr="4FC2AA63">
        <w:rPr>
          <w:sz w:val="24"/>
          <w:szCs w:val="24"/>
        </w:rPr>
        <w:t>(</w:t>
      </w:r>
      <w:r w:rsidR="005230E8" w:rsidRPr="4FC2AA63">
        <w:rPr>
          <w:sz w:val="24"/>
          <w:szCs w:val="24"/>
        </w:rPr>
        <w:t xml:space="preserve">Work </w:t>
      </w:r>
      <w:r w:rsidR="00FD51E9">
        <w:rPr>
          <w:sz w:val="24"/>
          <w:szCs w:val="24"/>
        </w:rPr>
        <w:t>p</w:t>
      </w:r>
      <w:r w:rsidR="005230E8" w:rsidRPr="4FC2AA63">
        <w:rPr>
          <w:sz w:val="24"/>
          <w:szCs w:val="24"/>
        </w:rPr>
        <w:t>ackage 1</w:t>
      </w:r>
      <w:r w:rsidR="001D58F3" w:rsidRPr="4FC2AA63">
        <w:rPr>
          <w:sz w:val="24"/>
          <w:szCs w:val="24"/>
        </w:rPr>
        <w:t>)</w:t>
      </w:r>
      <w:r w:rsidR="00BA75B6" w:rsidRPr="4FC2AA63">
        <w:rPr>
          <w:sz w:val="24"/>
          <w:szCs w:val="24"/>
        </w:rPr>
        <w:t>.</w:t>
      </w:r>
    </w:p>
    <w:p w14:paraId="72A3B64B" w14:textId="1759BD5C" w:rsidR="007D7A2B" w:rsidRPr="00983387" w:rsidRDefault="2422B22B" w:rsidP="003E5FA6">
      <w:pPr>
        <w:pStyle w:val="ListParagraph"/>
        <w:numPr>
          <w:ilvl w:val="0"/>
          <w:numId w:val="5"/>
        </w:numPr>
        <w:spacing w:after="120" w:line="360" w:lineRule="auto"/>
        <w:rPr>
          <w:sz w:val="24"/>
          <w:szCs w:val="24"/>
        </w:rPr>
      </w:pPr>
      <w:r w:rsidRPr="7C60673A">
        <w:rPr>
          <w:sz w:val="24"/>
          <w:szCs w:val="24"/>
        </w:rPr>
        <w:lastRenderedPageBreak/>
        <w:t xml:space="preserve">Characterise the long-term trajectory of chronic pain including </w:t>
      </w:r>
      <w:r w:rsidR="3F442B25" w:rsidRPr="7C60673A">
        <w:rPr>
          <w:sz w:val="24"/>
          <w:szCs w:val="24"/>
        </w:rPr>
        <w:t xml:space="preserve">examination of </w:t>
      </w:r>
      <w:r w:rsidRPr="7C60673A">
        <w:rPr>
          <w:sz w:val="24"/>
          <w:szCs w:val="24"/>
        </w:rPr>
        <w:t>pain characteristics and resource use</w:t>
      </w:r>
      <w:r w:rsidR="79077106" w:rsidRPr="7C60673A">
        <w:rPr>
          <w:sz w:val="24"/>
          <w:szCs w:val="24"/>
        </w:rPr>
        <w:t xml:space="preserve"> </w:t>
      </w:r>
      <w:r w:rsidRPr="7C60673A">
        <w:rPr>
          <w:sz w:val="24"/>
          <w:szCs w:val="24"/>
        </w:rPr>
        <w:t xml:space="preserve">through </w:t>
      </w:r>
      <w:r w:rsidR="3E009B38" w:rsidRPr="7C60673A">
        <w:rPr>
          <w:sz w:val="24"/>
          <w:szCs w:val="24"/>
        </w:rPr>
        <w:t xml:space="preserve">extended </w:t>
      </w:r>
      <w:r w:rsidRPr="7C60673A">
        <w:rPr>
          <w:sz w:val="24"/>
          <w:szCs w:val="24"/>
        </w:rPr>
        <w:t xml:space="preserve">follow-up of an existing cohort </w:t>
      </w:r>
      <w:r w:rsidR="3E009B38" w:rsidRPr="7C60673A">
        <w:rPr>
          <w:sz w:val="24"/>
          <w:szCs w:val="24"/>
        </w:rPr>
        <w:t xml:space="preserve">of patients with </w:t>
      </w:r>
      <w:r w:rsidR="1699DE7F" w:rsidRPr="7C60673A">
        <w:rPr>
          <w:sz w:val="24"/>
          <w:szCs w:val="24"/>
        </w:rPr>
        <w:t>total knee replacement</w:t>
      </w:r>
      <w:r w:rsidR="3E009B38" w:rsidRPr="7C60673A">
        <w:rPr>
          <w:sz w:val="24"/>
          <w:szCs w:val="24"/>
        </w:rPr>
        <w:t xml:space="preserve"> up to five years after surgery </w:t>
      </w:r>
      <w:r w:rsidRPr="7C60673A">
        <w:rPr>
          <w:sz w:val="24"/>
          <w:szCs w:val="24"/>
        </w:rPr>
        <w:t xml:space="preserve">and analysis of the Clinical Practice Research Datalink </w:t>
      </w:r>
      <w:r w:rsidR="5509BD82" w:rsidRPr="7C60673A">
        <w:rPr>
          <w:sz w:val="24"/>
          <w:szCs w:val="24"/>
        </w:rPr>
        <w:t xml:space="preserve">(CRPD) </w:t>
      </w:r>
      <w:r w:rsidRPr="7C60673A">
        <w:rPr>
          <w:sz w:val="24"/>
          <w:szCs w:val="24"/>
        </w:rPr>
        <w:t>linked to the</w:t>
      </w:r>
      <w:r w:rsidR="4CCF9784" w:rsidRPr="7C60673A">
        <w:rPr>
          <w:sz w:val="24"/>
          <w:szCs w:val="24"/>
        </w:rPr>
        <w:t xml:space="preserve"> HES</w:t>
      </w:r>
      <w:r w:rsidRPr="7C60673A">
        <w:rPr>
          <w:sz w:val="24"/>
          <w:szCs w:val="24"/>
        </w:rPr>
        <w:t xml:space="preserve"> database</w:t>
      </w:r>
      <w:r w:rsidR="2B248706" w:rsidRPr="7C60673A">
        <w:rPr>
          <w:sz w:val="24"/>
          <w:szCs w:val="24"/>
        </w:rPr>
        <w:t xml:space="preserve"> (</w:t>
      </w:r>
      <w:r w:rsidR="75F7B1AB" w:rsidRPr="7C60673A">
        <w:rPr>
          <w:sz w:val="24"/>
          <w:szCs w:val="24"/>
        </w:rPr>
        <w:t xml:space="preserve">Work </w:t>
      </w:r>
      <w:r w:rsidR="00FD51E9">
        <w:rPr>
          <w:sz w:val="24"/>
          <w:szCs w:val="24"/>
        </w:rPr>
        <w:t>p</w:t>
      </w:r>
      <w:r w:rsidR="75F7B1AB" w:rsidRPr="7C60673A">
        <w:rPr>
          <w:sz w:val="24"/>
          <w:szCs w:val="24"/>
        </w:rPr>
        <w:t>ackage 2</w:t>
      </w:r>
      <w:r w:rsidR="2B248706" w:rsidRPr="7C60673A">
        <w:rPr>
          <w:sz w:val="24"/>
          <w:szCs w:val="24"/>
        </w:rPr>
        <w:t>).</w:t>
      </w:r>
    </w:p>
    <w:p w14:paraId="65B49569" w14:textId="68C2399A" w:rsidR="007D7A2B" w:rsidRPr="00983387" w:rsidRDefault="0068627C" w:rsidP="003E5FA6">
      <w:pPr>
        <w:pStyle w:val="ListParagraph"/>
        <w:numPr>
          <w:ilvl w:val="0"/>
          <w:numId w:val="5"/>
        </w:numPr>
        <w:spacing w:after="120" w:line="360" w:lineRule="auto"/>
        <w:rPr>
          <w:sz w:val="24"/>
          <w:szCs w:val="24"/>
        </w:rPr>
      </w:pPr>
      <w:r w:rsidRPr="0762C733">
        <w:rPr>
          <w:sz w:val="24"/>
          <w:szCs w:val="24"/>
        </w:rPr>
        <w:t>Refine and finalise</w:t>
      </w:r>
      <w:r w:rsidR="00F03C21" w:rsidRPr="0762C733">
        <w:rPr>
          <w:sz w:val="24"/>
          <w:szCs w:val="24"/>
        </w:rPr>
        <w:t xml:space="preserve"> a </w:t>
      </w:r>
      <w:r w:rsidRPr="0762C733">
        <w:rPr>
          <w:sz w:val="24"/>
          <w:szCs w:val="24"/>
        </w:rPr>
        <w:t xml:space="preserve">novel </w:t>
      </w:r>
      <w:r w:rsidR="00F03C21" w:rsidRPr="0762C733">
        <w:rPr>
          <w:sz w:val="24"/>
          <w:szCs w:val="24"/>
        </w:rPr>
        <w:t xml:space="preserve">care pathway for patients with chronic pain after </w:t>
      </w:r>
      <w:r w:rsidR="009F0484" w:rsidRPr="0762C733">
        <w:rPr>
          <w:sz w:val="24"/>
          <w:szCs w:val="24"/>
        </w:rPr>
        <w:t>total knee replacement</w:t>
      </w:r>
      <w:r w:rsidRPr="0762C733">
        <w:rPr>
          <w:sz w:val="24"/>
          <w:szCs w:val="24"/>
        </w:rPr>
        <w:t xml:space="preserve"> through consensus work with healthcare professionals, test intervention delivery and acceptability to patients and evaluate views about implementation of the intervention at future trial centres using the Normalisation Measure Development </w:t>
      </w:r>
      <w:r w:rsidR="65730E90" w:rsidRPr="0762C733">
        <w:rPr>
          <w:sz w:val="24"/>
          <w:szCs w:val="24"/>
        </w:rPr>
        <w:t xml:space="preserve">(NoMAD) </w:t>
      </w:r>
      <w:r w:rsidRPr="0762C733">
        <w:rPr>
          <w:sz w:val="24"/>
          <w:szCs w:val="24"/>
        </w:rPr>
        <w:t xml:space="preserve">tool </w:t>
      </w:r>
      <w:r w:rsidR="001D58F3" w:rsidRPr="0762C733">
        <w:rPr>
          <w:sz w:val="24"/>
          <w:szCs w:val="24"/>
        </w:rPr>
        <w:t>(</w:t>
      </w:r>
      <w:r w:rsidR="005230E8" w:rsidRPr="0762C733">
        <w:rPr>
          <w:sz w:val="24"/>
          <w:szCs w:val="24"/>
        </w:rPr>
        <w:t xml:space="preserve">Work </w:t>
      </w:r>
      <w:r w:rsidR="00FD51E9">
        <w:rPr>
          <w:sz w:val="24"/>
          <w:szCs w:val="24"/>
        </w:rPr>
        <w:t>p</w:t>
      </w:r>
      <w:r w:rsidR="005230E8" w:rsidRPr="0762C733">
        <w:rPr>
          <w:sz w:val="24"/>
          <w:szCs w:val="24"/>
        </w:rPr>
        <w:t>ackage 3</w:t>
      </w:r>
      <w:r w:rsidR="001D58F3" w:rsidRPr="0762C733">
        <w:rPr>
          <w:sz w:val="24"/>
          <w:szCs w:val="24"/>
        </w:rPr>
        <w:t>).</w:t>
      </w:r>
      <w:r w:rsidRPr="0762C733">
        <w:rPr>
          <w:sz w:val="24"/>
          <w:szCs w:val="24"/>
        </w:rPr>
        <w:t xml:space="preserve"> </w:t>
      </w:r>
    </w:p>
    <w:p w14:paraId="5B1AC8A0" w14:textId="7E28B836" w:rsidR="007D7A2B" w:rsidRPr="00983387" w:rsidRDefault="0068627C" w:rsidP="003E5FA6">
      <w:pPr>
        <w:pStyle w:val="ListParagraph"/>
        <w:numPr>
          <w:ilvl w:val="0"/>
          <w:numId w:val="5"/>
        </w:numPr>
        <w:spacing w:after="120" w:line="360" w:lineRule="auto"/>
        <w:rPr>
          <w:sz w:val="24"/>
          <w:szCs w:val="24"/>
        </w:rPr>
      </w:pPr>
      <w:r w:rsidRPr="4FC2AA63">
        <w:rPr>
          <w:sz w:val="24"/>
          <w:szCs w:val="24"/>
        </w:rPr>
        <w:t>E</w:t>
      </w:r>
      <w:r w:rsidR="00BA75B6" w:rsidRPr="4FC2AA63">
        <w:rPr>
          <w:sz w:val="24"/>
          <w:szCs w:val="24"/>
        </w:rPr>
        <w:t xml:space="preserve">valuate the clinical and cost-effectiveness of </w:t>
      </w:r>
      <w:r w:rsidRPr="4FC2AA63">
        <w:rPr>
          <w:sz w:val="24"/>
          <w:szCs w:val="24"/>
        </w:rPr>
        <w:t>the</w:t>
      </w:r>
      <w:r w:rsidR="00BA75B6" w:rsidRPr="4FC2AA63">
        <w:rPr>
          <w:sz w:val="24"/>
          <w:szCs w:val="24"/>
        </w:rPr>
        <w:t xml:space="preserve"> new care pathway for patients with chronic pain after </w:t>
      </w:r>
      <w:r w:rsidR="009F0484" w:rsidRPr="4FC2AA63">
        <w:rPr>
          <w:sz w:val="24"/>
          <w:szCs w:val="24"/>
        </w:rPr>
        <w:t>total knee replacement</w:t>
      </w:r>
      <w:r w:rsidR="001D58F3" w:rsidRPr="4FC2AA63">
        <w:rPr>
          <w:sz w:val="24"/>
          <w:szCs w:val="24"/>
        </w:rPr>
        <w:t xml:space="preserve"> </w:t>
      </w:r>
      <w:r w:rsidRPr="4FC2AA63">
        <w:rPr>
          <w:sz w:val="24"/>
          <w:szCs w:val="24"/>
        </w:rPr>
        <w:t>in a pragmatic, open-label, parallel group, multicentre superiority randomised controlled trial with 2:1 allocation ratio, and embedded economic evaluation and qualitative studies</w:t>
      </w:r>
      <w:r w:rsidR="00213106" w:rsidRPr="4FC2AA63">
        <w:rPr>
          <w:sz w:val="24"/>
          <w:szCs w:val="24"/>
        </w:rPr>
        <w:t xml:space="preserve"> </w:t>
      </w:r>
      <w:r w:rsidR="001D58F3" w:rsidRPr="4FC2AA63">
        <w:rPr>
          <w:sz w:val="24"/>
          <w:szCs w:val="24"/>
        </w:rPr>
        <w:t>(</w:t>
      </w:r>
      <w:r w:rsidR="005230E8" w:rsidRPr="4FC2AA63">
        <w:rPr>
          <w:sz w:val="24"/>
          <w:szCs w:val="24"/>
        </w:rPr>
        <w:t xml:space="preserve">Work </w:t>
      </w:r>
      <w:r w:rsidR="00FD51E9">
        <w:rPr>
          <w:sz w:val="24"/>
          <w:szCs w:val="24"/>
        </w:rPr>
        <w:t>p</w:t>
      </w:r>
      <w:r w:rsidR="005230E8" w:rsidRPr="4FC2AA63">
        <w:rPr>
          <w:sz w:val="24"/>
          <w:szCs w:val="24"/>
        </w:rPr>
        <w:t>ackage 4</w:t>
      </w:r>
      <w:r w:rsidR="001D58F3" w:rsidRPr="4FC2AA63">
        <w:rPr>
          <w:sz w:val="24"/>
          <w:szCs w:val="24"/>
        </w:rPr>
        <w:t>).</w:t>
      </w:r>
    </w:p>
    <w:p w14:paraId="63828790" w14:textId="7B2FE5B3" w:rsidR="007D7A2B" w:rsidRPr="00983387" w:rsidRDefault="00BA75B6" w:rsidP="003E5FA6">
      <w:pPr>
        <w:pStyle w:val="ListParagraph"/>
        <w:numPr>
          <w:ilvl w:val="0"/>
          <w:numId w:val="5"/>
        </w:numPr>
        <w:spacing w:after="120" w:line="360" w:lineRule="auto"/>
        <w:rPr>
          <w:sz w:val="24"/>
          <w:szCs w:val="24"/>
        </w:rPr>
      </w:pPr>
      <w:r w:rsidRPr="4FC2AA63">
        <w:rPr>
          <w:sz w:val="24"/>
          <w:szCs w:val="24"/>
        </w:rPr>
        <w:t>Identif</w:t>
      </w:r>
      <w:r w:rsidR="7C90A76C" w:rsidRPr="4FC2AA63">
        <w:rPr>
          <w:sz w:val="24"/>
          <w:szCs w:val="24"/>
        </w:rPr>
        <w:t>y</w:t>
      </w:r>
      <w:r w:rsidRPr="4FC2AA63">
        <w:rPr>
          <w:sz w:val="24"/>
          <w:szCs w:val="24"/>
        </w:rPr>
        <w:t xml:space="preserve"> reasons for non-use of services and </w:t>
      </w:r>
      <w:r w:rsidR="76AE432A" w:rsidRPr="4FC2AA63">
        <w:rPr>
          <w:sz w:val="24"/>
          <w:szCs w:val="24"/>
        </w:rPr>
        <w:t>how</w:t>
      </w:r>
      <w:r w:rsidRPr="4FC2AA63">
        <w:rPr>
          <w:sz w:val="24"/>
          <w:szCs w:val="24"/>
        </w:rPr>
        <w:t xml:space="preserve"> to improve access through a qualitative study</w:t>
      </w:r>
      <w:r w:rsidR="001D58F3" w:rsidRPr="4FC2AA63">
        <w:rPr>
          <w:sz w:val="24"/>
          <w:szCs w:val="24"/>
        </w:rPr>
        <w:t xml:space="preserve"> </w:t>
      </w:r>
      <w:r w:rsidR="004F768B" w:rsidRPr="4FC2AA63">
        <w:rPr>
          <w:sz w:val="24"/>
          <w:szCs w:val="24"/>
        </w:rPr>
        <w:t xml:space="preserve">with patients living with chronic pain after </w:t>
      </w:r>
      <w:r w:rsidR="009F0484" w:rsidRPr="4FC2AA63">
        <w:rPr>
          <w:sz w:val="24"/>
          <w:szCs w:val="24"/>
        </w:rPr>
        <w:t>total knee replacement</w:t>
      </w:r>
      <w:r w:rsidR="004F768B" w:rsidRPr="4FC2AA63">
        <w:rPr>
          <w:sz w:val="24"/>
          <w:szCs w:val="24"/>
        </w:rPr>
        <w:t xml:space="preserve"> </w:t>
      </w:r>
      <w:r w:rsidR="0068627C" w:rsidRPr="4FC2AA63">
        <w:rPr>
          <w:sz w:val="24"/>
          <w:szCs w:val="24"/>
        </w:rPr>
        <w:t xml:space="preserve">who make little or no use of formal healthcare services </w:t>
      </w:r>
      <w:r w:rsidR="001D58F3" w:rsidRPr="4FC2AA63">
        <w:rPr>
          <w:sz w:val="24"/>
          <w:szCs w:val="24"/>
        </w:rPr>
        <w:t>(</w:t>
      </w:r>
      <w:r w:rsidR="005230E8" w:rsidRPr="4FC2AA63">
        <w:rPr>
          <w:sz w:val="24"/>
          <w:szCs w:val="24"/>
        </w:rPr>
        <w:t xml:space="preserve">Work </w:t>
      </w:r>
      <w:r w:rsidR="00FD51E9">
        <w:rPr>
          <w:sz w:val="24"/>
          <w:szCs w:val="24"/>
        </w:rPr>
        <w:t>p</w:t>
      </w:r>
      <w:r w:rsidR="005230E8" w:rsidRPr="4FC2AA63">
        <w:rPr>
          <w:sz w:val="24"/>
          <w:szCs w:val="24"/>
        </w:rPr>
        <w:t>ackage 5</w:t>
      </w:r>
      <w:r w:rsidR="001D58F3" w:rsidRPr="4FC2AA63">
        <w:rPr>
          <w:sz w:val="24"/>
          <w:szCs w:val="24"/>
        </w:rPr>
        <w:t>).</w:t>
      </w:r>
    </w:p>
    <w:p w14:paraId="1C7FCE10" w14:textId="778C0E6B" w:rsidR="00BA75B6" w:rsidRPr="00983387" w:rsidRDefault="007D7A2B" w:rsidP="003E5FA6">
      <w:pPr>
        <w:pStyle w:val="ListParagraph"/>
        <w:numPr>
          <w:ilvl w:val="0"/>
          <w:numId w:val="5"/>
        </w:numPr>
        <w:spacing w:after="120" w:line="360" w:lineRule="auto"/>
        <w:rPr>
          <w:sz w:val="24"/>
          <w:szCs w:val="24"/>
        </w:rPr>
      </w:pPr>
      <w:r w:rsidRPr="4FC2AA63">
        <w:rPr>
          <w:sz w:val="24"/>
          <w:szCs w:val="24"/>
        </w:rPr>
        <w:t>C</w:t>
      </w:r>
      <w:r w:rsidR="00F03C21" w:rsidRPr="4FC2AA63">
        <w:rPr>
          <w:sz w:val="24"/>
          <w:szCs w:val="24"/>
        </w:rPr>
        <w:t xml:space="preserve">onduct a process evaluation of implementation of findings into clinical practice and distribute evidence-based information about the identification, assessment and management of chronic pain after </w:t>
      </w:r>
      <w:r w:rsidR="009F0484" w:rsidRPr="4FC2AA63">
        <w:rPr>
          <w:sz w:val="24"/>
          <w:szCs w:val="24"/>
        </w:rPr>
        <w:t>total knee replacement</w:t>
      </w:r>
      <w:r w:rsidR="00F03C21" w:rsidRPr="4FC2AA63">
        <w:rPr>
          <w:sz w:val="24"/>
          <w:szCs w:val="24"/>
        </w:rPr>
        <w:t xml:space="preserve"> </w:t>
      </w:r>
      <w:r w:rsidR="0006071F" w:rsidRPr="4FC2AA63">
        <w:rPr>
          <w:sz w:val="24"/>
          <w:szCs w:val="24"/>
        </w:rPr>
        <w:t>(</w:t>
      </w:r>
      <w:r w:rsidR="005230E8" w:rsidRPr="4FC2AA63">
        <w:rPr>
          <w:sz w:val="24"/>
          <w:szCs w:val="24"/>
        </w:rPr>
        <w:t xml:space="preserve">Work </w:t>
      </w:r>
      <w:r w:rsidR="00FD51E9">
        <w:rPr>
          <w:sz w:val="24"/>
          <w:szCs w:val="24"/>
        </w:rPr>
        <w:t>p</w:t>
      </w:r>
      <w:r w:rsidR="005230E8" w:rsidRPr="4FC2AA63">
        <w:rPr>
          <w:sz w:val="24"/>
          <w:szCs w:val="24"/>
        </w:rPr>
        <w:t>ackage 6</w:t>
      </w:r>
      <w:r w:rsidR="001D58F3" w:rsidRPr="4FC2AA63">
        <w:rPr>
          <w:sz w:val="24"/>
          <w:szCs w:val="24"/>
        </w:rPr>
        <w:t>).</w:t>
      </w:r>
    </w:p>
    <w:p w14:paraId="34DF7AF7" w14:textId="5A7B6ECF" w:rsidR="003E20EB" w:rsidRPr="00983387" w:rsidRDefault="152F9C28" w:rsidP="1F3D3E98">
      <w:pPr>
        <w:spacing w:after="120" w:line="360" w:lineRule="auto"/>
        <w:rPr>
          <w:sz w:val="24"/>
          <w:szCs w:val="24"/>
        </w:rPr>
      </w:pPr>
      <w:r w:rsidRPr="1F3D3E98">
        <w:rPr>
          <w:sz w:val="24"/>
          <w:szCs w:val="24"/>
        </w:rPr>
        <w:t xml:space="preserve">A research pathway diagram is provided in Figure </w:t>
      </w:r>
      <w:r w:rsidR="66CAD785" w:rsidRPr="1F3D3E98">
        <w:rPr>
          <w:sz w:val="24"/>
          <w:szCs w:val="24"/>
        </w:rPr>
        <w:t>1</w:t>
      </w:r>
      <w:r w:rsidRPr="1F3D3E98">
        <w:rPr>
          <w:sz w:val="24"/>
          <w:szCs w:val="24"/>
        </w:rPr>
        <w:t xml:space="preserve">. </w:t>
      </w:r>
    </w:p>
    <w:p w14:paraId="69436976" w14:textId="71999CEB" w:rsidR="003E20EB" w:rsidRPr="00983387" w:rsidRDefault="002D3347" w:rsidP="00983387">
      <w:pPr>
        <w:spacing w:after="120" w:line="360" w:lineRule="auto"/>
        <w:rPr>
          <w:rFonts w:cstheme="minorHAnsi"/>
          <w:sz w:val="24"/>
          <w:szCs w:val="24"/>
        </w:rPr>
      </w:pPr>
      <w:r>
        <w:rPr>
          <w:rFonts w:cstheme="minorHAnsi"/>
          <w:noProof/>
          <w:sz w:val="24"/>
          <w:szCs w:val="24"/>
        </w:rPr>
        <w:lastRenderedPageBreak/>
        <w:drawing>
          <wp:inline distT="0" distB="0" distL="0" distR="0" wp14:anchorId="77A8FBAA" wp14:editId="324F6B73">
            <wp:extent cx="5972175" cy="314847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94138" cy="3160051"/>
                    </a:xfrm>
                    <a:prstGeom prst="rect">
                      <a:avLst/>
                    </a:prstGeom>
                    <a:noFill/>
                  </pic:spPr>
                </pic:pic>
              </a:graphicData>
            </a:graphic>
          </wp:inline>
        </w:drawing>
      </w:r>
    </w:p>
    <w:p w14:paraId="7C78FD37" w14:textId="7038063A" w:rsidR="00495620" w:rsidRPr="00495620" w:rsidRDefault="00495620" w:rsidP="00F460C8">
      <w:pPr>
        <w:pStyle w:val="Caption"/>
        <w:spacing w:after="120" w:line="360" w:lineRule="auto"/>
        <w:rPr>
          <w:b/>
          <w:bCs/>
          <w:i w:val="0"/>
          <w:iCs w:val="0"/>
          <w:sz w:val="24"/>
          <w:szCs w:val="24"/>
        </w:rPr>
      </w:pPr>
      <w:bookmarkStart w:id="39" w:name="_Toc106105125"/>
      <w:bookmarkStart w:id="40" w:name="_Toc106105128"/>
      <w:r w:rsidRPr="00495620">
        <w:rPr>
          <w:b/>
          <w:bCs/>
          <w:i w:val="0"/>
          <w:iCs w:val="0"/>
          <w:sz w:val="24"/>
          <w:szCs w:val="24"/>
        </w:rPr>
        <w:t xml:space="preserve">Figure </w:t>
      </w:r>
      <w:r w:rsidRPr="00495620">
        <w:rPr>
          <w:b/>
          <w:bCs/>
          <w:i w:val="0"/>
          <w:iCs w:val="0"/>
          <w:sz w:val="24"/>
          <w:szCs w:val="24"/>
        </w:rPr>
        <w:fldChar w:fldCharType="begin"/>
      </w:r>
      <w:r w:rsidRPr="00495620">
        <w:rPr>
          <w:b/>
          <w:bCs/>
          <w:i w:val="0"/>
          <w:iCs w:val="0"/>
          <w:sz w:val="24"/>
          <w:szCs w:val="24"/>
        </w:rPr>
        <w:instrText xml:space="preserve"> SEQ Figure \* ARABIC </w:instrText>
      </w:r>
      <w:r w:rsidRPr="00495620">
        <w:rPr>
          <w:b/>
          <w:bCs/>
          <w:i w:val="0"/>
          <w:iCs w:val="0"/>
          <w:sz w:val="24"/>
          <w:szCs w:val="24"/>
        </w:rPr>
        <w:fldChar w:fldCharType="separate"/>
      </w:r>
      <w:r w:rsidR="00983D3D">
        <w:rPr>
          <w:b/>
          <w:bCs/>
          <w:i w:val="0"/>
          <w:iCs w:val="0"/>
          <w:noProof/>
          <w:sz w:val="24"/>
          <w:szCs w:val="24"/>
        </w:rPr>
        <w:t>1</w:t>
      </w:r>
      <w:r w:rsidRPr="00495620">
        <w:rPr>
          <w:b/>
          <w:bCs/>
          <w:i w:val="0"/>
          <w:iCs w:val="0"/>
          <w:sz w:val="24"/>
          <w:szCs w:val="24"/>
        </w:rPr>
        <w:fldChar w:fldCharType="end"/>
      </w:r>
      <w:r w:rsidRPr="00495620">
        <w:rPr>
          <w:b/>
          <w:bCs/>
          <w:i w:val="0"/>
          <w:iCs w:val="0"/>
          <w:sz w:val="24"/>
          <w:szCs w:val="24"/>
        </w:rPr>
        <w:t>. The STAR programme</w:t>
      </w:r>
      <w:bookmarkEnd w:id="39"/>
      <w:bookmarkEnd w:id="40"/>
    </w:p>
    <w:p w14:paraId="7B03930D" w14:textId="77777777" w:rsidR="00495620" w:rsidRDefault="00495620" w:rsidP="001174CB">
      <w:pPr>
        <w:pStyle w:val="Heading2"/>
      </w:pPr>
    </w:p>
    <w:p w14:paraId="3EE2DDCD" w14:textId="3C3A1730" w:rsidR="001174CB" w:rsidRPr="00983387" w:rsidRDefault="001174CB" w:rsidP="001174CB">
      <w:pPr>
        <w:pStyle w:val="Heading2"/>
      </w:pPr>
      <w:bookmarkStart w:id="41" w:name="_Toc106106863"/>
      <w:r>
        <w:t>Changes to the programme and additional research</w:t>
      </w:r>
      <w:bookmarkEnd w:id="41"/>
    </w:p>
    <w:p w14:paraId="4D0BFA3F" w14:textId="25A6AD49" w:rsidR="2F6EA540" w:rsidRDefault="19333B30" w:rsidP="4FC2AA63">
      <w:pPr>
        <w:spacing w:after="120" w:line="360" w:lineRule="auto"/>
        <w:rPr>
          <w:sz w:val="24"/>
          <w:szCs w:val="24"/>
        </w:rPr>
      </w:pPr>
      <w:r w:rsidRPr="1F3D3E98">
        <w:rPr>
          <w:sz w:val="24"/>
          <w:szCs w:val="24"/>
        </w:rPr>
        <w:t>Planned research is published, submitted to a journal, or being written up.</w:t>
      </w:r>
      <w:r w:rsidR="161B6696" w:rsidRPr="1F3D3E98">
        <w:rPr>
          <w:sz w:val="24"/>
          <w:szCs w:val="24"/>
        </w:rPr>
        <w:t xml:space="preserve"> Some changes were made to proposed research and additional investigations undertaken.</w:t>
      </w:r>
      <w:r w:rsidR="4192063C" w:rsidRPr="1F3D3E98">
        <w:rPr>
          <w:sz w:val="24"/>
          <w:szCs w:val="24"/>
        </w:rPr>
        <w:t xml:space="preserve"> </w:t>
      </w:r>
    </w:p>
    <w:p w14:paraId="47ED41C3" w14:textId="060E333B" w:rsidR="00F42EA5" w:rsidRDefault="19333B30" w:rsidP="21E7EDF8">
      <w:pPr>
        <w:spacing w:after="120" w:line="360" w:lineRule="auto"/>
        <w:rPr>
          <w:rFonts w:eastAsia="Times New Roman" w:cs="Arial"/>
          <w:sz w:val="24"/>
          <w:szCs w:val="24"/>
        </w:rPr>
      </w:pPr>
      <w:r w:rsidRPr="21E7EDF8">
        <w:rPr>
          <w:sz w:val="24"/>
          <w:szCs w:val="24"/>
        </w:rPr>
        <w:t xml:space="preserve">In </w:t>
      </w:r>
      <w:r w:rsidR="69B059D1" w:rsidRPr="21E7EDF8">
        <w:rPr>
          <w:sz w:val="24"/>
          <w:szCs w:val="24"/>
        </w:rPr>
        <w:t>Work package 1</w:t>
      </w:r>
      <w:r w:rsidR="13BD2FA9" w:rsidRPr="21E7EDF8">
        <w:rPr>
          <w:sz w:val="24"/>
          <w:szCs w:val="24"/>
        </w:rPr>
        <w:t>,</w:t>
      </w:r>
      <w:r w:rsidR="42355B16" w:rsidRPr="21E7EDF8">
        <w:rPr>
          <w:sz w:val="24"/>
          <w:szCs w:val="24"/>
        </w:rPr>
        <w:t xml:space="preserve"> </w:t>
      </w:r>
      <w:r w:rsidR="17AB066A" w:rsidRPr="21E7EDF8">
        <w:rPr>
          <w:sz w:val="24"/>
          <w:szCs w:val="24"/>
        </w:rPr>
        <w:t xml:space="preserve">we </w:t>
      </w:r>
      <w:r w:rsidR="1CCD78BF" w:rsidRPr="21E7EDF8">
        <w:rPr>
          <w:sz w:val="24"/>
          <w:szCs w:val="24"/>
        </w:rPr>
        <w:t xml:space="preserve">originally </w:t>
      </w:r>
      <w:r w:rsidR="216E9AEF" w:rsidRPr="21E7EDF8">
        <w:rPr>
          <w:sz w:val="24"/>
          <w:szCs w:val="24"/>
        </w:rPr>
        <w:t xml:space="preserve">planned </w:t>
      </w:r>
      <w:r w:rsidR="7ACCE6AE" w:rsidRPr="21E7EDF8">
        <w:rPr>
          <w:sz w:val="24"/>
          <w:szCs w:val="24"/>
        </w:rPr>
        <w:t>an overview of systematic reviews</w:t>
      </w:r>
      <w:r w:rsidR="24FFE7CC" w:rsidRPr="21E7EDF8">
        <w:rPr>
          <w:sz w:val="24"/>
          <w:szCs w:val="24"/>
        </w:rPr>
        <w:t xml:space="preserve"> looking at the effects of interventions in the knee replacement pathway</w:t>
      </w:r>
      <w:r w:rsidR="7ACCE6AE" w:rsidRPr="21E7EDF8">
        <w:rPr>
          <w:sz w:val="24"/>
          <w:szCs w:val="24"/>
        </w:rPr>
        <w:t xml:space="preserve">. </w:t>
      </w:r>
      <w:r w:rsidR="16F9A90C" w:rsidRPr="21E7EDF8">
        <w:rPr>
          <w:sz w:val="24"/>
          <w:szCs w:val="24"/>
        </w:rPr>
        <w:t>Th</w:t>
      </w:r>
      <w:r w:rsidR="7ACCE6AE" w:rsidRPr="21E7EDF8">
        <w:rPr>
          <w:sz w:val="24"/>
          <w:szCs w:val="24"/>
        </w:rPr>
        <w:t>e reviews we</w:t>
      </w:r>
      <w:r w:rsidR="378EC175" w:rsidRPr="21E7EDF8">
        <w:rPr>
          <w:sz w:val="24"/>
          <w:szCs w:val="24"/>
        </w:rPr>
        <w:t xml:space="preserve"> </w:t>
      </w:r>
      <w:r w:rsidR="7ACCE6AE" w:rsidRPr="21E7EDF8">
        <w:rPr>
          <w:sz w:val="24"/>
          <w:szCs w:val="24"/>
        </w:rPr>
        <w:t xml:space="preserve">identified did not focus on </w:t>
      </w:r>
      <w:r w:rsidR="4493978A" w:rsidRPr="21E7EDF8">
        <w:rPr>
          <w:sz w:val="24"/>
          <w:szCs w:val="24"/>
        </w:rPr>
        <w:t xml:space="preserve">the outcome of long-term pain and </w:t>
      </w:r>
      <w:r w:rsidR="1C75832E" w:rsidRPr="21E7EDF8">
        <w:rPr>
          <w:sz w:val="24"/>
          <w:szCs w:val="24"/>
        </w:rPr>
        <w:t xml:space="preserve">so </w:t>
      </w:r>
      <w:r w:rsidR="4493978A" w:rsidRPr="21E7EDF8">
        <w:rPr>
          <w:sz w:val="24"/>
          <w:szCs w:val="24"/>
        </w:rPr>
        <w:t xml:space="preserve">we undertook three new reviews </w:t>
      </w:r>
      <w:r w:rsidR="36F3D096" w:rsidRPr="21E7EDF8">
        <w:rPr>
          <w:sz w:val="24"/>
          <w:szCs w:val="24"/>
        </w:rPr>
        <w:t>of interventions in the pre-, peri- and post-operative setting.</w:t>
      </w:r>
    </w:p>
    <w:p w14:paraId="335E261B" w14:textId="2FCD8782" w:rsidR="00F42EA5" w:rsidRDefault="2016D358" w:rsidP="00F42EA5">
      <w:pPr>
        <w:spacing w:after="120" w:line="360" w:lineRule="auto"/>
        <w:rPr>
          <w:rFonts w:eastAsia="Times New Roman" w:cs="Arial"/>
          <w:sz w:val="24"/>
          <w:szCs w:val="24"/>
          <w:shd w:val="clear" w:color="auto" w:fill="FFFFFF"/>
        </w:rPr>
      </w:pPr>
      <w:r w:rsidRPr="520E6585">
        <w:rPr>
          <w:sz w:val="24"/>
          <w:szCs w:val="24"/>
        </w:rPr>
        <w:t>In Work package 2</w:t>
      </w:r>
      <w:r w:rsidR="22E87E0F" w:rsidRPr="520E6585">
        <w:rPr>
          <w:sz w:val="24"/>
          <w:szCs w:val="24"/>
        </w:rPr>
        <w:t>,</w:t>
      </w:r>
      <w:r w:rsidRPr="520E6585">
        <w:rPr>
          <w:sz w:val="24"/>
          <w:szCs w:val="24"/>
        </w:rPr>
        <w:t xml:space="preserve"> we originally planned to conduct a</w:t>
      </w:r>
      <w:r w:rsidR="6D265D56" w:rsidRPr="520E6585">
        <w:rPr>
          <w:sz w:val="24"/>
          <w:szCs w:val="24"/>
        </w:rPr>
        <w:t xml:space="preserve">nalyses of CPRD-HES data </w:t>
      </w:r>
      <w:r w:rsidR="1BBB5BD5" w:rsidRPr="520E6585">
        <w:rPr>
          <w:sz w:val="24"/>
          <w:szCs w:val="24"/>
        </w:rPr>
        <w:t>using</w:t>
      </w:r>
      <w:r w:rsidR="6D265D56" w:rsidRPr="520E6585">
        <w:rPr>
          <w:sz w:val="24"/>
          <w:szCs w:val="24"/>
        </w:rPr>
        <w:t xml:space="preserve"> </w:t>
      </w:r>
      <w:r w:rsidR="6E7D4DDA" w:rsidRPr="520E6585">
        <w:rPr>
          <w:sz w:val="24"/>
          <w:szCs w:val="24"/>
        </w:rPr>
        <w:t xml:space="preserve">an algorithm </w:t>
      </w:r>
      <w:r w:rsidR="04BFB595" w:rsidRPr="520E6585">
        <w:rPr>
          <w:sz w:val="24"/>
          <w:szCs w:val="24"/>
        </w:rPr>
        <w:t>from</w:t>
      </w:r>
      <w:r w:rsidR="2EC55D0B" w:rsidRPr="520E6585">
        <w:rPr>
          <w:sz w:val="24"/>
          <w:szCs w:val="24"/>
        </w:rPr>
        <w:t xml:space="preserve"> the programme development grant</w:t>
      </w:r>
      <w:r w:rsidR="6E7D4DDA" w:rsidRPr="520E6585">
        <w:rPr>
          <w:sz w:val="24"/>
          <w:szCs w:val="24"/>
        </w:rPr>
        <w:t xml:space="preserve"> which </w:t>
      </w:r>
      <w:r w:rsidR="0B458E97" w:rsidRPr="520E6585">
        <w:rPr>
          <w:sz w:val="24"/>
          <w:szCs w:val="24"/>
        </w:rPr>
        <w:t xml:space="preserve">indirectly </w:t>
      </w:r>
      <w:r w:rsidR="57DF9122" w:rsidRPr="520E6585">
        <w:rPr>
          <w:sz w:val="24"/>
          <w:szCs w:val="24"/>
        </w:rPr>
        <w:t>identifies</w:t>
      </w:r>
      <w:r w:rsidR="6E7D4DDA" w:rsidRPr="520E6585">
        <w:rPr>
          <w:sz w:val="24"/>
          <w:szCs w:val="24"/>
        </w:rPr>
        <w:t xml:space="preserve"> patients </w:t>
      </w:r>
      <w:r w:rsidR="57B509E1" w:rsidRPr="520E6585">
        <w:rPr>
          <w:sz w:val="24"/>
          <w:szCs w:val="24"/>
        </w:rPr>
        <w:t>with</w:t>
      </w:r>
      <w:r w:rsidR="6E7D4DDA" w:rsidRPr="520E6585">
        <w:rPr>
          <w:sz w:val="24"/>
          <w:szCs w:val="24"/>
        </w:rPr>
        <w:t xml:space="preserve"> chronic pain based on primary care resource use. </w:t>
      </w:r>
      <w:r w:rsidR="45FBA2A5" w:rsidRPr="520E6585">
        <w:rPr>
          <w:sz w:val="24"/>
          <w:szCs w:val="24"/>
        </w:rPr>
        <w:t>Ultimately, we</w:t>
      </w:r>
      <w:r w:rsidR="6E7D4DDA" w:rsidRPr="520E6585">
        <w:rPr>
          <w:sz w:val="24"/>
          <w:szCs w:val="24"/>
        </w:rPr>
        <w:t xml:space="preserve"> </w:t>
      </w:r>
      <w:r w:rsidR="4712B2C3" w:rsidRPr="520E6585">
        <w:rPr>
          <w:sz w:val="24"/>
          <w:szCs w:val="24"/>
        </w:rPr>
        <w:t xml:space="preserve">identified </w:t>
      </w:r>
      <w:r w:rsidR="6412282D" w:rsidRPr="520E6585">
        <w:rPr>
          <w:sz w:val="24"/>
          <w:szCs w:val="24"/>
        </w:rPr>
        <w:t xml:space="preserve">people with </w:t>
      </w:r>
      <w:r w:rsidR="0B458E97" w:rsidRPr="520E6585">
        <w:rPr>
          <w:sz w:val="24"/>
          <w:szCs w:val="24"/>
        </w:rPr>
        <w:t xml:space="preserve">chronic pain </w:t>
      </w:r>
      <w:r w:rsidR="4712B2C3" w:rsidRPr="520E6585">
        <w:rPr>
          <w:sz w:val="24"/>
          <w:szCs w:val="24"/>
        </w:rPr>
        <w:t>directly from</w:t>
      </w:r>
      <w:r w:rsidR="6E7D4DDA" w:rsidRPr="520E6585">
        <w:rPr>
          <w:sz w:val="24"/>
          <w:szCs w:val="24"/>
        </w:rPr>
        <w:t xml:space="preserve"> </w:t>
      </w:r>
      <w:r w:rsidR="57B509E1" w:rsidRPr="520E6585">
        <w:rPr>
          <w:sz w:val="24"/>
          <w:szCs w:val="24"/>
        </w:rPr>
        <w:t>patient-reported pain outcomes</w:t>
      </w:r>
      <w:r w:rsidR="6E7D4DDA" w:rsidRPr="520E6585">
        <w:rPr>
          <w:sz w:val="24"/>
          <w:szCs w:val="24"/>
        </w:rPr>
        <w:t xml:space="preserve">. To do this, we requested two amendments to the CPRD protocol: </w:t>
      </w:r>
      <w:r w:rsidR="7CA455D6" w:rsidRPr="520E6585">
        <w:rPr>
          <w:sz w:val="24"/>
          <w:szCs w:val="24"/>
        </w:rPr>
        <w:t xml:space="preserve">1) </w:t>
      </w:r>
      <w:r w:rsidR="6D265D56">
        <w:rPr>
          <w:rFonts w:eastAsia="Times New Roman" w:cs="Arial"/>
          <w:sz w:val="24"/>
          <w:szCs w:val="24"/>
          <w:shd w:val="clear" w:color="auto" w:fill="FFFFFF"/>
        </w:rPr>
        <w:t>to</w:t>
      </w:r>
      <w:r w:rsidR="28CEDEB6">
        <w:rPr>
          <w:rFonts w:eastAsia="Times New Roman" w:cs="Arial"/>
          <w:sz w:val="24"/>
          <w:szCs w:val="24"/>
          <w:shd w:val="clear" w:color="auto" w:fill="FFFFFF"/>
        </w:rPr>
        <w:t xml:space="preserve"> </w:t>
      </w:r>
      <w:r w:rsidR="6D265D56">
        <w:rPr>
          <w:rFonts w:eastAsia="Times New Roman" w:cs="Arial"/>
          <w:sz w:val="24"/>
          <w:szCs w:val="24"/>
          <w:shd w:val="clear" w:color="auto" w:fill="FFFFFF"/>
        </w:rPr>
        <w:t>use it to answer the programme’s specific research questions</w:t>
      </w:r>
      <w:r w:rsidR="6E7D4DDA">
        <w:rPr>
          <w:rFonts w:eastAsia="Times New Roman" w:cs="Arial"/>
          <w:sz w:val="24"/>
          <w:szCs w:val="24"/>
          <w:shd w:val="clear" w:color="auto" w:fill="FFFFFF"/>
        </w:rPr>
        <w:t>,</w:t>
      </w:r>
      <w:r w:rsidR="6D265D56">
        <w:rPr>
          <w:rFonts w:eastAsia="Times New Roman" w:cs="Arial"/>
          <w:sz w:val="24"/>
          <w:szCs w:val="24"/>
          <w:shd w:val="clear" w:color="auto" w:fill="FFFFFF"/>
        </w:rPr>
        <w:t xml:space="preserve"> and </w:t>
      </w:r>
      <w:r w:rsidR="42FD9498">
        <w:rPr>
          <w:rFonts w:eastAsia="Times New Roman" w:cs="Arial"/>
          <w:sz w:val="24"/>
          <w:szCs w:val="24"/>
          <w:shd w:val="clear" w:color="auto" w:fill="FFFFFF"/>
        </w:rPr>
        <w:t xml:space="preserve">2) </w:t>
      </w:r>
      <w:r w:rsidR="6D265D56">
        <w:rPr>
          <w:rFonts w:eastAsia="Times New Roman" w:cs="Arial"/>
          <w:sz w:val="24"/>
          <w:szCs w:val="24"/>
          <w:shd w:val="clear" w:color="auto" w:fill="FFFFFF"/>
        </w:rPr>
        <w:t xml:space="preserve">to obtain linked </w:t>
      </w:r>
      <w:r w:rsidR="6E7D4DDA">
        <w:rPr>
          <w:rFonts w:eastAsia="Times New Roman" w:cs="Arial"/>
          <w:sz w:val="24"/>
          <w:szCs w:val="24"/>
          <w:shd w:val="clear" w:color="auto" w:fill="FFFFFF"/>
        </w:rPr>
        <w:t>HES-</w:t>
      </w:r>
      <w:r w:rsidR="6D265D56">
        <w:rPr>
          <w:rFonts w:eastAsia="Times New Roman" w:cs="Arial"/>
          <w:sz w:val="24"/>
          <w:szCs w:val="24"/>
          <w:shd w:val="clear" w:color="auto" w:fill="FFFFFF"/>
        </w:rPr>
        <w:t>PROMs data</w:t>
      </w:r>
      <w:r w:rsidR="08D21FD5">
        <w:rPr>
          <w:rFonts w:eastAsia="Times New Roman" w:cs="Arial"/>
          <w:sz w:val="24"/>
          <w:szCs w:val="24"/>
          <w:shd w:val="clear" w:color="auto" w:fill="FFFFFF"/>
        </w:rPr>
        <w:t xml:space="preserve"> which includes the patient completed </w:t>
      </w:r>
      <w:r w:rsidR="6AC300F6">
        <w:rPr>
          <w:rFonts w:eastAsia="Times New Roman" w:cs="Arial"/>
          <w:sz w:val="24"/>
          <w:szCs w:val="24"/>
          <w:shd w:val="clear" w:color="auto" w:fill="FFFFFF"/>
        </w:rPr>
        <w:t>Oxford knee scores (OKS)</w:t>
      </w:r>
      <w:r w:rsidR="6D265D56" w:rsidRPr="00DD58A6">
        <w:rPr>
          <w:rFonts w:eastAsia="Times New Roman" w:cs="Arial"/>
          <w:sz w:val="24"/>
          <w:szCs w:val="24"/>
          <w:shd w:val="clear" w:color="auto" w:fill="FFFFFF"/>
        </w:rPr>
        <w:t>.</w:t>
      </w:r>
      <w:r w:rsidR="002C001C">
        <w:rPr>
          <w:rFonts w:eastAsia="Times New Roman" w:cs="Arial"/>
          <w:sz w:val="24"/>
          <w:szCs w:val="24"/>
          <w:shd w:val="clear" w:color="auto" w:fill="FFFFFF"/>
        </w:rPr>
        <w:fldChar w:fldCharType="begin"/>
      </w:r>
      <w:r w:rsidR="009D7E0D">
        <w:rPr>
          <w:rFonts w:eastAsia="Times New Roman" w:cs="Arial"/>
          <w:sz w:val="24"/>
          <w:szCs w:val="24"/>
          <w:shd w:val="clear" w:color="auto" w:fill="FFFFFF"/>
        </w:rPr>
        <w:instrText xml:space="preserve"> ADDIN EN.CITE &lt;EndNote&gt;&lt;Cite&gt;&lt;Author&gt;Dawson&lt;/Author&gt;&lt;Year&gt;1998&lt;/Year&gt;&lt;RecNum&gt;106&lt;/RecNum&gt;&lt;DisplayText&gt;&lt;style face="superscript"&gt;80&lt;/style&gt;&lt;/DisplayText&gt;&lt;record&gt;&lt;rec-number&gt;106&lt;/rec-number&gt;&lt;foreign-keys&gt;&lt;key app="EN" db-id="xwvwxzxtvwsrete5seyxezppast0dxsddrx0" timestamp="1616490146"&gt;106&lt;/key&gt;&lt;/foreign-keys&gt;&lt;ref-type name="Journal Article"&gt;17&lt;/ref-type&gt;&lt;contributors&gt;&lt;authors&gt;&lt;author&gt;Dawson, J.&lt;/author&gt;&lt;author&gt;Fitzpatrick, R.&lt;/author&gt;&lt;author&gt;Murray, D.&lt;/author&gt;&lt;author&gt;Carr, A.&lt;/author&gt;&lt;/authors&gt;&lt;/contributors&gt;&lt;auth-address&gt;University of Oxford, England, UK.&lt;/auth-address&gt;&lt;titles&gt;&lt;title&gt;Questionnaire on the perceptions of patients about total knee replacement&lt;/title&gt;&lt;secondary-title&gt;J Bone Joint Surg Br&lt;/secondary-title&gt;&lt;/titles&gt;&lt;periodical&gt;&lt;full-title&gt;J Bone Joint Surg Br&lt;/full-title&gt;&lt;/periodical&gt;&lt;pages&gt;63-9&lt;/pages&gt;&lt;volume&gt;80&lt;/volume&gt;&lt;number&gt;1&lt;/number&gt;&lt;keywords&gt;&lt;keyword&gt;OHS/OKS&lt;/keyword&gt;&lt;/keywords&gt;&lt;dates&gt;&lt;year&gt;1998&lt;/year&gt;&lt;pub-dates&gt;&lt;date&gt;Jan&lt;/date&gt;&lt;/pub-dates&gt;&lt;/dates&gt;&lt;accession-num&gt;9460955&lt;/accession-num&gt;&lt;call-num&gt;Vikki&lt;/call-num&gt;&lt;urls&gt;&lt;related-urls&gt;&lt;url&gt;http://www.ncbi.nlm.nih.gov/entrez/query.fcgi?cmd=Retrieve&amp;amp;db=PubMed&amp;amp;dopt=Citation&amp;amp;list_uids=9460955 &lt;/url&gt;&lt;/related-urls&gt;&lt;/urls&gt;&lt;/record&gt;&lt;/Cite&gt;&lt;/EndNote&gt;</w:instrText>
      </w:r>
      <w:r w:rsidR="002C001C">
        <w:rPr>
          <w:rFonts w:eastAsia="Times New Roman" w:cs="Arial"/>
          <w:sz w:val="24"/>
          <w:szCs w:val="24"/>
          <w:shd w:val="clear" w:color="auto" w:fill="FFFFFF"/>
        </w:rPr>
        <w:fldChar w:fldCharType="separate"/>
      </w:r>
      <w:r w:rsidR="009D7E0D" w:rsidRPr="009D7E0D">
        <w:rPr>
          <w:rFonts w:eastAsia="Times New Roman" w:cs="Arial"/>
          <w:noProof/>
          <w:sz w:val="24"/>
          <w:szCs w:val="24"/>
          <w:shd w:val="clear" w:color="auto" w:fill="FFFFFF"/>
          <w:vertAlign w:val="superscript"/>
        </w:rPr>
        <w:t>80</w:t>
      </w:r>
      <w:r w:rsidR="002C001C">
        <w:rPr>
          <w:rFonts w:eastAsia="Times New Roman" w:cs="Arial"/>
          <w:sz w:val="24"/>
          <w:szCs w:val="24"/>
          <w:shd w:val="clear" w:color="auto" w:fill="FFFFFF"/>
        </w:rPr>
        <w:fldChar w:fldCharType="end"/>
      </w:r>
      <w:r w:rsidR="6D265D56">
        <w:rPr>
          <w:rFonts w:eastAsia="Times New Roman" w:cs="Arial"/>
          <w:sz w:val="24"/>
          <w:szCs w:val="24"/>
          <w:shd w:val="clear" w:color="auto" w:fill="FFFFFF"/>
        </w:rPr>
        <w:t xml:space="preserve"> </w:t>
      </w:r>
      <w:r w:rsidR="6E7D4DDA">
        <w:rPr>
          <w:rFonts w:eastAsia="Times New Roman" w:cs="Arial"/>
          <w:sz w:val="24"/>
          <w:szCs w:val="24"/>
          <w:shd w:val="clear" w:color="auto" w:fill="FFFFFF"/>
        </w:rPr>
        <w:t>We conducted and published</w:t>
      </w:r>
      <w:r w:rsidR="00B961D7">
        <w:rPr>
          <w:rFonts w:eastAsia="Times New Roman" w:cs="Arial"/>
          <w:sz w:val="24"/>
          <w:szCs w:val="24"/>
          <w:shd w:val="clear" w:color="auto" w:fill="FFFFFF"/>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eastAsia="Times New Roman" w:cs="Arial"/>
          <w:sz w:val="24"/>
          <w:szCs w:val="24"/>
          <w:shd w:val="clear" w:color="auto" w:fill="FFFFFF"/>
        </w:rPr>
        <w:instrText xml:space="preserve"> ADDIN EN.CITE </w:instrText>
      </w:r>
      <w:r w:rsidR="00C61B72">
        <w:rPr>
          <w:rFonts w:eastAsia="Times New Roman" w:cs="Arial"/>
          <w:sz w:val="24"/>
          <w:szCs w:val="24"/>
          <w:shd w:val="clear" w:color="auto" w:fill="FFFFFF"/>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eastAsia="Times New Roman" w:cs="Arial"/>
          <w:sz w:val="24"/>
          <w:szCs w:val="24"/>
          <w:shd w:val="clear" w:color="auto" w:fill="FFFFFF"/>
        </w:rPr>
        <w:instrText xml:space="preserve"> ADDIN EN.CITE.DATA </w:instrText>
      </w:r>
      <w:r w:rsidR="00C61B72">
        <w:rPr>
          <w:rFonts w:eastAsia="Times New Roman" w:cs="Arial"/>
          <w:sz w:val="24"/>
          <w:szCs w:val="24"/>
          <w:shd w:val="clear" w:color="auto" w:fill="FFFFFF"/>
        </w:rPr>
      </w:r>
      <w:r w:rsidR="00C61B72">
        <w:rPr>
          <w:rFonts w:eastAsia="Times New Roman" w:cs="Arial"/>
          <w:sz w:val="24"/>
          <w:szCs w:val="24"/>
          <w:shd w:val="clear" w:color="auto" w:fill="FFFFFF"/>
        </w:rPr>
        <w:fldChar w:fldCharType="end"/>
      </w:r>
      <w:r w:rsidR="00B961D7">
        <w:rPr>
          <w:rFonts w:eastAsia="Times New Roman" w:cs="Arial"/>
          <w:sz w:val="24"/>
          <w:szCs w:val="24"/>
          <w:shd w:val="clear" w:color="auto" w:fill="FFFFFF"/>
        </w:rPr>
      </w:r>
      <w:r w:rsidR="00B961D7">
        <w:rPr>
          <w:rFonts w:eastAsia="Times New Roman" w:cs="Arial"/>
          <w:sz w:val="24"/>
          <w:szCs w:val="24"/>
          <w:shd w:val="clear" w:color="auto" w:fill="FFFFFF"/>
        </w:rPr>
        <w:fldChar w:fldCharType="separate"/>
      </w:r>
      <w:r w:rsidR="00C61B72" w:rsidRPr="00C61B72">
        <w:rPr>
          <w:rFonts w:eastAsia="Times New Roman" w:cs="Arial"/>
          <w:noProof/>
          <w:sz w:val="24"/>
          <w:szCs w:val="24"/>
          <w:shd w:val="clear" w:color="auto" w:fill="FFFFFF"/>
          <w:vertAlign w:val="superscript"/>
        </w:rPr>
        <w:t>20</w:t>
      </w:r>
      <w:r w:rsidR="00B961D7">
        <w:rPr>
          <w:rFonts w:eastAsia="Times New Roman" w:cs="Arial"/>
          <w:sz w:val="24"/>
          <w:szCs w:val="24"/>
          <w:shd w:val="clear" w:color="auto" w:fill="FFFFFF"/>
        </w:rPr>
        <w:fldChar w:fldCharType="end"/>
      </w:r>
      <w:r w:rsidR="57B509E1">
        <w:rPr>
          <w:rFonts w:eastAsia="Times New Roman" w:cs="Arial"/>
          <w:sz w:val="24"/>
          <w:szCs w:val="24"/>
          <w:shd w:val="clear" w:color="auto" w:fill="FFFFFF"/>
        </w:rPr>
        <w:t xml:space="preserve"> a study using </w:t>
      </w:r>
      <w:r w:rsidR="6E7D4DDA">
        <w:rPr>
          <w:rFonts w:eastAsia="Times New Roman" w:cs="Arial"/>
          <w:sz w:val="24"/>
          <w:szCs w:val="24"/>
          <w:shd w:val="clear" w:color="auto" w:fill="FFFFFF"/>
        </w:rPr>
        <w:t xml:space="preserve">publicly available </w:t>
      </w:r>
      <w:r w:rsidR="57B509E1">
        <w:rPr>
          <w:rFonts w:eastAsia="Times New Roman" w:cs="Arial"/>
          <w:sz w:val="24"/>
          <w:szCs w:val="24"/>
          <w:shd w:val="clear" w:color="auto" w:fill="FFFFFF"/>
        </w:rPr>
        <w:t xml:space="preserve">HES-PROMs data between 2012 and 2015 and found that a cut-off point of 14 </w:t>
      </w:r>
      <w:r w:rsidR="7B6FF78B">
        <w:rPr>
          <w:rFonts w:eastAsia="Times New Roman" w:cs="Arial"/>
          <w:sz w:val="24"/>
          <w:szCs w:val="24"/>
          <w:shd w:val="clear" w:color="auto" w:fill="FFFFFF"/>
        </w:rPr>
        <w:t>o</w:t>
      </w:r>
      <w:r w:rsidR="57B509E1">
        <w:rPr>
          <w:rFonts w:eastAsia="Times New Roman" w:cs="Arial"/>
          <w:sz w:val="24"/>
          <w:szCs w:val="24"/>
          <w:shd w:val="clear" w:color="auto" w:fill="FFFFFF"/>
        </w:rPr>
        <w:t xml:space="preserve">n the OKS pain subscale could be used to identify patients with chronic pain following knee </w:t>
      </w:r>
      <w:r w:rsidR="57B509E1">
        <w:rPr>
          <w:rFonts w:eastAsia="Times New Roman" w:cs="Arial"/>
          <w:sz w:val="24"/>
          <w:szCs w:val="24"/>
          <w:shd w:val="clear" w:color="auto" w:fill="FFFFFF"/>
        </w:rPr>
        <w:lastRenderedPageBreak/>
        <w:t>replacement. We used this cut-off point in subsequent analyses of CPRD-HES linked patient level data</w:t>
      </w:r>
      <w:r w:rsidR="0B458E97">
        <w:rPr>
          <w:rFonts w:eastAsia="Times New Roman" w:cs="Arial"/>
          <w:sz w:val="24"/>
          <w:szCs w:val="24"/>
          <w:shd w:val="clear" w:color="auto" w:fill="FFFFFF"/>
        </w:rPr>
        <w:t xml:space="preserve"> to e</w:t>
      </w:r>
      <w:r w:rsidR="526AFB67">
        <w:rPr>
          <w:rFonts w:eastAsia="Times New Roman" w:cs="Arial"/>
          <w:sz w:val="24"/>
          <w:szCs w:val="24"/>
          <w:shd w:val="clear" w:color="auto" w:fill="FFFFFF"/>
        </w:rPr>
        <w:t>valuate</w:t>
      </w:r>
      <w:r w:rsidR="0B458E97">
        <w:rPr>
          <w:rFonts w:eastAsia="Times New Roman" w:cs="Arial"/>
          <w:sz w:val="24"/>
          <w:szCs w:val="24"/>
          <w:shd w:val="clear" w:color="auto" w:fill="FFFFFF"/>
        </w:rPr>
        <w:t xml:space="preserve"> outcomes, resource use, and quality of life of patients with and without chronic pain</w:t>
      </w:r>
      <w:r w:rsidR="57B509E1">
        <w:rPr>
          <w:rFonts w:eastAsia="Times New Roman" w:cs="Arial"/>
          <w:sz w:val="24"/>
          <w:szCs w:val="24"/>
          <w:shd w:val="clear" w:color="auto" w:fill="FFFFFF"/>
        </w:rPr>
        <w:t>.</w:t>
      </w:r>
    </w:p>
    <w:p w14:paraId="2994AABD" w14:textId="53120B97" w:rsidR="00CC2B1A" w:rsidRPr="00983387" w:rsidRDefault="1857539A" w:rsidP="00B61CA8">
      <w:pPr>
        <w:spacing w:line="360" w:lineRule="auto"/>
        <w:rPr>
          <w:sz w:val="24"/>
          <w:szCs w:val="24"/>
        </w:rPr>
      </w:pPr>
      <w:r w:rsidRPr="21E7EDF8">
        <w:rPr>
          <w:sz w:val="24"/>
          <w:szCs w:val="24"/>
        </w:rPr>
        <w:t xml:space="preserve">In </w:t>
      </w:r>
      <w:r w:rsidR="005230E8" w:rsidRPr="21E7EDF8">
        <w:rPr>
          <w:sz w:val="24"/>
          <w:szCs w:val="24"/>
        </w:rPr>
        <w:t xml:space="preserve">Work </w:t>
      </w:r>
      <w:r w:rsidR="00FD51E9">
        <w:rPr>
          <w:sz w:val="24"/>
          <w:szCs w:val="24"/>
        </w:rPr>
        <w:t>p</w:t>
      </w:r>
      <w:r w:rsidR="005230E8" w:rsidRPr="21E7EDF8">
        <w:rPr>
          <w:sz w:val="24"/>
          <w:szCs w:val="24"/>
        </w:rPr>
        <w:t>ackage 3</w:t>
      </w:r>
      <w:r w:rsidR="2CD91BDB" w:rsidRPr="21E7EDF8">
        <w:rPr>
          <w:sz w:val="24"/>
          <w:szCs w:val="24"/>
        </w:rPr>
        <w:t xml:space="preserve"> w</w:t>
      </w:r>
      <w:r w:rsidR="00CC2B1A" w:rsidRPr="21E7EDF8">
        <w:rPr>
          <w:sz w:val="24"/>
          <w:szCs w:val="24"/>
        </w:rPr>
        <w:t>e</w:t>
      </w:r>
      <w:r w:rsidR="000748AD" w:rsidRPr="0762C733">
        <w:rPr>
          <w:sz w:val="24"/>
          <w:szCs w:val="24"/>
        </w:rPr>
        <w:t xml:space="preserve"> used the NoMAD survey instrument</w:t>
      </w:r>
      <w:r w:rsidRPr="0762C733">
        <w:rPr>
          <w:sz w:val="24"/>
          <w:szCs w:val="24"/>
        </w:rPr>
        <w:fldChar w:fldCharType="begin"/>
      </w:r>
      <w:r w:rsidR="009D7E0D">
        <w:rPr>
          <w:sz w:val="24"/>
          <w:szCs w:val="24"/>
        </w:rPr>
        <w:instrText xml:space="preserve"> ADDIN EN.CITE &lt;EndNote&gt;&lt;Cite ExcludeYear="1"&gt;&lt;Author&gt;Rapley&lt;/Author&gt;&lt;Year&gt;2018&lt;/Year&gt;&lt;RecNum&gt;130&lt;/RecNum&gt;&lt;DisplayText&gt;&lt;style face="superscript"&gt;81&lt;/style&gt;&lt;/DisplayText&gt;&lt;record&gt;&lt;rec-number&gt;130&lt;/rec-number&gt;&lt;foreign-keys&gt;&lt;key app="EN" db-id="xwvwxzxtvwsrete5seyxezppast0dxsddrx0" timestamp="1618934954"&gt;130&lt;/key&gt;&lt;/foreign-keys&gt;&lt;ref-type name="Journal Article"&gt;17&lt;/ref-type&gt;&lt;contributors&gt;&lt;authors&gt;&lt;author&gt;Rapley, Tim&lt;/author&gt;&lt;author&gt;Girling, Melissa&lt;/author&gt;&lt;author&gt;Mair, Frances S.&lt;/author&gt;&lt;author&gt;Murray, Elizabeth&lt;/author&gt;&lt;author&gt;Treweek, Shaun&lt;/author&gt;&lt;author&gt;McColl, Elaine&lt;/author&gt;&lt;author&gt;Steen, Ian Nicholas&lt;/author&gt;&lt;author&gt;May, Carl R.&lt;/author&gt;&lt;author&gt;Finch, Tracy L.&lt;/author&gt;&lt;/authors&gt;&lt;/contributors&gt;&lt;titles&gt;&lt;title&gt;Improving the normalization of complex interventions: part 1 - development of the NoMAD instrument for assessing implementation work based on normalization process theory (NPT)&lt;/title&gt;&lt;secondary-title&gt;BMC Med Res Methodol&lt;/secondary-title&gt;&lt;/titles&gt;&lt;periodical&gt;&lt;full-title&gt;BMC Med Res Methodol&lt;/full-title&gt;&lt;/periodical&gt;&lt;pages&gt;133&lt;/pages&gt;&lt;volume&gt;18&lt;/volume&gt;&lt;number&gt;1&lt;/number&gt;&lt;dates&gt;&lt;year&gt;2018&lt;/year&gt;&lt;pub-dates&gt;&lt;date&gt;2018/11/15&lt;/date&gt;&lt;/pub-dates&gt;&lt;/dates&gt;&lt;isbn&gt;1471-2288&lt;/isbn&gt;&lt;urls&gt;&lt;related-urls&gt;&lt;url&gt;https://doi.org/10.1186/s12874-018-0590-y&lt;/url&gt;&lt;/related-urls&gt;&lt;/urls&gt;&lt;electronic-resource-num&gt;10.1186/s12874-018-0590-y&lt;/electronic-resource-num&gt;&lt;/record&gt;&lt;/Cite&gt;&lt;/EndNote&gt;</w:instrText>
      </w:r>
      <w:r w:rsidRPr="0762C733">
        <w:rPr>
          <w:sz w:val="24"/>
          <w:szCs w:val="24"/>
        </w:rPr>
        <w:fldChar w:fldCharType="separate"/>
      </w:r>
      <w:r w:rsidR="009D7E0D" w:rsidRPr="009D7E0D">
        <w:rPr>
          <w:noProof/>
          <w:sz w:val="24"/>
          <w:szCs w:val="24"/>
          <w:vertAlign w:val="superscript"/>
        </w:rPr>
        <w:t>81</w:t>
      </w:r>
      <w:r w:rsidRPr="0762C733">
        <w:rPr>
          <w:sz w:val="24"/>
          <w:szCs w:val="24"/>
        </w:rPr>
        <w:fldChar w:fldCharType="end"/>
      </w:r>
      <w:r w:rsidR="000748AD" w:rsidRPr="0762C733">
        <w:rPr>
          <w:sz w:val="24"/>
          <w:szCs w:val="24"/>
        </w:rPr>
        <w:t xml:space="preserve"> rather than the Normalisation Process Theory </w:t>
      </w:r>
      <w:r w:rsidR="00DE1F96">
        <w:rPr>
          <w:sz w:val="24"/>
          <w:szCs w:val="24"/>
        </w:rPr>
        <w:t>(NPT</w:t>
      </w:r>
      <w:r w:rsidR="00C705B5">
        <w:rPr>
          <w:sz w:val="24"/>
          <w:szCs w:val="24"/>
        </w:rPr>
        <w:t>)</w:t>
      </w:r>
      <w:r w:rsidR="00DE1F96">
        <w:rPr>
          <w:sz w:val="24"/>
          <w:szCs w:val="24"/>
        </w:rPr>
        <w:t xml:space="preserve"> </w:t>
      </w:r>
      <w:r w:rsidR="000748AD" w:rsidRPr="0762C733">
        <w:rPr>
          <w:sz w:val="24"/>
          <w:szCs w:val="24"/>
        </w:rPr>
        <w:t>Toolkit</w:t>
      </w:r>
      <w:r w:rsidR="77B4B403" w:rsidRPr="21E7EDF8">
        <w:rPr>
          <w:sz w:val="24"/>
          <w:szCs w:val="24"/>
        </w:rPr>
        <w:t>. The NoMAD tool had not been developed at the time of our original proposal and</w:t>
      </w:r>
      <w:r w:rsidR="000748AD" w:rsidRPr="0762C733">
        <w:rPr>
          <w:sz w:val="24"/>
          <w:szCs w:val="24"/>
        </w:rPr>
        <w:t xml:space="preserve"> enabled us to collect more detailed information about implementation than the Toolkit</w:t>
      </w:r>
      <w:r w:rsidR="000748AD" w:rsidRPr="21E7EDF8">
        <w:rPr>
          <w:sz w:val="24"/>
          <w:szCs w:val="24"/>
        </w:rPr>
        <w:t>.</w:t>
      </w:r>
      <w:r w:rsidR="000748AD" w:rsidRPr="0762C733">
        <w:rPr>
          <w:sz w:val="24"/>
          <w:szCs w:val="24"/>
        </w:rPr>
        <w:t xml:space="preserve"> </w:t>
      </w:r>
      <w:r w:rsidR="00B61CA8" w:rsidRPr="0762C733">
        <w:rPr>
          <w:color w:val="000000" w:themeColor="text1"/>
          <w:sz w:val="24"/>
          <w:szCs w:val="24"/>
        </w:rPr>
        <w:t xml:space="preserve">The questions in NoMAD are based around four core constructs of </w:t>
      </w:r>
      <w:r w:rsidR="38700AF6" w:rsidRPr="21E7EDF8">
        <w:rPr>
          <w:color w:val="000000" w:themeColor="text1"/>
          <w:sz w:val="24"/>
          <w:szCs w:val="24"/>
        </w:rPr>
        <w:t xml:space="preserve">NPT </w:t>
      </w:r>
      <w:r w:rsidR="00B61CA8" w:rsidRPr="0762C733">
        <w:rPr>
          <w:color w:val="000000" w:themeColor="text1"/>
          <w:sz w:val="24"/>
          <w:szCs w:val="24"/>
        </w:rPr>
        <w:t xml:space="preserve">that represent different kinds of work that people do around implementing a new practice. The 23-item NoMAD survey instrument was developed by the same authors of the </w:t>
      </w:r>
      <w:r w:rsidR="00B61CA8" w:rsidRPr="21E7EDF8">
        <w:rPr>
          <w:color w:val="000000" w:themeColor="text1"/>
          <w:sz w:val="24"/>
          <w:szCs w:val="24"/>
        </w:rPr>
        <w:t>N</w:t>
      </w:r>
      <w:r w:rsidR="02D3FB82" w:rsidRPr="21E7EDF8">
        <w:rPr>
          <w:color w:val="000000" w:themeColor="text1"/>
          <w:sz w:val="24"/>
          <w:szCs w:val="24"/>
        </w:rPr>
        <w:t>PT</w:t>
      </w:r>
      <w:r w:rsidR="00B61CA8" w:rsidRPr="0762C733">
        <w:rPr>
          <w:color w:val="000000" w:themeColor="text1"/>
          <w:sz w:val="24"/>
          <w:szCs w:val="24"/>
        </w:rPr>
        <w:t xml:space="preserve"> toolkit and is a more flexible instrument for measuring implementation potential and implementation processes. </w:t>
      </w:r>
      <w:r w:rsidR="000748AD" w:rsidRPr="0762C733">
        <w:rPr>
          <w:sz w:val="24"/>
          <w:szCs w:val="24"/>
        </w:rPr>
        <w:t>T</w:t>
      </w:r>
      <w:r w:rsidR="00CC2B1A" w:rsidRPr="0762C733">
        <w:rPr>
          <w:sz w:val="24"/>
          <w:szCs w:val="24"/>
        </w:rPr>
        <w:t xml:space="preserve">o </w:t>
      </w:r>
      <w:r w:rsidR="00ED7C7D" w:rsidRPr="0762C733">
        <w:rPr>
          <w:sz w:val="24"/>
          <w:szCs w:val="24"/>
        </w:rPr>
        <w:t>refine</w:t>
      </w:r>
      <w:r w:rsidR="00CC2B1A" w:rsidRPr="0762C733">
        <w:rPr>
          <w:sz w:val="24"/>
          <w:szCs w:val="24"/>
        </w:rPr>
        <w:t xml:space="preserve"> intervention content, we </w:t>
      </w:r>
      <w:r w:rsidR="00ED7C7D" w:rsidRPr="0762C733">
        <w:rPr>
          <w:sz w:val="24"/>
          <w:szCs w:val="24"/>
        </w:rPr>
        <w:t xml:space="preserve">conducted consensus questionnaires and facilitated meetings with health professionals. We proposed in the grant application to evaluate inter- and intra-observer reliability of intervention delivery using ANOVA methods. </w:t>
      </w:r>
      <w:r w:rsidR="005907ED" w:rsidRPr="0762C733">
        <w:rPr>
          <w:sz w:val="24"/>
          <w:szCs w:val="24"/>
        </w:rPr>
        <w:t>Instead</w:t>
      </w:r>
      <w:r w:rsidR="447071F5" w:rsidRPr="0762C733">
        <w:rPr>
          <w:sz w:val="24"/>
          <w:szCs w:val="24"/>
        </w:rPr>
        <w:t>,</w:t>
      </w:r>
      <w:r w:rsidR="005907ED" w:rsidRPr="0762C733">
        <w:rPr>
          <w:sz w:val="24"/>
          <w:szCs w:val="24"/>
        </w:rPr>
        <w:t xml:space="preserve"> we used</w:t>
      </w:r>
      <w:r w:rsidR="00ED7C7D" w:rsidRPr="0762C733">
        <w:rPr>
          <w:sz w:val="24"/>
          <w:szCs w:val="24"/>
        </w:rPr>
        <w:t xml:space="preserve"> a more narrative analysis of findings, which more closely aligned with our aims of ensuring the intervention was deliverable and allow</w:t>
      </w:r>
      <w:r w:rsidR="005907ED" w:rsidRPr="0762C733">
        <w:rPr>
          <w:sz w:val="24"/>
          <w:szCs w:val="24"/>
        </w:rPr>
        <w:t xml:space="preserve">ed us to identify and address </w:t>
      </w:r>
      <w:r w:rsidR="00ED7C7D" w:rsidRPr="0762C733">
        <w:rPr>
          <w:sz w:val="24"/>
          <w:szCs w:val="24"/>
        </w:rPr>
        <w:t xml:space="preserve">logistical issues with intervention delivery. </w:t>
      </w:r>
    </w:p>
    <w:p w14:paraId="51BFDD8C" w14:textId="01BBBCF7" w:rsidR="00ED7C7D" w:rsidRPr="00983387" w:rsidRDefault="5FB173D1" w:rsidP="4FC2AA63">
      <w:pPr>
        <w:spacing w:after="120" w:line="360" w:lineRule="auto"/>
        <w:rPr>
          <w:sz w:val="24"/>
          <w:szCs w:val="24"/>
        </w:rPr>
      </w:pPr>
      <w:r w:rsidRPr="6EAC0F68">
        <w:rPr>
          <w:sz w:val="24"/>
          <w:szCs w:val="24"/>
        </w:rPr>
        <w:t>At the end of the</w:t>
      </w:r>
      <w:r w:rsidR="2C78C79D" w:rsidRPr="6EAC0F68">
        <w:rPr>
          <w:sz w:val="24"/>
          <w:szCs w:val="24"/>
        </w:rPr>
        <w:t xml:space="preserve"> STAR trial</w:t>
      </w:r>
      <w:r w:rsidRPr="6EAC0F68">
        <w:rPr>
          <w:sz w:val="24"/>
          <w:szCs w:val="24"/>
        </w:rPr>
        <w:t xml:space="preserve"> internal pilot phase </w:t>
      </w:r>
      <w:r w:rsidR="05068BEF" w:rsidRPr="6EAC0F68">
        <w:rPr>
          <w:sz w:val="24"/>
          <w:szCs w:val="24"/>
        </w:rPr>
        <w:t>described in</w:t>
      </w:r>
      <w:r w:rsidR="67190A60" w:rsidRPr="6EAC0F68">
        <w:rPr>
          <w:sz w:val="24"/>
          <w:szCs w:val="24"/>
        </w:rPr>
        <w:t xml:space="preserve"> Work </w:t>
      </w:r>
      <w:r w:rsidR="3C6D963D" w:rsidRPr="6EAC0F68">
        <w:rPr>
          <w:sz w:val="24"/>
          <w:szCs w:val="24"/>
        </w:rPr>
        <w:t>p</w:t>
      </w:r>
      <w:r w:rsidR="67190A60" w:rsidRPr="6EAC0F68">
        <w:rPr>
          <w:sz w:val="24"/>
          <w:szCs w:val="24"/>
        </w:rPr>
        <w:t>ackage 4</w:t>
      </w:r>
      <w:r w:rsidRPr="6EAC0F68">
        <w:rPr>
          <w:sz w:val="24"/>
          <w:szCs w:val="24"/>
        </w:rPr>
        <w:t xml:space="preserve">, enrolment of participants was lower than anticipated. </w:t>
      </w:r>
      <w:r w:rsidR="3FC5B435" w:rsidRPr="6EAC0F68">
        <w:rPr>
          <w:sz w:val="24"/>
          <w:szCs w:val="24"/>
        </w:rPr>
        <w:t>W</w:t>
      </w:r>
      <w:r w:rsidR="53BB7E48" w:rsidRPr="6EAC0F68">
        <w:rPr>
          <w:sz w:val="24"/>
          <w:szCs w:val="24"/>
        </w:rPr>
        <w:t xml:space="preserve">e </w:t>
      </w:r>
      <w:r w:rsidR="6958CBD8" w:rsidRPr="6EAC0F68">
        <w:rPr>
          <w:sz w:val="24"/>
          <w:szCs w:val="24"/>
        </w:rPr>
        <w:t xml:space="preserve">developed a site feasibility assessment process and recruitment projection tool, </w:t>
      </w:r>
      <w:r w:rsidR="715FC6D4" w:rsidRPr="6EAC0F68">
        <w:rPr>
          <w:sz w:val="24"/>
          <w:szCs w:val="24"/>
        </w:rPr>
        <w:t>in</w:t>
      </w:r>
      <w:r w:rsidR="3A9F9FD5" w:rsidRPr="6EAC0F68">
        <w:rPr>
          <w:sz w:val="24"/>
          <w:szCs w:val="24"/>
        </w:rPr>
        <w:t>creased</w:t>
      </w:r>
      <w:r w:rsidR="53BB7E48" w:rsidRPr="6EAC0F68">
        <w:rPr>
          <w:sz w:val="24"/>
          <w:szCs w:val="24"/>
        </w:rPr>
        <w:t xml:space="preserve"> </w:t>
      </w:r>
      <w:r w:rsidRPr="6EAC0F68">
        <w:rPr>
          <w:sz w:val="24"/>
          <w:szCs w:val="24"/>
        </w:rPr>
        <w:t xml:space="preserve">the </w:t>
      </w:r>
      <w:r w:rsidR="53BB7E48" w:rsidRPr="6EAC0F68">
        <w:rPr>
          <w:sz w:val="24"/>
          <w:szCs w:val="24"/>
        </w:rPr>
        <w:t>number of trial sites from four to eight</w:t>
      </w:r>
      <w:r w:rsidR="6B2B7973" w:rsidRPr="6EAC0F68">
        <w:rPr>
          <w:sz w:val="24"/>
          <w:szCs w:val="24"/>
        </w:rPr>
        <w:t>,</w:t>
      </w:r>
      <w:r w:rsidR="5BB8CC89" w:rsidRPr="6EAC0F68">
        <w:rPr>
          <w:sz w:val="24"/>
          <w:szCs w:val="24"/>
        </w:rPr>
        <w:t xml:space="preserve"> and extended the recruitment period</w:t>
      </w:r>
      <w:r w:rsidR="41FD2566" w:rsidRPr="6EAC0F68">
        <w:rPr>
          <w:sz w:val="24"/>
          <w:szCs w:val="24"/>
        </w:rPr>
        <w:t xml:space="preserve"> for the trial by three months</w:t>
      </w:r>
      <w:r w:rsidRPr="6EAC0F68">
        <w:rPr>
          <w:sz w:val="24"/>
          <w:szCs w:val="24"/>
        </w:rPr>
        <w:t xml:space="preserve">. This </w:t>
      </w:r>
      <w:r w:rsidR="5667BF35" w:rsidRPr="6EAC0F68">
        <w:rPr>
          <w:sz w:val="24"/>
          <w:szCs w:val="24"/>
        </w:rPr>
        <w:t>resulted in achievement of the intended recruitment target</w:t>
      </w:r>
      <w:r w:rsidR="53BB7E48" w:rsidRPr="6EAC0F68">
        <w:rPr>
          <w:sz w:val="24"/>
          <w:szCs w:val="24"/>
        </w:rPr>
        <w:t xml:space="preserve">. </w:t>
      </w:r>
      <w:r w:rsidR="56B5909C" w:rsidRPr="6EAC0F68">
        <w:rPr>
          <w:sz w:val="24"/>
          <w:szCs w:val="24"/>
        </w:rPr>
        <w:t>This change was approved by the Programme Steering Committee, the NIHR, and the NHS research ethics committee.</w:t>
      </w:r>
      <w:r w:rsidR="015F91E1" w:rsidRPr="6EAC0F68">
        <w:rPr>
          <w:sz w:val="24"/>
          <w:szCs w:val="24"/>
        </w:rPr>
        <w:t xml:space="preserve"> We also made minor changes to the </w:t>
      </w:r>
      <w:r w:rsidR="2EBE371C" w:rsidRPr="6EAC0F68">
        <w:rPr>
          <w:sz w:val="24"/>
          <w:szCs w:val="24"/>
        </w:rPr>
        <w:t xml:space="preserve">trial </w:t>
      </w:r>
      <w:r w:rsidR="015F91E1" w:rsidRPr="6EAC0F68">
        <w:rPr>
          <w:sz w:val="24"/>
          <w:szCs w:val="24"/>
        </w:rPr>
        <w:t>outcome measures</w:t>
      </w:r>
      <w:r w:rsidR="2ABD9001" w:rsidRPr="6EAC0F68">
        <w:rPr>
          <w:sz w:val="24"/>
          <w:szCs w:val="24"/>
        </w:rPr>
        <w:t xml:space="preserve"> </w:t>
      </w:r>
      <w:r w:rsidR="1129A0CC" w:rsidRPr="6EAC0F68">
        <w:rPr>
          <w:sz w:val="24"/>
          <w:szCs w:val="24"/>
        </w:rPr>
        <w:t xml:space="preserve">at the trial design stage </w:t>
      </w:r>
      <w:r w:rsidR="2ABD9001" w:rsidRPr="6EAC0F68">
        <w:rPr>
          <w:sz w:val="24"/>
          <w:szCs w:val="24"/>
        </w:rPr>
        <w:t xml:space="preserve">to minimise </w:t>
      </w:r>
      <w:r w:rsidR="0AE5C90C" w:rsidRPr="6EAC0F68">
        <w:rPr>
          <w:sz w:val="24"/>
          <w:szCs w:val="24"/>
        </w:rPr>
        <w:t>redundancy</w:t>
      </w:r>
      <w:r w:rsidR="2ABD9001" w:rsidRPr="6EAC0F68">
        <w:rPr>
          <w:sz w:val="24"/>
          <w:szCs w:val="24"/>
        </w:rPr>
        <w:t xml:space="preserve"> and participant burden, whilst ensuring that all it</w:t>
      </w:r>
      <w:r w:rsidR="6F669DFC" w:rsidRPr="6EAC0F68">
        <w:rPr>
          <w:sz w:val="24"/>
          <w:szCs w:val="24"/>
        </w:rPr>
        <w:t>ems of the core outcome set for chronic pain</w:t>
      </w:r>
      <w:r w:rsidR="280979AA" w:rsidRPr="6EAC0F68">
        <w:rPr>
          <w:sz w:val="24"/>
          <w:szCs w:val="24"/>
        </w:rPr>
        <w:t xml:space="preserve"> after knee replacement</w:t>
      </w:r>
      <w:r w:rsidR="6F669DFC" w:rsidRPr="6EAC0F68">
        <w:rPr>
          <w:sz w:val="24"/>
          <w:szCs w:val="24"/>
        </w:rPr>
        <w:t xml:space="preserve"> were </w:t>
      </w:r>
      <w:r w:rsidR="1166CBE7" w:rsidRPr="6EAC0F68">
        <w:rPr>
          <w:sz w:val="24"/>
          <w:szCs w:val="24"/>
        </w:rPr>
        <w:t>sufficiently</w:t>
      </w:r>
      <w:r w:rsidR="6F669DFC" w:rsidRPr="6EAC0F68">
        <w:rPr>
          <w:sz w:val="24"/>
          <w:szCs w:val="24"/>
        </w:rPr>
        <w:t xml:space="preserve"> represented.</w:t>
      </w:r>
      <w:r w:rsidR="0AE974E5" w:rsidRPr="6EAC0F68">
        <w:rPr>
          <w:sz w:val="24"/>
          <w:szCs w:val="24"/>
        </w:rPr>
        <w:t xml:space="preserve"> </w:t>
      </w:r>
      <w:r w:rsidR="015F91E1" w:rsidRPr="6EAC0F68">
        <w:rPr>
          <w:sz w:val="24"/>
          <w:szCs w:val="24"/>
        </w:rPr>
        <w:t>We did not include the WOMAC as knee pain and function were assessed with the O</w:t>
      </w:r>
      <w:r w:rsidR="10709FF2" w:rsidRPr="6EAC0F68">
        <w:rPr>
          <w:sz w:val="24"/>
          <w:szCs w:val="24"/>
        </w:rPr>
        <w:t>KS</w:t>
      </w:r>
      <w:r w:rsidR="015F91E1" w:rsidRPr="6EAC0F68">
        <w:rPr>
          <w:sz w:val="24"/>
          <w:szCs w:val="24"/>
        </w:rPr>
        <w:t>. Temporal aspects of pain were measured with a single-item question rather than the Measure of Intermittent and Constant Pain, and we did not include single-item questions on pain duration, pain on kneeling or improvement in pain. Additional measures included were the Douleur Neuropathique-4 and a body pain</w:t>
      </w:r>
      <w:r w:rsidR="2778D791" w:rsidRPr="6EAC0F68">
        <w:rPr>
          <w:sz w:val="24"/>
          <w:szCs w:val="24"/>
        </w:rPr>
        <w:t xml:space="preserve"> map</w:t>
      </w:r>
      <w:r w:rsidR="015F91E1" w:rsidRPr="6EAC0F68">
        <w:rPr>
          <w:sz w:val="24"/>
          <w:szCs w:val="24"/>
        </w:rPr>
        <w:t xml:space="preserve"> to assess widespread pain.</w:t>
      </w:r>
    </w:p>
    <w:p w14:paraId="4485B302" w14:textId="1F8740BB" w:rsidR="1FB84AEE" w:rsidRDefault="1FB84AEE" w:rsidP="6EAC0F68">
      <w:pPr>
        <w:spacing w:after="120" w:line="360" w:lineRule="auto"/>
        <w:rPr>
          <w:sz w:val="24"/>
          <w:szCs w:val="24"/>
        </w:rPr>
      </w:pPr>
      <w:r w:rsidRPr="6EAC0F68">
        <w:rPr>
          <w:sz w:val="24"/>
          <w:szCs w:val="24"/>
        </w:rPr>
        <w:lastRenderedPageBreak/>
        <w:t>R</w:t>
      </w:r>
      <w:r w:rsidR="40DC8AB3" w:rsidRPr="6EAC0F68">
        <w:rPr>
          <w:sz w:val="24"/>
          <w:szCs w:val="24"/>
        </w:rPr>
        <w:t xml:space="preserve">esults of a </w:t>
      </w:r>
      <w:r w:rsidR="58F7CDA1" w:rsidRPr="6EAC0F68">
        <w:rPr>
          <w:sz w:val="24"/>
          <w:szCs w:val="24"/>
        </w:rPr>
        <w:t xml:space="preserve">planned </w:t>
      </w:r>
      <w:r w:rsidR="40DC8AB3" w:rsidRPr="6EAC0F68">
        <w:rPr>
          <w:sz w:val="24"/>
          <w:szCs w:val="24"/>
        </w:rPr>
        <w:t>cohort-based Markov model to estimate five-year costs and (quality-adjusted) life expectancy of patients with chronic pain after total knee replacement under current practice as well as the STAR intervention</w:t>
      </w:r>
      <w:r w:rsidR="5A30F78C" w:rsidRPr="6EAC0F68">
        <w:rPr>
          <w:sz w:val="24"/>
          <w:szCs w:val="24"/>
        </w:rPr>
        <w:t xml:space="preserve"> </w:t>
      </w:r>
      <w:r w:rsidR="6A0415A1" w:rsidRPr="6EAC0F68">
        <w:rPr>
          <w:sz w:val="24"/>
          <w:szCs w:val="24"/>
        </w:rPr>
        <w:t xml:space="preserve">is </w:t>
      </w:r>
      <w:r w:rsidR="0057664D">
        <w:rPr>
          <w:sz w:val="24"/>
          <w:szCs w:val="24"/>
        </w:rPr>
        <w:t>not yet completed</w:t>
      </w:r>
      <w:r w:rsidR="6A0415A1" w:rsidRPr="6EAC0F68">
        <w:rPr>
          <w:sz w:val="24"/>
          <w:szCs w:val="24"/>
        </w:rPr>
        <w:t>.</w:t>
      </w:r>
    </w:p>
    <w:p w14:paraId="7029C3FE" w14:textId="168F7FF9" w:rsidR="00B127F2" w:rsidRPr="00983387" w:rsidRDefault="00B127F2" w:rsidP="4FC2AA63">
      <w:pPr>
        <w:pStyle w:val="Heading2"/>
        <w:rPr>
          <w:rFonts w:ascii="Calibri Light" w:eastAsia="DengXian Light" w:hAnsi="Calibri Light" w:cs="Times New Roman"/>
          <w:bCs/>
          <w:szCs w:val="28"/>
        </w:rPr>
      </w:pPr>
      <w:bookmarkStart w:id="42" w:name="_Toc106106864"/>
      <w:r>
        <w:t>Impact of COVID-19</w:t>
      </w:r>
      <w:bookmarkEnd w:id="42"/>
    </w:p>
    <w:p w14:paraId="30694BF0" w14:textId="75EB48B4" w:rsidR="00B127F2" w:rsidRPr="00983387" w:rsidRDefault="5CF0BB3C" w:rsidP="52C96E3A">
      <w:pPr>
        <w:spacing w:after="120" w:line="360" w:lineRule="auto"/>
        <w:rPr>
          <w:sz w:val="24"/>
          <w:szCs w:val="24"/>
        </w:rPr>
      </w:pPr>
      <w:r w:rsidRPr="21E7EDF8">
        <w:rPr>
          <w:sz w:val="24"/>
          <w:szCs w:val="24"/>
        </w:rPr>
        <w:t>The</w:t>
      </w:r>
      <w:r w:rsidR="00B127F2" w:rsidRPr="52C96E3A">
        <w:rPr>
          <w:sz w:val="24"/>
          <w:szCs w:val="24"/>
        </w:rPr>
        <w:t xml:space="preserve"> COVID-19 pandemic </w:t>
      </w:r>
      <w:r w:rsidR="09CE1C5F" w:rsidRPr="52C96E3A">
        <w:rPr>
          <w:sz w:val="24"/>
          <w:szCs w:val="24"/>
        </w:rPr>
        <w:t>impacted on the randomised trial and stakeholder engagement. Adaptations made to the research in relation to these are described in relevant sections.</w:t>
      </w:r>
    </w:p>
    <w:p w14:paraId="0979A59B" w14:textId="76538F45" w:rsidR="00B127F2" w:rsidRPr="00983387" w:rsidRDefault="74665CB5" w:rsidP="4FC2AA63">
      <w:pPr>
        <w:spacing w:after="120" w:line="360" w:lineRule="auto"/>
        <w:rPr>
          <w:sz w:val="24"/>
          <w:szCs w:val="24"/>
        </w:rPr>
      </w:pPr>
      <w:r w:rsidRPr="1F3D3E98">
        <w:rPr>
          <w:sz w:val="24"/>
          <w:szCs w:val="24"/>
        </w:rPr>
        <w:t xml:space="preserve">In Work </w:t>
      </w:r>
      <w:r w:rsidR="00FD51E9">
        <w:rPr>
          <w:sz w:val="24"/>
          <w:szCs w:val="24"/>
        </w:rPr>
        <w:t>p</w:t>
      </w:r>
      <w:r w:rsidRPr="1F3D3E98">
        <w:rPr>
          <w:sz w:val="24"/>
          <w:szCs w:val="24"/>
        </w:rPr>
        <w:t xml:space="preserve">ackage 6, we planned to collaborate with local implementation teams in two participating centres to identify ways to deliver programme findings into practice. </w:t>
      </w:r>
      <w:r w:rsidR="08069C43" w:rsidRPr="1F3D3E98">
        <w:rPr>
          <w:sz w:val="24"/>
          <w:szCs w:val="24"/>
        </w:rPr>
        <w:t>T</w:t>
      </w:r>
      <w:r w:rsidRPr="1F3D3E98">
        <w:rPr>
          <w:sz w:val="24"/>
          <w:szCs w:val="24"/>
        </w:rPr>
        <w:t xml:space="preserve">his work was changed to an online meeting with </w:t>
      </w:r>
      <w:r w:rsidR="2FFA332F" w:rsidRPr="21E7EDF8">
        <w:rPr>
          <w:sz w:val="24"/>
          <w:szCs w:val="24"/>
        </w:rPr>
        <w:t xml:space="preserve">key </w:t>
      </w:r>
      <w:r w:rsidRPr="1F3D3E98">
        <w:rPr>
          <w:sz w:val="24"/>
          <w:szCs w:val="24"/>
        </w:rPr>
        <w:t>national stakeholders</w:t>
      </w:r>
      <w:r w:rsidR="7EFABAC6" w:rsidRPr="1F3D3E98">
        <w:rPr>
          <w:sz w:val="24"/>
          <w:szCs w:val="24"/>
        </w:rPr>
        <w:t xml:space="preserve">. These </w:t>
      </w:r>
      <w:r w:rsidRPr="1F3D3E98">
        <w:rPr>
          <w:sz w:val="24"/>
          <w:szCs w:val="24"/>
        </w:rPr>
        <w:t>includ</w:t>
      </w:r>
      <w:r w:rsidR="07FA0626" w:rsidRPr="1F3D3E98">
        <w:rPr>
          <w:sz w:val="24"/>
          <w:szCs w:val="24"/>
        </w:rPr>
        <w:t>ed</w:t>
      </w:r>
      <w:r w:rsidRPr="1F3D3E98">
        <w:rPr>
          <w:sz w:val="24"/>
          <w:szCs w:val="24"/>
        </w:rPr>
        <w:t xml:space="preserve"> NHS managers and heads of therapy, physiotherapists, surgeons, pain clinicians, representatives from relevant professional organisations, Versus Arthritis and patients to communicate findings including a short, animated video. </w:t>
      </w:r>
    </w:p>
    <w:p w14:paraId="3152D3BE" w14:textId="5191DB4A" w:rsidR="008A3938" w:rsidRPr="00983387" w:rsidRDefault="008A3938" w:rsidP="00983387">
      <w:pPr>
        <w:spacing w:after="120" w:line="360" w:lineRule="auto"/>
        <w:rPr>
          <w:rFonts w:cstheme="minorHAnsi"/>
          <w:sz w:val="24"/>
          <w:szCs w:val="24"/>
        </w:rPr>
      </w:pPr>
    </w:p>
    <w:p w14:paraId="1D1B3F14" w14:textId="77777777" w:rsidR="0049723A" w:rsidRDefault="0049723A">
      <w:pPr>
        <w:rPr>
          <w:rStyle w:val="Hyperlink"/>
          <w:rFonts w:eastAsiaTheme="majorEastAsia" w:cstheme="minorHAnsi"/>
          <w:b/>
          <w:color w:val="2F5496" w:themeColor="accent1" w:themeShade="BF"/>
          <w:sz w:val="32"/>
          <w:szCs w:val="32"/>
          <w:u w:val="none"/>
        </w:rPr>
      </w:pPr>
      <w:bookmarkStart w:id="43" w:name="_Ref38351036"/>
      <w:bookmarkStart w:id="44" w:name="_Ref38351067"/>
      <w:r>
        <w:rPr>
          <w:rStyle w:val="Hyperlink"/>
          <w:rFonts w:cstheme="minorHAnsi"/>
          <w:color w:val="2F5496" w:themeColor="accent1" w:themeShade="BF"/>
          <w:u w:val="none"/>
        </w:rPr>
        <w:br w:type="page"/>
      </w:r>
    </w:p>
    <w:p w14:paraId="4AF65933" w14:textId="23F8152A" w:rsidR="0036571E" w:rsidRPr="00983387" w:rsidRDefault="001174CB" w:rsidP="52C96E3A">
      <w:pPr>
        <w:pStyle w:val="Heading1"/>
        <w:rPr>
          <w:rStyle w:val="Hyperlink"/>
          <w:rFonts w:asciiTheme="minorHAnsi" w:hAnsiTheme="minorHAnsi" w:cstheme="minorBidi"/>
          <w:color w:val="2F5496" w:themeColor="accent1" w:themeShade="BF"/>
          <w:u w:val="none"/>
        </w:rPr>
      </w:pPr>
      <w:bookmarkStart w:id="45" w:name="_Toc106106865"/>
      <w:r w:rsidRPr="3634DDD0">
        <w:rPr>
          <w:rStyle w:val="Hyperlink"/>
          <w:rFonts w:asciiTheme="minorHAnsi" w:hAnsiTheme="minorHAnsi" w:cstheme="minorBidi"/>
          <w:color w:val="2F5496" w:themeColor="accent1" w:themeShade="BF"/>
          <w:u w:val="none"/>
        </w:rPr>
        <w:lastRenderedPageBreak/>
        <w:t>2</w:t>
      </w:r>
      <w:r w:rsidR="00405B8B" w:rsidRPr="3634DDD0">
        <w:rPr>
          <w:rStyle w:val="Hyperlink"/>
          <w:rFonts w:asciiTheme="minorHAnsi" w:hAnsiTheme="minorHAnsi" w:cstheme="minorBidi"/>
          <w:color w:val="2F5496" w:themeColor="accent1" w:themeShade="BF"/>
          <w:u w:val="none"/>
        </w:rPr>
        <w:t xml:space="preserve">. </w:t>
      </w:r>
      <w:r w:rsidR="0036571E" w:rsidRPr="3634DDD0">
        <w:rPr>
          <w:rStyle w:val="Hyperlink"/>
          <w:rFonts w:asciiTheme="minorHAnsi" w:hAnsiTheme="minorHAnsi" w:cstheme="minorBidi"/>
          <w:color w:val="2F5496" w:themeColor="accent1" w:themeShade="BF"/>
          <w:u w:val="none"/>
        </w:rPr>
        <w:t>Patient and public involvement</w:t>
      </w:r>
      <w:bookmarkEnd w:id="43"/>
      <w:bookmarkEnd w:id="44"/>
      <w:bookmarkEnd w:id="45"/>
    </w:p>
    <w:p w14:paraId="0CB29A5D" w14:textId="4A282366" w:rsidR="00FA1365" w:rsidRPr="00983387" w:rsidRDefault="00FA1365" w:rsidP="00405B8B">
      <w:pPr>
        <w:pStyle w:val="Heading2"/>
      </w:pPr>
      <w:bookmarkStart w:id="46" w:name="_Toc106106866"/>
      <w:r w:rsidRPr="00983387">
        <w:t xml:space="preserve">Background PPI work leading to the </w:t>
      </w:r>
      <w:r w:rsidR="007958E7" w:rsidRPr="00983387">
        <w:t>p</w:t>
      </w:r>
      <w:r w:rsidRPr="00983387">
        <w:t>rogramme</w:t>
      </w:r>
      <w:bookmarkEnd w:id="46"/>
    </w:p>
    <w:p w14:paraId="24F3B9B5" w14:textId="1ED4F4CA" w:rsidR="00FA1365" w:rsidRPr="00983387" w:rsidRDefault="00FA1365" w:rsidP="52C96E3A">
      <w:pPr>
        <w:autoSpaceDE w:val="0"/>
        <w:autoSpaceDN w:val="0"/>
        <w:adjustRightInd w:val="0"/>
        <w:spacing w:after="120" w:line="360" w:lineRule="auto"/>
        <w:rPr>
          <w:sz w:val="24"/>
          <w:szCs w:val="24"/>
        </w:rPr>
      </w:pPr>
      <w:r w:rsidRPr="1F3D3E98">
        <w:rPr>
          <w:sz w:val="24"/>
          <w:szCs w:val="24"/>
        </w:rPr>
        <w:t xml:space="preserve">The STAR </w:t>
      </w:r>
      <w:r w:rsidR="5AF6D615" w:rsidRPr="1F3D3E98">
        <w:rPr>
          <w:sz w:val="24"/>
          <w:szCs w:val="24"/>
        </w:rPr>
        <w:t>p</w:t>
      </w:r>
      <w:r w:rsidRPr="1F3D3E98">
        <w:rPr>
          <w:sz w:val="24"/>
          <w:szCs w:val="24"/>
        </w:rPr>
        <w:t>rogramme was developed in collaboration with the University of Bristol’s Musculoskeletal Research Unit patient involvement group, called the ‘Patient Experience Partnership in Research’ (PEP-R)</w:t>
      </w:r>
      <w:r w:rsidR="00220B3C" w:rsidRPr="1F3D3E98">
        <w:rPr>
          <w:sz w:val="24"/>
          <w:szCs w:val="24"/>
        </w:rPr>
        <w:t>.</w:t>
      </w:r>
      <w:r w:rsidRPr="1F3D3E98">
        <w:rPr>
          <w:sz w:val="24"/>
          <w:szCs w:val="24"/>
        </w:rPr>
        <w:fldChar w:fldCharType="begin"/>
      </w:r>
      <w:r w:rsidR="00C61B72">
        <w:rPr>
          <w:sz w:val="24"/>
          <w:szCs w:val="24"/>
        </w:rPr>
        <w:instrText xml:space="preserve"> ADDIN EN.CITE &lt;EndNote&gt;&lt;Cite&gt;&lt;Author&gt;Blom&lt;/Author&gt;&lt;Year&gt;2016&lt;/Year&gt;&lt;RecNum&gt;49&lt;/RecNum&gt;&lt;DisplayText&gt;&lt;style face="superscript"&gt;49&lt;/style&gt;&lt;/DisplayText&gt;&lt;record&gt;&lt;rec-number&gt;49&lt;/rec-number&gt;&lt;foreign-keys&gt;&lt;key app="EN" db-id="xwvwxzxtvwsrete5seyxezppast0dxsddrx0" timestamp="1616490141"&gt;49&lt;/key&gt;&lt;/foreign-keys&gt;&lt;ref-type name="Journal Article"&gt;17&lt;/ref-type&gt;&lt;contributors&gt;&lt;authors&gt;&lt;author&gt;Blom, A. W.&lt;/author&gt;&lt;author&gt;Artz, N.&lt;/author&gt;&lt;author&gt;Beswick, A. D.&lt;/author&gt;&lt;author&gt;Burston, A.&lt;/author&gt;&lt;author&gt;Dieppe, P.&lt;/author&gt;&lt;author&gt;Elvers, K. T.&lt;/author&gt;&lt;author&gt;Gooberman-Hill, R.&lt;/author&gt;&lt;author&gt;Horwood, J.&lt;/author&gt;&lt;author&gt;Jepson, P.&lt;/author&gt;&lt;author&gt;Johnson, E.&lt;/author&gt;&lt;author&gt;Lenguerrand, E.&lt;/author&gt;&lt;author&gt;Marques, E.&lt;/author&gt;&lt;author&gt;Noble, S.&lt;/author&gt;&lt;author&gt;Pyke, M.&lt;/author&gt;&lt;author&gt;Sackley, C.&lt;/author&gt;&lt;author&gt;Sands, G.&lt;/author&gt;&lt;author&gt;Sayers, A.&lt;/author&gt;&lt;author&gt;Wells, V.&lt;/author&gt;&lt;author&gt;Wylde, V.&lt;/author&gt;&lt;/authors&gt;&lt;/contributors&gt;&lt;titles&gt;&lt;title&gt;Improving patients&amp;apos; experience and outcome of total joint replacement: the RESTORE programme&lt;/title&gt;&lt;secondary-title&gt;Prog Grant Appl Res&lt;/secondary-title&gt;&lt;tertiary-title&gt;Programme Grants for Applied Research&lt;/tertiary-title&gt;&lt;/titles&gt;&lt;periodical&gt;&lt;full-title&gt;Prog Grant Appl Res&lt;/full-title&gt;&lt;/periodical&gt;&lt;volume&gt;4&lt;/volume&gt;&lt;number&gt;12&lt;/number&gt;&lt;dates&gt;&lt;year&gt;2016&lt;/year&gt;&lt;/dates&gt;&lt;pub-location&gt;Southampton (UK)&lt;/pub-location&gt;&lt;accession-num&gt;27559567&lt;/accession-num&gt;&lt;urls&gt;&lt;related-urls&gt;&lt;url&gt;https://www.ncbi.nlm.nih.gov/pubmed/27559567&lt;/url&gt;&lt;/related-urls&gt;&lt;/urls&gt;&lt;electronic-resource-num&gt;10.3310/pgfar04120&lt;/electronic-resource-num&gt;&lt;language&gt;eng&lt;/language&gt;&lt;/record&gt;&lt;/Cite&gt;&lt;/EndNote&gt;</w:instrText>
      </w:r>
      <w:r w:rsidRPr="1F3D3E98">
        <w:rPr>
          <w:sz w:val="24"/>
          <w:szCs w:val="24"/>
        </w:rPr>
        <w:fldChar w:fldCharType="separate"/>
      </w:r>
      <w:r w:rsidR="00C61B72" w:rsidRPr="00C61B72">
        <w:rPr>
          <w:noProof/>
          <w:sz w:val="24"/>
          <w:szCs w:val="24"/>
          <w:vertAlign w:val="superscript"/>
        </w:rPr>
        <w:t>49</w:t>
      </w:r>
      <w:r w:rsidRPr="1F3D3E98">
        <w:rPr>
          <w:sz w:val="24"/>
          <w:szCs w:val="24"/>
        </w:rPr>
        <w:fldChar w:fldCharType="end"/>
      </w:r>
      <w:r w:rsidRPr="1F3D3E98">
        <w:rPr>
          <w:sz w:val="24"/>
          <w:szCs w:val="24"/>
        </w:rPr>
        <w:t xml:space="preserve"> PEP-R comprises people with experience of musculoskeletal conditions, including pain after surgery. STAR was also developed with input from a representative of Versus Arthritis, the UK’s </w:t>
      </w:r>
      <w:r w:rsidR="632A9283" w:rsidRPr="1F3D3E98">
        <w:rPr>
          <w:sz w:val="24"/>
          <w:szCs w:val="24"/>
        </w:rPr>
        <w:t>largest charity dedicated to supporting people with arthritis</w:t>
      </w:r>
      <w:r w:rsidR="28239D5E" w:rsidRPr="1F3D3E98">
        <w:rPr>
          <w:sz w:val="24"/>
          <w:szCs w:val="24"/>
        </w:rPr>
        <w:t>. O</w:t>
      </w:r>
      <w:r w:rsidRPr="1F3D3E98">
        <w:rPr>
          <w:sz w:val="24"/>
          <w:szCs w:val="24"/>
        </w:rPr>
        <w:t xml:space="preserve">ngoing collaboration with Versus Arthritis shaped the research and provided input into design of key implications for research and practice. The STAR </w:t>
      </w:r>
      <w:r w:rsidR="5AF6D615" w:rsidRPr="1F3D3E98">
        <w:rPr>
          <w:sz w:val="24"/>
          <w:szCs w:val="24"/>
        </w:rPr>
        <w:t>p</w:t>
      </w:r>
      <w:r w:rsidRPr="1F3D3E98">
        <w:rPr>
          <w:sz w:val="24"/>
          <w:szCs w:val="24"/>
        </w:rPr>
        <w:t xml:space="preserve">rogramme was preceded by a </w:t>
      </w:r>
      <w:r w:rsidR="76AC4104" w:rsidRPr="1F3D3E98">
        <w:rPr>
          <w:sz w:val="24"/>
          <w:szCs w:val="24"/>
        </w:rPr>
        <w:t xml:space="preserve">one-year </w:t>
      </w:r>
      <w:r w:rsidRPr="1F3D3E98">
        <w:rPr>
          <w:sz w:val="24"/>
          <w:szCs w:val="24"/>
        </w:rPr>
        <w:t xml:space="preserve">Programme Development Grant that included PPI work. PPI informed the </w:t>
      </w:r>
      <w:r w:rsidR="72F181F2" w:rsidRPr="1F3D3E98">
        <w:rPr>
          <w:sz w:val="24"/>
          <w:szCs w:val="24"/>
        </w:rPr>
        <w:t xml:space="preserve">overall </w:t>
      </w:r>
      <w:r w:rsidRPr="1F3D3E98">
        <w:rPr>
          <w:sz w:val="24"/>
          <w:szCs w:val="24"/>
        </w:rPr>
        <w:t xml:space="preserve">design of the </w:t>
      </w:r>
      <w:r w:rsidR="5AF6D615" w:rsidRPr="1F3D3E98">
        <w:rPr>
          <w:sz w:val="24"/>
          <w:szCs w:val="24"/>
        </w:rPr>
        <w:t>p</w:t>
      </w:r>
      <w:r w:rsidRPr="1F3D3E98">
        <w:rPr>
          <w:sz w:val="24"/>
          <w:szCs w:val="24"/>
        </w:rPr>
        <w:t xml:space="preserve">rogramme, with </w:t>
      </w:r>
      <w:r w:rsidR="45E93C80" w:rsidRPr="1F3D3E98">
        <w:rPr>
          <w:sz w:val="24"/>
          <w:szCs w:val="24"/>
        </w:rPr>
        <w:t>specific</w:t>
      </w:r>
      <w:r w:rsidRPr="1F3D3E98">
        <w:rPr>
          <w:sz w:val="24"/>
          <w:szCs w:val="24"/>
        </w:rPr>
        <w:t xml:space="preserve"> input into the study of post-operative predictors, and trial design including the acceptability of randomisation, timing of data collection, primary outcomes and questionnaire length.</w:t>
      </w:r>
      <w:r w:rsidR="1F1CA1F0" w:rsidRPr="1F3D3E98">
        <w:rPr>
          <w:sz w:val="24"/>
          <w:szCs w:val="24"/>
        </w:rPr>
        <w:t xml:space="preserve"> They also discussed and approved the PPI plans, specifically they requested a model of “taking the research to the patient” rather than “taking the patient to the research”. </w:t>
      </w:r>
    </w:p>
    <w:p w14:paraId="352821A2" w14:textId="59C8069B" w:rsidR="00FA1365" w:rsidRPr="0099294E" w:rsidRDefault="00FA1365" w:rsidP="050700A0">
      <w:pPr>
        <w:autoSpaceDE w:val="0"/>
        <w:autoSpaceDN w:val="0"/>
        <w:adjustRightInd w:val="0"/>
        <w:spacing w:after="120" w:line="360" w:lineRule="auto"/>
        <w:rPr>
          <w:sz w:val="24"/>
          <w:szCs w:val="24"/>
          <w:shd w:val="clear" w:color="auto" w:fill="FFFFFF"/>
        </w:rPr>
      </w:pPr>
      <w:r w:rsidRPr="050700A0">
        <w:rPr>
          <w:sz w:val="24"/>
          <w:szCs w:val="24"/>
        </w:rPr>
        <w:t>The approach to PPI was based on principles of co-working and partnershi</w:t>
      </w:r>
      <w:r w:rsidR="00B568EA" w:rsidRPr="050700A0">
        <w:rPr>
          <w:sz w:val="24"/>
          <w:szCs w:val="24"/>
        </w:rPr>
        <w:t xml:space="preserve">p, in which </w:t>
      </w:r>
      <w:r w:rsidR="008D79B2" w:rsidRPr="050700A0">
        <w:rPr>
          <w:sz w:val="24"/>
          <w:szCs w:val="24"/>
        </w:rPr>
        <w:t xml:space="preserve">we aimed to </w:t>
      </w:r>
      <w:r w:rsidR="008D79B2" w:rsidRPr="050700A0">
        <w:rPr>
          <w:sz w:val="24"/>
          <w:szCs w:val="24"/>
          <w:shd w:val="clear" w:color="auto" w:fill="FFFFFF"/>
        </w:rPr>
        <w:t xml:space="preserve">empower </w:t>
      </w:r>
      <w:r w:rsidR="00B31D7D" w:rsidRPr="050700A0">
        <w:rPr>
          <w:sz w:val="24"/>
          <w:szCs w:val="24"/>
          <w:shd w:val="clear" w:color="auto" w:fill="FFFFFF"/>
        </w:rPr>
        <w:t xml:space="preserve">the </w:t>
      </w:r>
      <w:r w:rsidR="008D79B2" w:rsidRPr="050700A0">
        <w:rPr>
          <w:sz w:val="24"/>
          <w:szCs w:val="24"/>
          <w:shd w:val="clear" w:color="auto" w:fill="FFFFFF"/>
        </w:rPr>
        <w:t xml:space="preserve">individual </w:t>
      </w:r>
      <w:r w:rsidR="004A0187" w:rsidRPr="050700A0">
        <w:rPr>
          <w:sz w:val="24"/>
          <w:szCs w:val="24"/>
          <w:shd w:val="clear" w:color="auto" w:fill="FFFFFF"/>
        </w:rPr>
        <w:t xml:space="preserve">patient partners </w:t>
      </w:r>
      <w:r w:rsidR="00B1558C" w:rsidRPr="050700A0">
        <w:rPr>
          <w:sz w:val="24"/>
          <w:szCs w:val="24"/>
          <w:shd w:val="clear" w:color="auto" w:fill="FFFFFF"/>
        </w:rPr>
        <w:t xml:space="preserve">by considering them </w:t>
      </w:r>
      <w:r w:rsidR="006E4793" w:rsidRPr="050700A0">
        <w:rPr>
          <w:sz w:val="24"/>
          <w:szCs w:val="24"/>
          <w:shd w:val="clear" w:color="auto" w:fill="FFFFFF"/>
        </w:rPr>
        <w:t xml:space="preserve">part of the </w:t>
      </w:r>
      <w:r w:rsidR="0039596C" w:rsidRPr="050700A0">
        <w:rPr>
          <w:sz w:val="24"/>
          <w:szCs w:val="24"/>
          <w:shd w:val="clear" w:color="auto" w:fill="FFFFFF"/>
        </w:rPr>
        <w:t>r</w:t>
      </w:r>
      <w:r w:rsidR="00DF6EC2" w:rsidRPr="050700A0">
        <w:rPr>
          <w:sz w:val="24"/>
          <w:szCs w:val="24"/>
          <w:shd w:val="clear" w:color="auto" w:fill="FFFFFF"/>
        </w:rPr>
        <w:t>esearch team</w:t>
      </w:r>
      <w:r w:rsidR="0081390E" w:rsidRPr="050700A0">
        <w:rPr>
          <w:sz w:val="24"/>
          <w:szCs w:val="24"/>
          <w:shd w:val="clear" w:color="auto" w:fill="FFFFFF"/>
        </w:rPr>
        <w:t>. W</w:t>
      </w:r>
      <w:r w:rsidR="00E5417B" w:rsidRPr="050700A0">
        <w:rPr>
          <w:sz w:val="24"/>
          <w:szCs w:val="24"/>
          <w:shd w:val="clear" w:color="auto" w:fill="FFFFFF"/>
        </w:rPr>
        <w:t xml:space="preserve">e </w:t>
      </w:r>
      <w:r w:rsidR="00A63CC8" w:rsidRPr="050700A0">
        <w:rPr>
          <w:sz w:val="24"/>
          <w:szCs w:val="24"/>
          <w:shd w:val="clear" w:color="auto" w:fill="FFFFFF"/>
        </w:rPr>
        <w:t>work</w:t>
      </w:r>
      <w:r w:rsidR="00E5417B" w:rsidRPr="050700A0">
        <w:rPr>
          <w:sz w:val="24"/>
          <w:szCs w:val="24"/>
          <w:shd w:val="clear" w:color="auto" w:fill="FFFFFF"/>
        </w:rPr>
        <w:t>ed</w:t>
      </w:r>
      <w:r w:rsidR="00A63CC8" w:rsidRPr="050700A0">
        <w:rPr>
          <w:sz w:val="24"/>
          <w:szCs w:val="24"/>
          <w:shd w:val="clear" w:color="auto" w:fill="FFFFFF"/>
        </w:rPr>
        <w:t xml:space="preserve"> tog</w:t>
      </w:r>
      <w:r w:rsidR="006A1D13" w:rsidRPr="050700A0">
        <w:rPr>
          <w:sz w:val="24"/>
          <w:szCs w:val="24"/>
          <w:shd w:val="clear" w:color="auto" w:fill="FFFFFF"/>
        </w:rPr>
        <w:t xml:space="preserve">ether </w:t>
      </w:r>
      <w:r w:rsidR="00B23605" w:rsidRPr="050700A0">
        <w:rPr>
          <w:sz w:val="24"/>
          <w:szCs w:val="24"/>
          <w:shd w:val="clear" w:color="auto" w:fill="FFFFFF"/>
        </w:rPr>
        <w:t>to</w:t>
      </w:r>
      <w:r w:rsidR="006A1D13" w:rsidRPr="050700A0">
        <w:rPr>
          <w:sz w:val="24"/>
          <w:szCs w:val="24"/>
          <w:shd w:val="clear" w:color="auto" w:fill="FFFFFF"/>
        </w:rPr>
        <w:t xml:space="preserve"> design the PPI</w:t>
      </w:r>
      <w:r w:rsidR="00E5417B" w:rsidRPr="050700A0">
        <w:rPr>
          <w:sz w:val="24"/>
          <w:szCs w:val="24"/>
          <w:shd w:val="clear" w:color="auto" w:fill="FFFFFF"/>
        </w:rPr>
        <w:t xml:space="preserve"> </w:t>
      </w:r>
      <w:r w:rsidR="00A94FCA" w:rsidRPr="050700A0">
        <w:rPr>
          <w:sz w:val="24"/>
          <w:szCs w:val="24"/>
          <w:shd w:val="clear" w:color="auto" w:fill="FFFFFF"/>
        </w:rPr>
        <w:t>which res</w:t>
      </w:r>
      <w:r w:rsidR="00A832B9" w:rsidRPr="050700A0">
        <w:rPr>
          <w:sz w:val="24"/>
          <w:szCs w:val="24"/>
          <w:shd w:val="clear" w:color="auto" w:fill="FFFFFF"/>
        </w:rPr>
        <w:t>u</w:t>
      </w:r>
      <w:r w:rsidR="00376831" w:rsidRPr="050700A0">
        <w:rPr>
          <w:sz w:val="24"/>
          <w:szCs w:val="24"/>
          <w:shd w:val="clear" w:color="auto" w:fill="FFFFFF"/>
        </w:rPr>
        <w:t>lted</w:t>
      </w:r>
      <w:r w:rsidR="00A832B9" w:rsidRPr="050700A0">
        <w:rPr>
          <w:sz w:val="24"/>
          <w:szCs w:val="24"/>
          <w:shd w:val="clear" w:color="auto" w:fill="FFFFFF"/>
        </w:rPr>
        <w:t xml:space="preserve"> in </w:t>
      </w:r>
      <w:r w:rsidR="00DE1F96">
        <w:rPr>
          <w:sz w:val="24"/>
          <w:szCs w:val="24"/>
          <w:shd w:val="clear" w:color="auto" w:fill="FFFFFF"/>
        </w:rPr>
        <w:t>patients</w:t>
      </w:r>
      <w:r w:rsidR="00A832B9" w:rsidRPr="050700A0">
        <w:rPr>
          <w:sz w:val="24"/>
          <w:szCs w:val="24"/>
          <w:shd w:val="clear" w:color="auto" w:fill="FFFFFF"/>
        </w:rPr>
        <w:t xml:space="preserve"> h</w:t>
      </w:r>
      <w:r w:rsidR="00B277E6" w:rsidRPr="050700A0">
        <w:rPr>
          <w:sz w:val="24"/>
          <w:szCs w:val="24"/>
          <w:shd w:val="clear" w:color="auto" w:fill="FFFFFF"/>
        </w:rPr>
        <w:t>a</w:t>
      </w:r>
      <w:r w:rsidR="00A832B9" w:rsidRPr="050700A0">
        <w:rPr>
          <w:sz w:val="24"/>
          <w:szCs w:val="24"/>
          <w:shd w:val="clear" w:color="auto" w:fill="FFFFFF"/>
        </w:rPr>
        <w:t>v</w:t>
      </w:r>
      <w:r w:rsidR="00CF3C9B" w:rsidRPr="050700A0">
        <w:rPr>
          <w:sz w:val="24"/>
          <w:szCs w:val="24"/>
          <w:shd w:val="clear" w:color="auto" w:fill="FFFFFF"/>
        </w:rPr>
        <w:t>ing</w:t>
      </w:r>
      <w:r w:rsidR="00B277E6" w:rsidRPr="050700A0">
        <w:rPr>
          <w:sz w:val="24"/>
          <w:szCs w:val="24"/>
          <w:shd w:val="clear" w:color="auto" w:fill="FFFFFF"/>
        </w:rPr>
        <w:t xml:space="preserve"> a</w:t>
      </w:r>
      <w:r w:rsidR="77AFBAFB" w:rsidRPr="050700A0">
        <w:rPr>
          <w:sz w:val="24"/>
          <w:szCs w:val="24"/>
          <w:shd w:val="clear" w:color="auto" w:fill="FFFFFF"/>
        </w:rPr>
        <w:t xml:space="preserve"> </w:t>
      </w:r>
      <w:r w:rsidR="00B61CA8" w:rsidRPr="050700A0">
        <w:rPr>
          <w:sz w:val="24"/>
          <w:szCs w:val="24"/>
          <w:shd w:val="clear" w:color="auto" w:fill="FFFFFF"/>
        </w:rPr>
        <w:t xml:space="preserve">considerable input into the </w:t>
      </w:r>
      <w:r w:rsidR="008D79B2" w:rsidRPr="050700A0">
        <w:rPr>
          <w:sz w:val="24"/>
          <w:szCs w:val="24"/>
          <w:shd w:val="clear" w:color="auto" w:fill="FFFFFF"/>
        </w:rPr>
        <w:t xml:space="preserve">relevance and quality of </w:t>
      </w:r>
      <w:r w:rsidR="00347ED0" w:rsidRPr="050700A0">
        <w:rPr>
          <w:sz w:val="24"/>
          <w:szCs w:val="24"/>
          <w:shd w:val="clear" w:color="auto" w:fill="FFFFFF"/>
        </w:rPr>
        <w:t xml:space="preserve">our </w:t>
      </w:r>
      <w:r w:rsidR="6687556D" w:rsidRPr="050700A0">
        <w:rPr>
          <w:sz w:val="24"/>
          <w:szCs w:val="24"/>
          <w:shd w:val="clear" w:color="auto" w:fill="FFFFFF"/>
        </w:rPr>
        <w:t>researc</w:t>
      </w:r>
      <w:r w:rsidR="003B0D1A" w:rsidRPr="050700A0">
        <w:rPr>
          <w:sz w:val="24"/>
          <w:szCs w:val="24"/>
          <w:shd w:val="clear" w:color="auto" w:fill="FFFFFF"/>
        </w:rPr>
        <w:t>h</w:t>
      </w:r>
      <w:r w:rsidR="09A180F3" w:rsidRPr="050700A0">
        <w:rPr>
          <w:sz w:val="24"/>
          <w:szCs w:val="24"/>
        </w:rPr>
        <w:t>.</w:t>
      </w:r>
      <w:r w:rsidR="00804141" w:rsidRPr="1F909E3D">
        <w:rPr>
          <w:sz w:val="24"/>
          <w:szCs w:val="24"/>
        </w:rPr>
        <w:fldChar w:fldCharType="begin"/>
      </w:r>
      <w:r w:rsidR="009D7E0D">
        <w:rPr>
          <w:sz w:val="24"/>
          <w:szCs w:val="24"/>
        </w:rPr>
        <w:instrText xml:space="preserve"> ADDIN EN.CITE &lt;EndNote&gt;&lt;Cite&gt;&lt;Author&gt;Hickey&lt;/Author&gt;&lt;Year&gt;2018&lt;/Year&gt;&lt;RecNum&gt;133&lt;/RecNum&gt;&lt;DisplayText&gt;&lt;style face="superscript"&gt;82,83&lt;/style&gt;&lt;/DisplayText&gt;&lt;record&gt;&lt;rec-number&gt;133&lt;/rec-number&gt;&lt;foreign-keys&gt;&lt;key app="EN" db-id="xwvwxzxtvwsrete5seyxezppast0dxsddrx0" timestamp="1620302013"&gt;133&lt;/key&gt;&lt;/foreign-keys&gt;&lt;ref-type name="Journal Article"&gt;17&lt;/ref-type&gt;&lt;contributors&gt;&lt;authors&gt;&lt;author&gt;Hickey, G&lt;/author&gt;&lt;/authors&gt;&lt;/contributors&gt;&lt;titles&gt;&lt;title&gt;The potential for coproduction to add value to research&lt;/title&gt;&lt;secondary-title&gt;Health Expect&lt;/secondary-title&gt;&lt;/titles&gt;&lt;periodical&gt;&lt;full-title&gt;Health Expect&lt;/full-title&gt;&lt;/periodical&gt;&lt;pages&gt;693-694&lt;/pages&gt;&lt;volume&gt;21&lt;/volume&gt;&lt;number&gt;4&lt;/number&gt;&lt;dates&gt;&lt;year&gt;2018&lt;/year&gt;&lt;/dates&gt;&lt;isbn&gt;1369-6513&lt;/isbn&gt;&lt;urls&gt;&lt;related-urls&gt;&lt;url&gt;https://onlinelibrary.wiley.com/doi/abs/10.1111/hex.12821&lt;/url&gt;&lt;/related-urls&gt;&lt;/urls&gt;&lt;electronic-resource-num&gt;https://doi.org/10.1111/hex.12821&lt;/electronic-resource-num&gt;&lt;/record&gt;&lt;/Cite&gt;&lt;Cite&gt;&lt;Author&gt;Poland&lt;/Author&gt;&lt;Year&gt;2019&lt;/Year&gt;&lt;RecNum&gt;134&lt;/RecNum&gt;&lt;record&gt;&lt;rec-number&gt;134&lt;/rec-number&gt;&lt;foreign-keys&gt;&lt;key app="EN" db-id="xwvwxzxtvwsrete5seyxezppast0dxsddrx0" timestamp="1620302014"&gt;134&lt;/key&gt;&lt;/foreign-keys&gt;&lt;ref-type name="Journal Article"&gt;17&lt;/ref-type&gt;&lt;contributors&gt;&lt;authors&gt;&lt;author&gt;Poland, Fiona&lt;/author&gt;&lt;author&gt;Charlesworth, Georgina&lt;/author&gt;&lt;author&gt;Leung, Phuong&lt;/author&gt;&lt;author&gt;Birt, Linda&lt;/author&gt;&lt;/authors&gt;&lt;/contributors&gt;&lt;titles&gt;&lt;title&gt;Embedding patient and public involvement: Managing tacit and explicit expectations&lt;/title&gt;&lt;secondary-title&gt;Health Expect&lt;/secondary-title&gt;&lt;/titles&gt;&lt;periodical&gt;&lt;full-title&gt;Health Expect&lt;/full-title&gt;&lt;/periodical&gt;&lt;pages&gt;1231-1239&lt;/pages&gt;&lt;volume&gt;22&lt;/volume&gt;&lt;number&gt;6&lt;/number&gt;&lt;dates&gt;&lt;year&gt;2019&lt;/year&gt;&lt;/dates&gt;&lt;isbn&gt;1369-6513&lt;/isbn&gt;&lt;urls&gt;&lt;related-urls&gt;&lt;url&gt;https://onlinelibrary.wiley.com/doi/abs/10.1111/hex.12952&lt;/url&gt;&lt;/related-urls&gt;&lt;/urls&gt;&lt;electronic-resource-num&gt;https://doi.org/10.1111/hex.12952&lt;/electronic-resource-num&gt;&lt;/record&gt;&lt;/Cite&gt;&lt;/EndNote&gt;</w:instrText>
      </w:r>
      <w:r w:rsidR="00804141" w:rsidRPr="1F909E3D">
        <w:rPr>
          <w:sz w:val="24"/>
          <w:szCs w:val="24"/>
        </w:rPr>
        <w:fldChar w:fldCharType="separate"/>
      </w:r>
      <w:r w:rsidR="009D7E0D" w:rsidRPr="009D7E0D">
        <w:rPr>
          <w:noProof/>
          <w:sz w:val="24"/>
          <w:szCs w:val="24"/>
          <w:vertAlign w:val="superscript"/>
        </w:rPr>
        <w:t>82,83</w:t>
      </w:r>
      <w:r w:rsidR="00804141" w:rsidRPr="1F909E3D">
        <w:rPr>
          <w:sz w:val="24"/>
          <w:szCs w:val="24"/>
        </w:rPr>
        <w:fldChar w:fldCharType="end"/>
      </w:r>
      <w:r w:rsidR="00B568EA" w:rsidRPr="050700A0">
        <w:rPr>
          <w:sz w:val="24"/>
          <w:szCs w:val="24"/>
        </w:rPr>
        <w:t xml:space="preserve"> Our reporting of PPI is in keeping with recommendations of GRIPP-2 SF</w:t>
      </w:r>
      <w:r w:rsidR="00220B3C" w:rsidRPr="050700A0">
        <w:rPr>
          <w:sz w:val="24"/>
          <w:szCs w:val="24"/>
        </w:rPr>
        <w:t>.</w:t>
      </w:r>
      <w:r w:rsidR="00B568EA" w:rsidRPr="1F909E3D">
        <w:rPr>
          <w:sz w:val="24"/>
          <w:szCs w:val="24"/>
        </w:rPr>
        <w:fldChar w:fldCharType="begin">
          <w:fldData xml:space="preserve">PEVuZE5vdGU+PENpdGU+PEF1dGhvcj5TdGFuaXN6ZXdza2E8L0F1dGhvcj48WWVhcj4yMDE3PC9Z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</w:fldData>
        </w:fldChar>
      </w:r>
      <w:r w:rsidR="009D7E0D">
        <w:rPr>
          <w:sz w:val="24"/>
          <w:szCs w:val="24"/>
        </w:rPr>
        <w:instrText xml:space="preserve"> ADDIN EN.CITE </w:instrText>
      </w:r>
      <w:r w:rsidR="009D7E0D">
        <w:rPr>
          <w:sz w:val="24"/>
          <w:szCs w:val="24"/>
        </w:rPr>
        <w:fldChar w:fldCharType="begin">
          <w:fldData xml:space="preserve">PEVuZE5vdGU+PENpdGU+PEF1dGhvcj5TdGFuaXN6ZXdza2E8L0F1dGhvcj48WWVhcj4yMDE3PC9Z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</w:fldData>
        </w:fldChar>
      </w:r>
      <w:r w:rsidR="009D7E0D">
        <w:rPr>
          <w:sz w:val="24"/>
          <w:szCs w:val="24"/>
        </w:rPr>
        <w:instrText xml:space="preserve"> ADDIN EN.CITE.DATA </w:instrText>
      </w:r>
      <w:r w:rsidR="009D7E0D">
        <w:rPr>
          <w:sz w:val="24"/>
          <w:szCs w:val="24"/>
        </w:rPr>
      </w:r>
      <w:r w:rsidR="009D7E0D">
        <w:rPr>
          <w:sz w:val="24"/>
          <w:szCs w:val="24"/>
        </w:rPr>
        <w:fldChar w:fldCharType="end"/>
      </w:r>
      <w:r w:rsidR="00B568EA" w:rsidRPr="1F909E3D">
        <w:rPr>
          <w:sz w:val="24"/>
          <w:szCs w:val="24"/>
        </w:rPr>
      </w:r>
      <w:r w:rsidR="00B568EA" w:rsidRPr="1F909E3D">
        <w:rPr>
          <w:sz w:val="24"/>
          <w:szCs w:val="24"/>
        </w:rPr>
        <w:fldChar w:fldCharType="separate"/>
      </w:r>
      <w:r w:rsidR="009D7E0D" w:rsidRPr="009D7E0D">
        <w:rPr>
          <w:noProof/>
          <w:sz w:val="24"/>
          <w:szCs w:val="24"/>
          <w:vertAlign w:val="superscript"/>
        </w:rPr>
        <w:t>84</w:t>
      </w:r>
      <w:r w:rsidR="00B568EA" w:rsidRPr="1F909E3D">
        <w:rPr>
          <w:sz w:val="24"/>
          <w:szCs w:val="24"/>
        </w:rPr>
        <w:fldChar w:fldCharType="end"/>
      </w:r>
    </w:p>
    <w:p w14:paraId="7299CB21" w14:textId="487CF897" w:rsidR="00FA1365" w:rsidRPr="00983387" w:rsidRDefault="00FA1365" w:rsidP="00405B8B">
      <w:pPr>
        <w:pStyle w:val="Heading2"/>
      </w:pPr>
      <w:bookmarkStart w:id="47" w:name="_Toc106106867"/>
      <w:r w:rsidRPr="00983387">
        <w:t xml:space="preserve">PPI during the </w:t>
      </w:r>
      <w:r w:rsidR="009D1C6D" w:rsidRPr="00983387">
        <w:t>p</w:t>
      </w:r>
      <w:r w:rsidRPr="00983387">
        <w:t>rogramme</w:t>
      </w:r>
      <w:bookmarkEnd w:id="47"/>
    </w:p>
    <w:p w14:paraId="152FF608" w14:textId="68B3A0CF" w:rsidR="00FA1365" w:rsidRPr="00983387" w:rsidRDefault="00FA1365" w:rsidP="52C96E3A">
      <w:pPr>
        <w:spacing w:after="120" w:line="360" w:lineRule="auto"/>
        <w:rPr>
          <w:sz w:val="24"/>
          <w:szCs w:val="24"/>
        </w:rPr>
      </w:pPr>
      <w:r w:rsidRPr="73370551">
        <w:rPr>
          <w:sz w:val="24"/>
          <w:szCs w:val="24"/>
        </w:rPr>
        <w:t>To complement PEP-R’s ongoing engagement, we established a</w:t>
      </w:r>
      <w:r w:rsidR="7082DDAB" w:rsidRPr="73370551">
        <w:rPr>
          <w:sz w:val="24"/>
          <w:szCs w:val="24"/>
        </w:rPr>
        <w:t xml:space="preserve"> dedicated</w:t>
      </w:r>
      <w:r w:rsidRPr="73370551">
        <w:rPr>
          <w:sz w:val="24"/>
          <w:szCs w:val="24"/>
        </w:rPr>
        <w:t xml:space="preserve"> forum for the </w:t>
      </w:r>
      <w:r w:rsidR="009D1C6D" w:rsidRPr="73370551">
        <w:rPr>
          <w:sz w:val="24"/>
          <w:szCs w:val="24"/>
        </w:rPr>
        <w:t>p</w:t>
      </w:r>
      <w:r w:rsidRPr="73370551">
        <w:rPr>
          <w:sz w:val="24"/>
          <w:szCs w:val="24"/>
        </w:rPr>
        <w:t>rogramme</w:t>
      </w:r>
      <w:r w:rsidR="4850E62E" w:rsidRPr="73370551">
        <w:rPr>
          <w:sz w:val="24"/>
          <w:szCs w:val="24"/>
        </w:rPr>
        <w:t xml:space="preserve"> comprising</w:t>
      </w:r>
      <w:r w:rsidRPr="73370551">
        <w:rPr>
          <w:sz w:val="24"/>
          <w:szCs w:val="24"/>
        </w:rPr>
        <w:t xml:space="preserve"> </w:t>
      </w:r>
      <w:r w:rsidR="54FAC468" w:rsidRPr="73370551">
        <w:rPr>
          <w:sz w:val="24"/>
          <w:szCs w:val="24"/>
        </w:rPr>
        <w:t xml:space="preserve">of </w:t>
      </w:r>
      <w:r w:rsidRPr="73370551">
        <w:rPr>
          <w:sz w:val="24"/>
          <w:szCs w:val="24"/>
        </w:rPr>
        <w:t xml:space="preserve">four patients with experience of chronic pain after knee replacement. Forum members </w:t>
      </w:r>
      <w:r w:rsidR="056BA28F" w:rsidRPr="73370551">
        <w:rPr>
          <w:sz w:val="24"/>
          <w:szCs w:val="24"/>
        </w:rPr>
        <w:t>we</w:t>
      </w:r>
      <w:r w:rsidRPr="73370551">
        <w:rPr>
          <w:sz w:val="24"/>
          <w:szCs w:val="24"/>
        </w:rPr>
        <w:t xml:space="preserve">re offered support and training by an experienced PPI co-ordinator. </w:t>
      </w:r>
      <w:r w:rsidR="6331C475" w:rsidRPr="69E158F3">
        <w:rPr>
          <w:sz w:val="24"/>
          <w:szCs w:val="24"/>
        </w:rPr>
        <w:t>They</w:t>
      </w:r>
      <w:r w:rsidRPr="73370551">
        <w:rPr>
          <w:sz w:val="24"/>
          <w:szCs w:val="24"/>
        </w:rPr>
        <w:t xml:space="preserve"> receive</w:t>
      </w:r>
      <w:r w:rsidR="309A8FC2" w:rsidRPr="73370551">
        <w:rPr>
          <w:sz w:val="24"/>
          <w:szCs w:val="24"/>
        </w:rPr>
        <w:t>d</w:t>
      </w:r>
      <w:r w:rsidRPr="73370551">
        <w:rPr>
          <w:sz w:val="24"/>
          <w:szCs w:val="24"/>
        </w:rPr>
        <w:t xml:space="preserve"> training built into forum sessions</w:t>
      </w:r>
      <w:r w:rsidR="36FC052F" w:rsidRPr="69E158F3">
        <w:rPr>
          <w:sz w:val="24"/>
          <w:szCs w:val="24"/>
        </w:rPr>
        <w:t>,</w:t>
      </w:r>
      <w:r w:rsidRPr="73370551">
        <w:rPr>
          <w:sz w:val="24"/>
          <w:szCs w:val="24"/>
        </w:rPr>
        <w:t xml:space="preserve"> including overviews o</w:t>
      </w:r>
      <w:r w:rsidR="0E7A3576" w:rsidRPr="73370551">
        <w:rPr>
          <w:sz w:val="24"/>
          <w:szCs w:val="24"/>
        </w:rPr>
        <w:t>f</w:t>
      </w:r>
      <w:r w:rsidRPr="73370551">
        <w:rPr>
          <w:sz w:val="24"/>
          <w:szCs w:val="24"/>
        </w:rPr>
        <w:t xml:space="preserve"> qualitative research, systematic reviews, statistics and trial management. Patients were also given information about local PPI events.</w:t>
      </w:r>
    </w:p>
    <w:p w14:paraId="456D4B59" w14:textId="7EAC4E16" w:rsidR="00FA1365" w:rsidRDefault="00FA1365" w:rsidP="0EEBDDEF">
      <w:pPr>
        <w:spacing w:after="120" w:line="360" w:lineRule="auto"/>
        <w:rPr>
          <w:sz w:val="24"/>
          <w:szCs w:val="24"/>
        </w:rPr>
      </w:pPr>
      <w:r w:rsidRPr="050700A0">
        <w:rPr>
          <w:sz w:val="24"/>
          <w:szCs w:val="24"/>
        </w:rPr>
        <w:t xml:space="preserve">During the </w:t>
      </w:r>
      <w:r w:rsidR="5AF6D615" w:rsidRPr="050700A0">
        <w:rPr>
          <w:sz w:val="24"/>
          <w:szCs w:val="24"/>
        </w:rPr>
        <w:t>p</w:t>
      </w:r>
      <w:r w:rsidRPr="050700A0">
        <w:rPr>
          <w:sz w:val="24"/>
          <w:szCs w:val="24"/>
        </w:rPr>
        <w:t xml:space="preserve">rogramme, there were </w:t>
      </w:r>
      <w:r w:rsidR="43C59DF0" w:rsidRPr="050700A0">
        <w:rPr>
          <w:sz w:val="24"/>
          <w:szCs w:val="24"/>
        </w:rPr>
        <w:t xml:space="preserve">a total of </w:t>
      </w:r>
      <w:r w:rsidR="6B05CD0C" w:rsidRPr="050700A0">
        <w:rPr>
          <w:sz w:val="24"/>
          <w:szCs w:val="24"/>
        </w:rPr>
        <w:t>23</w:t>
      </w:r>
      <w:r w:rsidRPr="050700A0">
        <w:rPr>
          <w:sz w:val="24"/>
          <w:szCs w:val="24"/>
        </w:rPr>
        <w:t xml:space="preserve"> meetings of the STAR patient forum and </w:t>
      </w:r>
      <w:r w:rsidR="330BF46A" w:rsidRPr="050700A0">
        <w:rPr>
          <w:sz w:val="24"/>
          <w:szCs w:val="24"/>
        </w:rPr>
        <w:t xml:space="preserve">two </w:t>
      </w:r>
      <w:r w:rsidR="3AEA0351" w:rsidRPr="050700A0">
        <w:rPr>
          <w:sz w:val="24"/>
          <w:szCs w:val="24"/>
        </w:rPr>
        <w:t>one</w:t>
      </w:r>
      <w:r w:rsidRPr="050700A0">
        <w:rPr>
          <w:sz w:val="24"/>
          <w:szCs w:val="24"/>
        </w:rPr>
        <w:t xml:space="preserve"> one-to-one discussion</w:t>
      </w:r>
      <w:r w:rsidR="15E7B455" w:rsidRPr="050700A0">
        <w:rPr>
          <w:sz w:val="24"/>
          <w:szCs w:val="24"/>
        </w:rPr>
        <w:t>s</w:t>
      </w:r>
      <w:r w:rsidRPr="050700A0">
        <w:rPr>
          <w:sz w:val="24"/>
          <w:szCs w:val="24"/>
        </w:rPr>
        <w:t xml:space="preserve"> between the PPI co-ordinator and individual members</w:t>
      </w:r>
      <w:r w:rsidR="499A32C3" w:rsidRPr="050700A0">
        <w:rPr>
          <w:sz w:val="24"/>
          <w:szCs w:val="24"/>
        </w:rPr>
        <w:t>.</w:t>
      </w:r>
      <w:r w:rsidRPr="050700A0">
        <w:rPr>
          <w:sz w:val="24"/>
          <w:szCs w:val="24"/>
        </w:rPr>
        <w:t xml:space="preserve"> STAR was also discussed at </w:t>
      </w:r>
      <w:r w:rsidR="03F1A2F8" w:rsidRPr="050700A0">
        <w:rPr>
          <w:sz w:val="24"/>
          <w:szCs w:val="24"/>
        </w:rPr>
        <w:t>six</w:t>
      </w:r>
      <w:r w:rsidR="1F1CA1F0" w:rsidRPr="050700A0">
        <w:rPr>
          <w:sz w:val="24"/>
          <w:szCs w:val="24"/>
        </w:rPr>
        <w:t xml:space="preserve"> </w:t>
      </w:r>
      <w:r w:rsidRPr="050700A0">
        <w:rPr>
          <w:sz w:val="24"/>
          <w:szCs w:val="24"/>
        </w:rPr>
        <w:t xml:space="preserve">meetings of the PEP-R patient group. Patients were provided </w:t>
      </w:r>
      <w:r w:rsidRPr="050700A0">
        <w:rPr>
          <w:sz w:val="24"/>
          <w:szCs w:val="24"/>
        </w:rPr>
        <w:lastRenderedPageBreak/>
        <w:t>with reimbursement for their time in the form of shopping vouchers, as this was their preference. Travel was either reimbursed or arranged</w:t>
      </w:r>
      <w:r w:rsidR="108F6B0D" w:rsidRPr="050700A0">
        <w:rPr>
          <w:sz w:val="24"/>
          <w:szCs w:val="24"/>
        </w:rPr>
        <w:t xml:space="preserve"> for patients to attend meetings</w:t>
      </w:r>
      <w:r w:rsidRPr="050700A0">
        <w:rPr>
          <w:sz w:val="24"/>
          <w:szCs w:val="24"/>
        </w:rPr>
        <w:t xml:space="preserve">. </w:t>
      </w:r>
      <w:r w:rsidR="4335B0C9" w:rsidRPr="050700A0">
        <w:rPr>
          <w:sz w:val="24"/>
          <w:szCs w:val="24"/>
        </w:rPr>
        <w:t>From April 2020 onwards, face-to-face STAR and PEP-R forum meetings were cancelled due to C</w:t>
      </w:r>
      <w:r w:rsidR="00C705B5">
        <w:rPr>
          <w:sz w:val="24"/>
          <w:szCs w:val="24"/>
        </w:rPr>
        <w:t>OVID</w:t>
      </w:r>
      <w:r w:rsidR="4335B0C9" w:rsidRPr="050700A0">
        <w:rPr>
          <w:sz w:val="24"/>
          <w:szCs w:val="24"/>
        </w:rPr>
        <w:t>-19 and we continued to work with the PPI groups remotely.</w:t>
      </w:r>
      <w:r w:rsidR="00B568EA" w:rsidRPr="050700A0">
        <w:rPr>
          <w:sz w:val="24"/>
          <w:szCs w:val="24"/>
        </w:rPr>
        <w:t xml:space="preserve"> </w:t>
      </w:r>
      <w:r w:rsidR="1F1CA1F0" w:rsidRPr="050700A0">
        <w:rPr>
          <w:sz w:val="24"/>
          <w:szCs w:val="24"/>
        </w:rPr>
        <w:t xml:space="preserve">A member of PEP-R attended </w:t>
      </w:r>
      <w:r w:rsidR="5E800850" w:rsidRPr="050700A0">
        <w:rPr>
          <w:sz w:val="24"/>
          <w:szCs w:val="24"/>
        </w:rPr>
        <w:t>P</w:t>
      </w:r>
      <w:r w:rsidR="03C193F5" w:rsidRPr="050700A0">
        <w:rPr>
          <w:sz w:val="24"/>
          <w:szCs w:val="24"/>
        </w:rPr>
        <w:t>rogramme Steering Committee</w:t>
      </w:r>
      <w:r w:rsidR="1F1CA1F0" w:rsidRPr="050700A0">
        <w:rPr>
          <w:sz w:val="24"/>
          <w:szCs w:val="24"/>
        </w:rPr>
        <w:t xml:space="preserve"> meetings with the PPI Coordinator.</w:t>
      </w:r>
      <w:r w:rsidR="6E2BE27F" w:rsidRPr="050700A0">
        <w:rPr>
          <w:sz w:val="24"/>
          <w:szCs w:val="24"/>
        </w:rPr>
        <w:t xml:space="preserve"> </w:t>
      </w:r>
      <w:r w:rsidRPr="050700A0">
        <w:rPr>
          <w:sz w:val="24"/>
          <w:szCs w:val="24"/>
        </w:rPr>
        <w:t>STAR PPI activity</w:t>
      </w:r>
      <w:r w:rsidR="1834036A" w:rsidRPr="050700A0">
        <w:rPr>
          <w:sz w:val="24"/>
          <w:szCs w:val="24"/>
        </w:rPr>
        <w:t xml:space="preserve"> and impact</w:t>
      </w:r>
      <w:r w:rsidRPr="050700A0">
        <w:rPr>
          <w:sz w:val="24"/>
          <w:szCs w:val="24"/>
        </w:rPr>
        <w:t xml:space="preserve"> i</w:t>
      </w:r>
      <w:r w:rsidR="28BEEB56" w:rsidRPr="050700A0">
        <w:rPr>
          <w:sz w:val="24"/>
          <w:szCs w:val="24"/>
        </w:rPr>
        <w:t xml:space="preserve">n each work package is </w:t>
      </w:r>
      <w:r w:rsidRPr="050700A0">
        <w:rPr>
          <w:sz w:val="24"/>
          <w:szCs w:val="24"/>
        </w:rPr>
        <w:t xml:space="preserve">summarised in Appendix </w:t>
      </w:r>
      <w:r w:rsidR="04325C42" w:rsidRPr="050700A0">
        <w:rPr>
          <w:sz w:val="24"/>
          <w:szCs w:val="24"/>
        </w:rPr>
        <w:t>1</w:t>
      </w:r>
      <w:r w:rsidR="15021446" w:rsidRPr="050700A0">
        <w:rPr>
          <w:sz w:val="24"/>
          <w:szCs w:val="24"/>
        </w:rPr>
        <w:t xml:space="preserve"> and Box 1</w:t>
      </w:r>
      <w:r w:rsidRPr="050700A0">
        <w:rPr>
          <w:sz w:val="24"/>
          <w:szCs w:val="24"/>
        </w:rPr>
        <w:t>.</w:t>
      </w:r>
    </w:p>
    <w:tbl>
      <w:tblPr>
        <w:tblStyle w:val="TableGrid"/>
        <w:tblW w:w="0" w:type="auto"/>
        <w:tblLayout w:type="fixed"/>
        <w:tblLook w:val="06A0" w:firstRow="1" w:lastRow="0" w:firstColumn="1" w:lastColumn="0" w:noHBand="1" w:noVBand="1"/>
      </w:tblPr>
      <w:tblGrid>
        <w:gridCol w:w="9015"/>
      </w:tblGrid>
      <w:tr w:rsidR="0EEBDDEF" w14:paraId="464DC0E9" w14:textId="77777777" w:rsidTr="050700A0">
        <w:tc>
          <w:tcPr>
            <w:tcW w:w="9015" w:type="dxa"/>
          </w:tcPr>
          <w:p w14:paraId="78F825E5" w14:textId="42FE92E0" w:rsidR="00FA1365" w:rsidRDefault="38148367" w:rsidP="0EEBDDEF">
            <w:pPr>
              <w:spacing w:after="120" w:line="360" w:lineRule="auto"/>
              <w:rPr>
                <w:sz w:val="24"/>
                <w:szCs w:val="24"/>
              </w:rPr>
            </w:pPr>
            <w:r w:rsidRPr="7C60673A">
              <w:rPr>
                <w:b/>
                <w:bCs/>
                <w:sz w:val="24"/>
                <w:szCs w:val="24"/>
              </w:rPr>
              <w:t>W</w:t>
            </w:r>
            <w:r w:rsidR="58AEBC1B" w:rsidRPr="7C60673A">
              <w:rPr>
                <w:b/>
                <w:bCs/>
                <w:sz w:val="24"/>
                <w:szCs w:val="24"/>
              </w:rPr>
              <w:t xml:space="preserve">ork package </w:t>
            </w:r>
            <w:r w:rsidRPr="7C60673A">
              <w:rPr>
                <w:b/>
                <w:bCs/>
                <w:sz w:val="24"/>
                <w:szCs w:val="24"/>
              </w:rPr>
              <w:t>1:</w:t>
            </w:r>
            <w:r w:rsidRPr="7C60673A">
              <w:rPr>
                <w:sz w:val="24"/>
                <w:szCs w:val="24"/>
              </w:rPr>
              <w:t xml:space="preserve"> worked with researchers to interpret results of the systematic reviews and </w:t>
            </w:r>
            <w:r w:rsidR="55DA781B" w:rsidRPr="7C60673A">
              <w:rPr>
                <w:sz w:val="24"/>
                <w:szCs w:val="24"/>
              </w:rPr>
              <w:t xml:space="preserve">database </w:t>
            </w:r>
            <w:r w:rsidRPr="7C60673A">
              <w:rPr>
                <w:sz w:val="24"/>
                <w:szCs w:val="24"/>
              </w:rPr>
              <w:t>analys</w:t>
            </w:r>
            <w:r w:rsidR="4DC2BB25" w:rsidRPr="7C60673A">
              <w:rPr>
                <w:sz w:val="24"/>
                <w:szCs w:val="24"/>
              </w:rPr>
              <w:t>e</w:t>
            </w:r>
            <w:r w:rsidRPr="7C60673A">
              <w:rPr>
                <w:sz w:val="24"/>
                <w:szCs w:val="24"/>
              </w:rPr>
              <w:t xml:space="preserve">s including contribution to summaries of systematic reviews, which led to improvements in summary clarity and accessibility. </w:t>
            </w:r>
          </w:p>
          <w:p w14:paraId="6574AD38" w14:textId="43A9A2CE" w:rsidR="38148367" w:rsidRDefault="231D2C91" w:rsidP="7C60673A">
            <w:pPr>
              <w:spacing w:after="120" w:line="360" w:lineRule="auto"/>
              <w:rPr>
                <w:sz w:val="24"/>
                <w:szCs w:val="24"/>
              </w:rPr>
            </w:pPr>
            <w:r w:rsidRPr="7C60673A">
              <w:rPr>
                <w:b/>
                <w:bCs/>
                <w:sz w:val="24"/>
                <w:szCs w:val="24"/>
              </w:rPr>
              <w:t xml:space="preserve">Work package </w:t>
            </w:r>
            <w:r w:rsidR="38148367" w:rsidRPr="7C60673A">
              <w:rPr>
                <w:b/>
                <w:bCs/>
                <w:sz w:val="24"/>
                <w:szCs w:val="24"/>
              </w:rPr>
              <w:t>2:</w:t>
            </w:r>
            <w:r w:rsidR="38148367" w:rsidRPr="7C60673A">
              <w:rPr>
                <w:sz w:val="24"/>
                <w:szCs w:val="24"/>
              </w:rPr>
              <w:t xml:space="preserve"> commented on the use and interpretation of routine health data to ensure that complex findings are accessible to patients</w:t>
            </w:r>
            <w:r w:rsidR="4B006C2D" w:rsidRPr="7C60673A">
              <w:rPr>
                <w:sz w:val="24"/>
                <w:szCs w:val="24"/>
              </w:rPr>
              <w:t xml:space="preserve">; </w:t>
            </w:r>
            <w:r w:rsidR="38148367" w:rsidRPr="7C60673A">
              <w:rPr>
                <w:sz w:val="24"/>
                <w:szCs w:val="24"/>
              </w:rPr>
              <w:t>inputted into the plain English summary of the analysis of the O</w:t>
            </w:r>
            <w:r w:rsidR="08BEB097" w:rsidRPr="7C60673A">
              <w:rPr>
                <w:sz w:val="24"/>
                <w:szCs w:val="24"/>
              </w:rPr>
              <w:t>KS</w:t>
            </w:r>
            <w:r w:rsidR="38148367" w:rsidRPr="7C60673A">
              <w:rPr>
                <w:sz w:val="24"/>
                <w:szCs w:val="24"/>
              </w:rPr>
              <w:t xml:space="preserve"> pain cut off and </w:t>
            </w:r>
            <w:r w:rsidR="3C852580" w:rsidRPr="7C60673A">
              <w:rPr>
                <w:sz w:val="24"/>
                <w:szCs w:val="24"/>
              </w:rPr>
              <w:t xml:space="preserve">its </w:t>
            </w:r>
            <w:r w:rsidR="38148367" w:rsidRPr="7C60673A">
              <w:rPr>
                <w:sz w:val="24"/>
                <w:szCs w:val="24"/>
              </w:rPr>
              <w:t xml:space="preserve">use to identify chronic pain.  </w:t>
            </w:r>
          </w:p>
          <w:p w14:paraId="739E8BF1" w14:textId="309DE3D1" w:rsidR="38148367" w:rsidRDefault="3A4B38FE" w:rsidP="7C60673A">
            <w:pPr>
              <w:spacing w:after="120" w:line="360" w:lineRule="auto"/>
              <w:rPr>
                <w:sz w:val="24"/>
                <w:szCs w:val="24"/>
              </w:rPr>
            </w:pPr>
            <w:r w:rsidRPr="7C60673A">
              <w:rPr>
                <w:b/>
                <w:bCs/>
                <w:sz w:val="24"/>
                <w:szCs w:val="24"/>
              </w:rPr>
              <w:t xml:space="preserve">Work package </w:t>
            </w:r>
            <w:r w:rsidR="38148367" w:rsidRPr="7C60673A">
              <w:rPr>
                <w:b/>
                <w:bCs/>
                <w:sz w:val="24"/>
                <w:szCs w:val="24"/>
              </w:rPr>
              <w:t xml:space="preserve">3: </w:t>
            </w:r>
            <w:r w:rsidR="38148367" w:rsidRPr="7C60673A">
              <w:rPr>
                <w:sz w:val="24"/>
                <w:szCs w:val="24"/>
              </w:rPr>
              <w:t xml:space="preserve"> developed and improved the study materials for refinement of the care pathway </w:t>
            </w:r>
            <w:r w:rsidR="19549177" w:rsidRPr="7C60673A">
              <w:rPr>
                <w:sz w:val="24"/>
                <w:szCs w:val="24"/>
              </w:rPr>
              <w:t>including</w:t>
            </w:r>
            <w:r w:rsidR="38148367" w:rsidRPr="7C60673A">
              <w:rPr>
                <w:sz w:val="24"/>
                <w:szCs w:val="24"/>
              </w:rPr>
              <w:t xml:space="preserve"> patient information packs</w:t>
            </w:r>
            <w:r w:rsidR="5ADFEAA0" w:rsidRPr="7C60673A">
              <w:rPr>
                <w:sz w:val="24"/>
                <w:szCs w:val="24"/>
              </w:rPr>
              <w:t>; d</w:t>
            </w:r>
            <w:r w:rsidR="38148367" w:rsidRPr="7C60673A">
              <w:rPr>
                <w:sz w:val="24"/>
                <w:szCs w:val="24"/>
              </w:rPr>
              <w:t xml:space="preserve">iscussed the feedback from </w:t>
            </w:r>
            <w:r w:rsidR="1A49FF8D" w:rsidRPr="7C60673A">
              <w:rPr>
                <w:sz w:val="24"/>
                <w:szCs w:val="24"/>
              </w:rPr>
              <w:t>ten</w:t>
            </w:r>
            <w:r w:rsidR="38148367" w:rsidRPr="7C60673A">
              <w:rPr>
                <w:sz w:val="24"/>
                <w:szCs w:val="24"/>
              </w:rPr>
              <w:t xml:space="preserve"> patients who attended the STAR clinic</w:t>
            </w:r>
            <w:r w:rsidR="5D7F2196" w:rsidRPr="7C60673A">
              <w:rPr>
                <w:sz w:val="24"/>
                <w:szCs w:val="24"/>
              </w:rPr>
              <w:t>;</w:t>
            </w:r>
            <w:r w:rsidR="38148367" w:rsidRPr="7C60673A">
              <w:rPr>
                <w:sz w:val="24"/>
                <w:szCs w:val="24"/>
              </w:rPr>
              <w:t xml:space="preserve"> and improved the plain English summary of findings.</w:t>
            </w:r>
          </w:p>
          <w:p w14:paraId="201E0F4B" w14:textId="3668DA9E" w:rsidR="38148367" w:rsidRDefault="7B7A5D4A" w:rsidP="7C60673A">
            <w:pPr>
              <w:spacing w:after="120" w:line="360" w:lineRule="auto"/>
              <w:rPr>
                <w:sz w:val="24"/>
                <w:szCs w:val="24"/>
              </w:rPr>
            </w:pPr>
            <w:r w:rsidRPr="7C60673A">
              <w:rPr>
                <w:b/>
                <w:bCs/>
                <w:sz w:val="24"/>
                <w:szCs w:val="24"/>
              </w:rPr>
              <w:t xml:space="preserve">Work package </w:t>
            </w:r>
            <w:r w:rsidR="7D205279" w:rsidRPr="7C60673A">
              <w:rPr>
                <w:b/>
                <w:bCs/>
                <w:sz w:val="24"/>
                <w:szCs w:val="24"/>
              </w:rPr>
              <w:t xml:space="preserve">4: </w:t>
            </w:r>
            <w:r w:rsidR="7D205279" w:rsidRPr="7C60673A">
              <w:rPr>
                <w:sz w:val="24"/>
                <w:szCs w:val="24"/>
              </w:rPr>
              <w:t>involvement in development and refinement of trial recruitment and data collection materials. For the trial this included review and approval of screening questions, questionnaire booklet, provision of contact details for support organisations and charities, development of the patient information booklet, trial questionnaire</w:t>
            </w:r>
            <w:r w:rsidR="7FFA5D7D" w:rsidRPr="7C60673A">
              <w:rPr>
                <w:sz w:val="24"/>
                <w:szCs w:val="24"/>
              </w:rPr>
              <w:t xml:space="preserve">, </w:t>
            </w:r>
            <w:r w:rsidR="7700A0DD" w:rsidRPr="7C60673A">
              <w:rPr>
                <w:sz w:val="24"/>
                <w:szCs w:val="24"/>
              </w:rPr>
              <w:t>recruitment and retention methods,</w:t>
            </w:r>
            <w:r w:rsidR="7D205279" w:rsidRPr="7C60673A">
              <w:rPr>
                <w:sz w:val="24"/>
                <w:szCs w:val="24"/>
              </w:rPr>
              <w:t xml:space="preserve"> and recommendations about the training day sessions for trial staff based at all trial sites. </w:t>
            </w:r>
            <w:r w:rsidR="66660923" w:rsidRPr="7C60673A">
              <w:rPr>
                <w:sz w:val="24"/>
                <w:szCs w:val="24"/>
              </w:rPr>
              <w:t>R</w:t>
            </w:r>
            <w:r w:rsidR="7D205279" w:rsidRPr="7C60673A">
              <w:rPr>
                <w:sz w:val="24"/>
                <w:szCs w:val="24"/>
              </w:rPr>
              <w:t xml:space="preserve">ecommendations included sending a postcard to participants </w:t>
            </w:r>
            <w:r w:rsidR="00F36344">
              <w:rPr>
                <w:sz w:val="24"/>
                <w:szCs w:val="24"/>
              </w:rPr>
              <w:t xml:space="preserve">to let them know that they would soon receive the </w:t>
            </w:r>
            <w:r w:rsidR="7D205279" w:rsidRPr="7C60673A">
              <w:rPr>
                <w:sz w:val="24"/>
                <w:szCs w:val="24"/>
              </w:rPr>
              <w:t xml:space="preserve">questionnaire, </w:t>
            </w:r>
            <w:r w:rsidR="00F36344">
              <w:rPr>
                <w:sz w:val="24"/>
                <w:szCs w:val="24"/>
              </w:rPr>
              <w:t>tele</w:t>
            </w:r>
            <w:r w:rsidR="7D205279" w:rsidRPr="7C60673A">
              <w:rPr>
                <w:sz w:val="24"/>
                <w:szCs w:val="24"/>
              </w:rPr>
              <w:t xml:space="preserve">phoning patients who do not return questionnaires rather than sending another questionnaire and including a teabag with the questionnaire. For the economic evaluation work this included input into revisions of the resource diary to ensure that it reflected the needs and experiences of patients. For the embedded qualitative research </w:t>
            </w:r>
            <w:r w:rsidR="2C7B1494" w:rsidRPr="7C60673A">
              <w:rPr>
                <w:sz w:val="24"/>
                <w:szCs w:val="24"/>
              </w:rPr>
              <w:t>within the trial, t</w:t>
            </w:r>
            <w:r w:rsidR="7D205279" w:rsidRPr="7C60673A">
              <w:rPr>
                <w:sz w:val="24"/>
                <w:szCs w:val="24"/>
              </w:rPr>
              <w:t xml:space="preserve">his included input into the design of interview topic guides and into the interpretation of findings, including discussion of the challenge of remembering one clinic amongst the many appointments a person might have had after a year had passed, as well as </w:t>
            </w:r>
            <w:r w:rsidR="7D205279" w:rsidRPr="7C60673A">
              <w:rPr>
                <w:sz w:val="24"/>
                <w:szCs w:val="24"/>
              </w:rPr>
              <w:lastRenderedPageBreak/>
              <w:t xml:space="preserve">discussion about how uncertainty about the reason for pain led to confusion and anxiety. </w:t>
            </w:r>
            <w:r w:rsidR="5A508A90" w:rsidRPr="7C60673A">
              <w:rPr>
                <w:sz w:val="24"/>
                <w:szCs w:val="24"/>
              </w:rPr>
              <w:t>Patients also</w:t>
            </w:r>
            <w:r w:rsidR="7D205279" w:rsidRPr="7C60673A">
              <w:rPr>
                <w:sz w:val="24"/>
                <w:szCs w:val="24"/>
              </w:rPr>
              <w:t xml:space="preserve"> reviewed newsletters sent to participants.</w:t>
            </w:r>
          </w:p>
          <w:p w14:paraId="15C82C8C" w14:textId="21640148" w:rsidR="38148367" w:rsidRDefault="322258AB" w:rsidP="7C60673A">
            <w:pPr>
              <w:spacing w:after="120" w:line="360" w:lineRule="auto"/>
              <w:rPr>
                <w:sz w:val="24"/>
                <w:szCs w:val="24"/>
              </w:rPr>
            </w:pPr>
            <w:r w:rsidRPr="7C60673A">
              <w:rPr>
                <w:b/>
                <w:bCs/>
                <w:sz w:val="24"/>
                <w:szCs w:val="24"/>
              </w:rPr>
              <w:t xml:space="preserve">Work package </w:t>
            </w:r>
            <w:r w:rsidR="38148367" w:rsidRPr="7C60673A">
              <w:rPr>
                <w:b/>
                <w:bCs/>
                <w:sz w:val="24"/>
                <w:szCs w:val="24"/>
              </w:rPr>
              <w:t>5:</w:t>
            </w:r>
            <w:r w:rsidR="38148367" w:rsidRPr="7C60673A">
              <w:rPr>
                <w:sz w:val="24"/>
                <w:szCs w:val="24"/>
              </w:rPr>
              <w:t xml:space="preserve"> input into this qualitative research study included assisting in the design of patient information materials for recruitment including plain English summaries to enhance clarity</w:t>
            </w:r>
            <w:r w:rsidR="09A22F7C" w:rsidRPr="7C60673A">
              <w:rPr>
                <w:sz w:val="24"/>
                <w:szCs w:val="24"/>
              </w:rPr>
              <w:t xml:space="preserve"> and </w:t>
            </w:r>
            <w:r w:rsidR="38148367" w:rsidRPr="7C60673A">
              <w:rPr>
                <w:sz w:val="24"/>
                <w:szCs w:val="24"/>
              </w:rPr>
              <w:t xml:space="preserve">work to interpret interim findings after nine qualitative interviews, with the qualitative researcher where group members helped to confirm key emerging themes. </w:t>
            </w:r>
          </w:p>
          <w:p w14:paraId="608D98E4" w14:textId="62DA1E32" w:rsidR="006B466D" w:rsidRDefault="4972E063" w:rsidP="7C60673A">
            <w:pPr>
              <w:spacing w:after="120" w:line="360" w:lineRule="auto"/>
              <w:rPr>
                <w:color w:val="000000" w:themeColor="text1"/>
                <w:sz w:val="24"/>
                <w:szCs w:val="24"/>
              </w:rPr>
            </w:pPr>
            <w:r w:rsidRPr="050700A0">
              <w:rPr>
                <w:b/>
                <w:bCs/>
                <w:sz w:val="24"/>
                <w:szCs w:val="24"/>
              </w:rPr>
              <w:t xml:space="preserve">Work package </w:t>
            </w:r>
            <w:r w:rsidR="01FB1A70" w:rsidRPr="050700A0">
              <w:rPr>
                <w:b/>
                <w:bCs/>
                <w:sz w:val="24"/>
                <w:szCs w:val="24"/>
              </w:rPr>
              <w:t>6:</w:t>
            </w:r>
            <w:r w:rsidR="01FB1A70" w:rsidRPr="050700A0">
              <w:rPr>
                <w:sz w:val="24"/>
                <w:szCs w:val="24"/>
              </w:rPr>
              <w:t xml:space="preserve"> input into all dissemination by review of all plain English summaries of findings sent to participants. For instance, in </w:t>
            </w:r>
            <w:r w:rsidR="394F0632" w:rsidRPr="050700A0">
              <w:rPr>
                <w:sz w:val="24"/>
                <w:szCs w:val="24"/>
              </w:rPr>
              <w:t xml:space="preserve">Work package </w:t>
            </w:r>
            <w:r w:rsidR="01FB1A70" w:rsidRPr="050700A0">
              <w:rPr>
                <w:sz w:val="24"/>
                <w:szCs w:val="24"/>
              </w:rPr>
              <w:t>4, summaries of screening study findings sent to</w:t>
            </w:r>
            <w:r w:rsidR="01FB1A70" w:rsidRPr="050700A0">
              <w:rPr>
                <w:color w:val="FF0000"/>
                <w:sz w:val="24"/>
                <w:szCs w:val="24"/>
              </w:rPr>
              <w:t xml:space="preserve"> </w:t>
            </w:r>
            <w:r w:rsidR="01FB1A70" w:rsidRPr="050700A0">
              <w:rPr>
                <w:sz w:val="24"/>
                <w:szCs w:val="24"/>
              </w:rPr>
              <w:t xml:space="preserve">participants were designed in collaboration with the PPI group who advised on the layout, wording and infographics. To communicate findings from </w:t>
            </w:r>
            <w:r w:rsidR="17CAA2FC" w:rsidRPr="050700A0">
              <w:rPr>
                <w:sz w:val="24"/>
                <w:szCs w:val="24"/>
              </w:rPr>
              <w:t xml:space="preserve">Work packages </w:t>
            </w:r>
            <w:r w:rsidR="01FB1A70" w:rsidRPr="050700A0">
              <w:rPr>
                <w:sz w:val="24"/>
                <w:szCs w:val="24"/>
              </w:rPr>
              <w:t>3, 4 and 5, summaries for participants were developed in collaboration with PPI members. In addition, ongoing discussions with Versus Arthritis informed work on public dissemination. Finally, at group sessions towards the end of the programme in September-October 2020, patients and other stakeholders worked together to di</w:t>
            </w:r>
            <w:r w:rsidR="01FB1A70" w:rsidRPr="050700A0">
              <w:rPr>
                <w:color w:val="000000" w:themeColor="text1"/>
                <w:sz w:val="24"/>
                <w:szCs w:val="24"/>
              </w:rPr>
              <w:t xml:space="preserve">scuss the implementation of the STAR care pathway in practice, and future priorities for research and care for chronic pain after knee replacement. </w:t>
            </w:r>
            <w:r w:rsidR="7BE6B65D" w:rsidRPr="050700A0">
              <w:rPr>
                <w:color w:val="000000" w:themeColor="text1"/>
                <w:sz w:val="24"/>
                <w:szCs w:val="24"/>
              </w:rPr>
              <w:t>One m</w:t>
            </w:r>
            <w:r w:rsidR="01FB1A70" w:rsidRPr="050700A0">
              <w:rPr>
                <w:color w:val="000000" w:themeColor="text1"/>
                <w:sz w:val="24"/>
                <w:szCs w:val="24"/>
              </w:rPr>
              <w:t>ember w</w:t>
            </w:r>
            <w:r w:rsidR="6CD7FBDB" w:rsidRPr="050700A0">
              <w:rPr>
                <w:color w:val="000000" w:themeColor="text1"/>
                <w:sz w:val="24"/>
                <w:szCs w:val="24"/>
              </w:rPr>
              <w:t>as</w:t>
            </w:r>
            <w:r w:rsidR="01FB1A70" w:rsidRPr="050700A0">
              <w:rPr>
                <w:color w:val="000000" w:themeColor="text1"/>
                <w:sz w:val="24"/>
                <w:szCs w:val="24"/>
              </w:rPr>
              <w:t xml:space="preserve"> interviewed for the STAR film.</w:t>
            </w:r>
          </w:p>
        </w:tc>
      </w:tr>
    </w:tbl>
    <w:p w14:paraId="42315921" w14:textId="5F0324A5" w:rsidR="00F460C8" w:rsidRPr="00F460C8" w:rsidRDefault="00F460C8" w:rsidP="00F460C8">
      <w:pPr>
        <w:pStyle w:val="Caption"/>
        <w:spacing w:before="120" w:after="120" w:line="360" w:lineRule="auto"/>
        <w:rPr>
          <w:b/>
          <w:bCs/>
          <w:i w:val="0"/>
          <w:iCs w:val="0"/>
          <w:sz w:val="24"/>
          <w:szCs w:val="24"/>
        </w:rPr>
      </w:pPr>
      <w:bookmarkStart w:id="48" w:name="_Toc106105131"/>
      <w:r w:rsidRPr="00F460C8">
        <w:rPr>
          <w:b/>
          <w:bCs/>
          <w:i w:val="0"/>
          <w:iCs w:val="0"/>
          <w:sz w:val="24"/>
          <w:szCs w:val="24"/>
        </w:rPr>
        <w:lastRenderedPageBreak/>
        <w:t xml:space="preserve">Box </w:t>
      </w:r>
      <w:r w:rsidRPr="00F460C8">
        <w:rPr>
          <w:b/>
          <w:bCs/>
          <w:i w:val="0"/>
          <w:iCs w:val="0"/>
          <w:sz w:val="24"/>
          <w:szCs w:val="24"/>
        </w:rPr>
        <w:fldChar w:fldCharType="begin"/>
      </w:r>
      <w:r w:rsidRPr="00F460C8">
        <w:rPr>
          <w:b/>
          <w:bCs/>
          <w:i w:val="0"/>
          <w:iCs w:val="0"/>
          <w:sz w:val="24"/>
          <w:szCs w:val="24"/>
        </w:rPr>
        <w:instrText xml:space="preserve"> SEQ Box \* ARABIC </w:instrText>
      </w:r>
      <w:r w:rsidRPr="00F460C8">
        <w:rPr>
          <w:b/>
          <w:bCs/>
          <w:i w:val="0"/>
          <w:iCs w:val="0"/>
          <w:sz w:val="24"/>
          <w:szCs w:val="24"/>
        </w:rPr>
        <w:fldChar w:fldCharType="separate"/>
      </w:r>
      <w:r>
        <w:rPr>
          <w:b/>
          <w:bCs/>
          <w:i w:val="0"/>
          <w:iCs w:val="0"/>
          <w:noProof/>
          <w:sz w:val="24"/>
          <w:szCs w:val="24"/>
        </w:rPr>
        <w:t>1</w:t>
      </w:r>
      <w:r w:rsidRPr="00F460C8">
        <w:rPr>
          <w:b/>
          <w:bCs/>
          <w:i w:val="0"/>
          <w:iCs w:val="0"/>
          <w:sz w:val="24"/>
          <w:szCs w:val="24"/>
        </w:rPr>
        <w:fldChar w:fldCharType="end"/>
      </w:r>
      <w:r w:rsidRPr="00F460C8">
        <w:rPr>
          <w:b/>
          <w:bCs/>
          <w:i w:val="0"/>
          <w:iCs w:val="0"/>
          <w:sz w:val="24"/>
          <w:szCs w:val="24"/>
        </w:rPr>
        <w:t>: PPI activity and impact in the STAR Programme</w:t>
      </w:r>
      <w:bookmarkEnd w:id="48"/>
    </w:p>
    <w:p w14:paraId="0F0B0025" w14:textId="77777777" w:rsidR="00F460C8" w:rsidRPr="00F460C8" w:rsidRDefault="00F460C8" w:rsidP="00F460C8"/>
    <w:p w14:paraId="27D5979F" w14:textId="47FFD91A" w:rsidR="00FA1365" w:rsidRDefault="00FA1365" w:rsidP="00405B8B">
      <w:pPr>
        <w:pStyle w:val="Heading2"/>
      </w:pPr>
      <w:bookmarkStart w:id="49" w:name="_Toc106106868"/>
      <w:r>
        <w:t xml:space="preserve">Summary of the value of PPI in the </w:t>
      </w:r>
      <w:r w:rsidR="009D1C6D">
        <w:t>p</w:t>
      </w:r>
      <w:r>
        <w:t>rogramme</w:t>
      </w:r>
      <w:bookmarkEnd w:id="49"/>
    </w:p>
    <w:p w14:paraId="3D389482" w14:textId="6F535BB5" w:rsidR="00804141" w:rsidRPr="006213AF" w:rsidRDefault="36241096" w:rsidP="00804141">
      <w:pPr>
        <w:rPr>
          <w:sz w:val="24"/>
          <w:szCs w:val="24"/>
        </w:rPr>
      </w:pPr>
      <w:r w:rsidRPr="00852FE4">
        <w:rPr>
          <w:sz w:val="24"/>
          <w:szCs w:val="24"/>
        </w:rPr>
        <w:t xml:space="preserve">Includes information published in </w:t>
      </w:r>
      <w:r w:rsidR="00804141" w:rsidRPr="00852FE4">
        <w:rPr>
          <w:sz w:val="24"/>
          <w:szCs w:val="24"/>
        </w:rPr>
        <w:t>Bertram</w:t>
      </w:r>
      <w:r w:rsidR="48A7779F" w:rsidRPr="00852FE4">
        <w:rPr>
          <w:sz w:val="24"/>
          <w:szCs w:val="24"/>
        </w:rPr>
        <w:t xml:space="preserve"> et al</w:t>
      </w:r>
      <w:r w:rsidR="00804141" w:rsidRPr="00852FE4">
        <w:rPr>
          <w:sz w:val="24"/>
          <w:szCs w:val="24"/>
        </w:rPr>
        <w:t>.</w:t>
      </w:r>
      <w:r w:rsidR="00804141" w:rsidRPr="00852FE4">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 </w:instrText>
      </w:r>
      <w:r w:rsidR="009D7E0D">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EN.CITE.DATA </w:instrText>
      </w:r>
      <w:r w:rsidR="009D7E0D">
        <w:rPr>
          <w:sz w:val="24"/>
          <w:szCs w:val="24"/>
        </w:rPr>
      </w:r>
      <w:r w:rsidR="009D7E0D">
        <w:rPr>
          <w:sz w:val="24"/>
          <w:szCs w:val="24"/>
        </w:rPr>
        <w:fldChar w:fldCharType="end"/>
      </w:r>
      <w:r w:rsidR="00804141" w:rsidRPr="00852FE4">
        <w:rPr>
          <w:sz w:val="24"/>
          <w:szCs w:val="24"/>
        </w:rPr>
      </w:r>
      <w:r w:rsidR="00804141" w:rsidRPr="00852FE4">
        <w:rPr>
          <w:sz w:val="24"/>
          <w:szCs w:val="24"/>
        </w:rPr>
        <w:fldChar w:fldCharType="separate"/>
      </w:r>
      <w:r w:rsidR="009D7E0D" w:rsidRPr="009D7E0D">
        <w:rPr>
          <w:noProof/>
          <w:sz w:val="24"/>
          <w:szCs w:val="24"/>
          <w:vertAlign w:val="superscript"/>
        </w:rPr>
        <w:t>85</w:t>
      </w:r>
      <w:r w:rsidR="00804141" w:rsidRPr="00852FE4">
        <w:rPr>
          <w:sz w:val="24"/>
          <w:szCs w:val="24"/>
        </w:rPr>
        <w:fldChar w:fldCharType="end"/>
      </w:r>
      <w:r w:rsidR="00341081">
        <w:rPr>
          <w:sz w:val="24"/>
          <w:szCs w:val="24"/>
        </w:rPr>
        <w:t xml:space="preserve"> and Bradshaw et al.</w:t>
      </w:r>
      <w:r w:rsidR="006213AF">
        <w:rPr>
          <w:sz w:val="24"/>
          <w:szCs w:val="24"/>
        </w:rPr>
        <w:fldChar w:fldCharType="begin"/>
      </w:r>
      <w:r w:rsidR="006213AF">
        <w:rPr>
          <w:sz w:val="24"/>
          <w:szCs w:val="24"/>
        </w:rPr>
        <w:instrText xml:space="preserve"> ADDIN EN.CITE &lt;EndNote&gt;&lt;Cite ExcludeYear="1"&gt;&lt;Author&gt;Bradshaw&lt;/Author&gt;&lt;Year&gt;2021&lt;/Year&gt;&lt;RecNum&gt;175&lt;/RecNum&gt;&lt;DisplayText&gt;&lt;style face="superscript"&gt;86&lt;/style&gt;&lt;/DisplayText&gt;&lt;record&gt;&lt;rec-number&gt;175&lt;/rec-number&gt;&lt;foreign-keys&gt;&lt;key app="EN" db-id="xwvwxzxtvwsrete5seyxezppast0dxsddrx0" timestamp="1652192876"&gt;175&lt;/key&gt;&lt;/foreign-keys&gt;&lt;ref-type name="Journal Article"&gt;17&lt;/ref-type&gt;&lt;contributors&gt;&lt;authors&gt;&lt;author&gt;Bradshaw, E.&lt;/author&gt;&lt;author&gt;Whale, K.&lt;/author&gt;&lt;author&gt;Burston, A.&lt;/author&gt;&lt;author&gt;Wylde, V.&lt;/author&gt;&lt;author&gt;Gooberman-Hill, R.&lt;/author&gt;&lt;/authors&gt;&lt;/contributors&gt;&lt;titles&gt;&lt;title&gt;Value, transparency, and inclusion: A values-based study of patient involvement in musculoskeletal research&lt;/title&gt;&lt;secondary-title&gt;PLOS ONE&lt;/secondary-title&gt;&lt;/titles&gt;&lt;periodical&gt;&lt;full-title&gt;PLoS One&lt;/full-title&gt;&lt;/periodical&gt;&lt;pages&gt;e0260617&lt;/pages&gt;&lt;volume&gt;16&lt;/volume&gt;&lt;number&gt;12&lt;/number&gt;&lt;dates&gt;&lt;year&gt;2021&lt;/year&gt;&lt;/dates&gt;&lt;publisher&gt;Public Library of Science&lt;/publisher&gt;&lt;urls&gt;&lt;related-urls&gt;&lt;url&gt;https://doi.org/10.1371/journal.pone.0260617&lt;/url&gt;&lt;/related-urls&gt;&lt;/urls&gt;&lt;electronic-resource-num&gt;10.1371/journal.pone.0260617&lt;/electronic-resource-num&gt;&lt;/record&gt;&lt;/Cite&gt;&lt;/EndNote&gt;</w:instrText>
      </w:r>
      <w:r w:rsidR="006213AF">
        <w:rPr>
          <w:sz w:val="24"/>
          <w:szCs w:val="24"/>
        </w:rPr>
        <w:fldChar w:fldCharType="separate"/>
      </w:r>
      <w:r w:rsidR="006213AF" w:rsidRPr="006213AF">
        <w:rPr>
          <w:noProof/>
          <w:sz w:val="24"/>
          <w:szCs w:val="24"/>
          <w:vertAlign w:val="superscript"/>
        </w:rPr>
        <w:t>86</w:t>
      </w:r>
      <w:r w:rsidR="006213AF">
        <w:rPr>
          <w:sz w:val="24"/>
          <w:szCs w:val="24"/>
        </w:rPr>
        <w:fldChar w:fldCharType="end"/>
      </w:r>
    </w:p>
    <w:p w14:paraId="46A3F438" w14:textId="11795A02" w:rsidR="105B4A60" w:rsidRDefault="37FA83BB" w:rsidP="1F909E3D">
      <w:pPr>
        <w:spacing w:after="120" w:line="360" w:lineRule="auto"/>
        <w:rPr>
          <w:sz w:val="24"/>
          <w:szCs w:val="24"/>
        </w:rPr>
      </w:pPr>
      <w:r w:rsidRPr="1F3D3E98">
        <w:rPr>
          <w:sz w:val="24"/>
          <w:szCs w:val="24"/>
        </w:rPr>
        <w:t>P</w:t>
      </w:r>
      <w:r w:rsidR="481EB904" w:rsidRPr="1F3D3E98">
        <w:rPr>
          <w:sz w:val="24"/>
          <w:szCs w:val="24"/>
        </w:rPr>
        <w:t xml:space="preserve">atient involvement </w:t>
      </w:r>
      <w:r w:rsidRPr="1F3D3E98">
        <w:rPr>
          <w:sz w:val="24"/>
          <w:szCs w:val="24"/>
        </w:rPr>
        <w:t>was</w:t>
      </w:r>
      <w:r w:rsidR="481EB904" w:rsidRPr="1F3D3E98">
        <w:rPr>
          <w:sz w:val="24"/>
          <w:szCs w:val="24"/>
        </w:rPr>
        <w:t xml:space="preserve"> an essential part of</w:t>
      </w:r>
      <w:r w:rsidR="05C76940" w:rsidRPr="1F3D3E98">
        <w:rPr>
          <w:sz w:val="24"/>
          <w:szCs w:val="24"/>
        </w:rPr>
        <w:t xml:space="preserve"> the Programme</w:t>
      </w:r>
      <w:r w:rsidR="2AFBEE9C" w:rsidRPr="1F3D3E98">
        <w:rPr>
          <w:sz w:val="24"/>
          <w:szCs w:val="24"/>
        </w:rPr>
        <w:t>.</w:t>
      </w:r>
      <w:r w:rsidR="20554DEC" w:rsidRPr="1F3D3E98">
        <w:rPr>
          <w:sz w:val="24"/>
          <w:szCs w:val="24"/>
        </w:rPr>
        <w:t xml:space="preserve"> W</w:t>
      </w:r>
      <w:r w:rsidR="481EB904" w:rsidRPr="1F3D3E98">
        <w:rPr>
          <w:sz w:val="24"/>
          <w:szCs w:val="24"/>
        </w:rPr>
        <w:t>e involved patient partners at all stage</w:t>
      </w:r>
      <w:r w:rsidR="34D13E12" w:rsidRPr="1F3D3E98">
        <w:rPr>
          <w:sz w:val="24"/>
          <w:szCs w:val="24"/>
        </w:rPr>
        <w:t>s</w:t>
      </w:r>
      <w:r w:rsidR="2DF643A6" w:rsidRPr="1F3D3E98">
        <w:rPr>
          <w:sz w:val="24"/>
          <w:szCs w:val="24"/>
        </w:rPr>
        <w:t>,</w:t>
      </w:r>
      <w:r w:rsidR="33716C6B" w:rsidRPr="1F3D3E98">
        <w:rPr>
          <w:sz w:val="24"/>
          <w:szCs w:val="24"/>
        </w:rPr>
        <w:t xml:space="preserve"> </w:t>
      </w:r>
      <w:r w:rsidR="0C4ACEF2" w:rsidRPr="1F3D3E98">
        <w:rPr>
          <w:sz w:val="24"/>
          <w:szCs w:val="24"/>
        </w:rPr>
        <w:t>and th</w:t>
      </w:r>
      <w:r w:rsidR="1FC23E19" w:rsidRPr="1F3D3E98">
        <w:rPr>
          <w:sz w:val="24"/>
          <w:szCs w:val="24"/>
        </w:rPr>
        <w:t xml:space="preserve">is had a significant </w:t>
      </w:r>
      <w:r w:rsidR="47762DA4" w:rsidRPr="1F3D3E98">
        <w:rPr>
          <w:sz w:val="24"/>
          <w:szCs w:val="24"/>
        </w:rPr>
        <w:t>impact</w:t>
      </w:r>
      <w:r w:rsidR="1FC23E19" w:rsidRPr="1F3D3E98">
        <w:rPr>
          <w:sz w:val="24"/>
          <w:szCs w:val="24"/>
        </w:rPr>
        <w:t xml:space="preserve"> on</w:t>
      </w:r>
      <w:r w:rsidR="280CE3FC" w:rsidRPr="1F3D3E98">
        <w:rPr>
          <w:sz w:val="24"/>
          <w:szCs w:val="24"/>
        </w:rPr>
        <w:t xml:space="preserve"> th</w:t>
      </w:r>
      <w:r w:rsidR="20AAFBFC" w:rsidRPr="1F3D3E98">
        <w:rPr>
          <w:sz w:val="24"/>
          <w:szCs w:val="24"/>
        </w:rPr>
        <w:t>e s</w:t>
      </w:r>
      <w:r w:rsidR="5ECB17B0" w:rsidRPr="1F3D3E98">
        <w:rPr>
          <w:sz w:val="24"/>
          <w:szCs w:val="24"/>
        </w:rPr>
        <w:t>tudy</w:t>
      </w:r>
      <w:r w:rsidR="280CE3FC" w:rsidRPr="1F3D3E98">
        <w:rPr>
          <w:sz w:val="24"/>
          <w:szCs w:val="24"/>
        </w:rPr>
        <w:t xml:space="preserve"> design</w:t>
      </w:r>
      <w:r w:rsidR="481EB904" w:rsidRPr="1F3D3E98">
        <w:rPr>
          <w:sz w:val="24"/>
          <w:szCs w:val="24"/>
        </w:rPr>
        <w:t xml:space="preserve">, </w:t>
      </w:r>
      <w:r w:rsidR="47762DA4" w:rsidRPr="1F3D3E98">
        <w:rPr>
          <w:sz w:val="24"/>
          <w:szCs w:val="24"/>
        </w:rPr>
        <w:t xml:space="preserve">such as </w:t>
      </w:r>
      <w:r w:rsidR="481EB904" w:rsidRPr="1F3D3E98">
        <w:rPr>
          <w:sz w:val="24"/>
          <w:szCs w:val="24"/>
        </w:rPr>
        <w:t>the improvements to patient documents and recruitment and retention methods</w:t>
      </w:r>
      <w:r w:rsidR="172FA876" w:rsidRPr="1F3D3E98">
        <w:rPr>
          <w:sz w:val="24"/>
          <w:szCs w:val="24"/>
        </w:rPr>
        <w:t>,</w:t>
      </w:r>
      <w:r w:rsidR="002655BF">
        <w:rPr>
          <w:sz w:val="24"/>
          <w:szCs w:val="24"/>
        </w:rPr>
        <w:fldChar w:fldCharType="begin">
          <w:fldData xml:space="preserve">PEVuZE5vdGU+PENpdGUgRXhjbHVkZVllYXI9IjEiPjxBdXRob3I+QmVydHJhbTwvQXV0aG9yPjxZ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</w:fldData>
        </w:fldChar>
      </w:r>
      <w:r w:rsidR="009D7E0D">
        <w:rPr>
          <w:sz w:val="24"/>
          <w:szCs w:val="24"/>
        </w:rPr>
        <w:instrText xml:space="preserve"> ADDIN EN.CITE </w:instrText>
      </w:r>
      <w:r w:rsidR="009D7E0D">
        <w:rPr>
          <w:sz w:val="24"/>
          <w:szCs w:val="24"/>
        </w:rPr>
        <w:fldChar w:fldCharType="begin">
          <w:fldData xml:space="preserve">PEVuZE5vdGU+PENpdGUgRXhjbHVkZVllYXI9IjEiPjxBdXRob3I+QmVydHJhbTwvQXV0aG9yPjxZ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</w:fldData>
        </w:fldChar>
      </w:r>
      <w:r w:rsidR="009D7E0D">
        <w:rPr>
          <w:sz w:val="24"/>
          <w:szCs w:val="24"/>
        </w:rPr>
        <w:instrText xml:space="preserve"> ADDIN EN.CITE.DATA </w:instrText>
      </w:r>
      <w:r w:rsidR="009D7E0D">
        <w:rPr>
          <w:sz w:val="24"/>
          <w:szCs w:val="24"/>
        </w:rPr>
      </w:r>
      <w:r w:rsidR="009D7E0D">
        <w:rPr>
          <w:sz w:val="24"/>
          <w:szCs w:val="24"/>
        </w:rPr>
        <w:fldChar w:fldCharType="end"/>
      </w:r>
      <w:r w:rsidR="002655BF">
        <w:rPr>
          <w:sz w:val="24"/>
          <w:szCs w:val="24"/>
        </w:rPr>
      </w:r>
      <w:r w:rsidR="002655BF">
        <w:rPr>
          <w:sz w:val="24"/>
          <w:szCs w:val="24"/>
        </w:rPr>
        <w:fldChar w:fldCharType="separate"/>
      </w:r>
      <w:r w:rsidR="009D7E0D" w:rsidRPr="009D7E0D">
        <w:rPr>
          <w:noProof/>
          <w:sz w:val="24"/>
          <w:szCs w:val="24"/>
          <w:vertAlign w:val="superscript"/>
        </w:rPr>
        <w:t>85</w:t>
      </w:r>
      <w:r w:rsidR="002655BF">
        <w:rPr>
          <w:sz w:val="24"/>
          <w:szCs w:val="24"/>
        </w:rPr>
        <w:fldChar w:fldCharType="end"/>
      </w:r>
      <w:r w:rsidR="481EB904" w:rsidRPr="1F3D3E98">
        <w:rPr>
          <w:sz w:val="24"/>
          <w:szCs w:val="24"/>
        </w:rPr>
        <w:t xml:space="preserve"> communication of results and planning next steps</w:t>
      </w:r>
      <w:r w:rsidR="5486A207" w:rsidRPr="1F3D3E98">
        <w:rPr>
          <w:sz w:val="24"/>
          <w:szCs w:val="24"/>
        </w:rPr>
        <w:t xml:space="preserve"> (Box 1)</w:t>
      </w:r>
      <w:r w:rsidR="481EB904" w:rsidRPr="1F3D3E98">
        <w:rPr>
          <w:sz w:val="24"/>
          <w:szCs w:val="24"/>
        </w:rPr>
        <w:t xml:space="preserve">. </w:t>
      </w:r>
      <w:r w:rsidR="0E69350E" w:rsidRPr="1F3D3E98">
        <w:rPr>
          <w:sz w:val="24"/>
          <w:szCs w:val="24"/>
        </w:rPr>
        <w:t>Th</w:t>
      </w:r>
      <w:r w:rsidR="7C03BAB4" w:rsidRPr="1F3D3E98">
        <w:rPr>
          <w:sz w:val="24"/>
          <w:szCs w:val="24"/>
        </w:rPr>
        <w:t xml:space="preserve">eir </w:t>
      </w:r>
      <w:r w:rsidR="6A59C09B" w:rsidRPr="1F3D3E98">
        <w:rPr>
          <w:sz w:val="24"/>
          <w:szCs w:val="24"/>
        </w:rPr>
        <w:t>involvement</w:t>
      </w:r>
      <w:r w:rsidR="7C03BAB4" w:rsidRPr="1F3D3E98">
        <w:rPr>
          <w:sz w:val="24"/>
          <w:szCs w:val="24"/>
        </w:rPr>
        <w:t xml:space="preserve"> </w:t>
      </w:r>
      <w:r w:rsidR="0E69350E" w:rsidRPr="1F3D3E98">
        <w:rPr>
          <w:sz w:val="24"/>
          <w:szCs w:val="24"/>
        </w:rPr>
        <w:t>has ensured that patients’ voices have been included in the design and delivery of this research and means the outputs are relevant and meaningful to them.</w:t>
      </w:r>
    </w:p>
    <w:p w14:paraId="6968BA64" w14:textId="741857ED" w:rsidR="00D66EC9" w:rsidRDefault="00A33E64" w:rsidP="1F3D3E98">
      <w:pPr>
        <w:spacing w:after="120" w:line="360" w:lineRule="auto"/>
        <w:rPr>
          <w:rFonts w:eastAsia="Times New Roman"/>
          <w:color w:val="000000" w:themeColor="text1"/>
          <w:sz w:val="24"/>
          <w:szCs w:val="24"/>
        </w:rPr>
      </w:pPr>
      <w:r w:rsidRPr="1F3D3E98">
        <w:rPr>
          <w:sz w:val="24"/>
          <w:szCs w:val="24"/>
        </w:rPr>
        <w:t xml:space="preserve">Our </w:t>
      </w:r>
      <w:r w:rsidR="0032554B" w:rsidRPr="1F3D3E98">
        <w:rPr>
          <w:sz w:val="24"/>
          <w:szCs w:val="24"/>
        </w:rPr>
        <w:t xml:space="preserve">patient partners </w:t>
      </w:r>
      <w:r w:rsidR="00FA6D57" w:rsidRPr="1F3D3E98">
        <w:rPr>
          <w:sz w:val="24"/>
          <w:szCs w:val="24"/>
        </w:rPr>
        <w:t>also had an impact on the design of the PP</w:t>
      </w:r>
      <w:r w:rsidR="009D511E" w:rsidRPr="1F3D3E98">
        <w:rPr>
          <w:sz w:val="24"/>
          <w:szCs w:val="24"/>
        </w:rPr>
        <w:t>I</w:t>
      </w:r>
      <w:r w:rsidR="009241FC" w:rsidRPr="1F3D3E98">
        <w:rPr>
          <w:sz w:val="24"/>
          <w:szCs w:val="24"/>
        </w:rPr>
        <w:t xml:space="preserve"> as w</w:t>
      </w:r>
      <w:r w:rsidR="145FA2BE" w:rsidRPr="1F3D3E98">
        <w:rPr>
          <w:rFonts w:eastAsia="Times New Roman"/>
          <w:color w:val="000000" w:themeColor="text1"/>
          <w:sz w:val="24"/>
          <w:szCs w:val="24"/>
        </w:rPr>
        <w:t>e</w:t>
      </w:r>
      <w:r w:rsidR="0032554B" w:rsidRPr="1F3D3E98">
        <w:rPr>
          <w:rFonts w:eastAsia="Times New Roman"/>
          <w:color w:val="000000" w:themeColor="text1"/>
          <w:sz w:val="24"/>
          <w:szCs w:val="24"/>
        </w:rPr>
        <w:t xml:space="preserve"> </w:t>
      </w:r>
      <w:r w:rsidR="145FA2BE" w:rsidRPr="1F3D3E98">
        <w:rPr>
          <w:rFonts w:eastAsia="Times New Roman"/>
          <w:color w:val="000000" w:themeColor="text1"/>
          <w:sz w:val="24"/>
          <w:szCs w:val="24"/>
        </w:rPr>
        <w:t>followed the</w:t>
      </w:r>
      <w:r w:rsidR="0032554B" w:rsidRPr="1F3D3E98">
        <w:rPr>
          <w:rFonts w:eastAsia="Times New Roman"/>
          <w:color w:val="000000" w:themeColor="text1"/>
          <w:sz w:val="24"/>
          <w:szCs w:val="24"/>
        </w:rPr>
        <w:t>ir</w:t>
      </w:r>
      <w:r w:rsidR="145FA2BE" w:rsidRPr="1F3D3E98">
        <w:rPr>
          <w:rFonts w:eastAsia="Times New Roman"/>
          <w:color w:val="000000" w:themeColor="text1"/>
          <w:sz w:val="24"/>
          <w:szCs w:val="24"/>
        </w:rPr>
        <w:t xml:space="preserve"> advice of t</w:t>
      </w:r>
      <w:r w:rsidR="00DA2929" w:rsidRPr="1F3D3E98">
        <w:rPr>
          <w:rFonts w:eastAsia="Times New Roman"/>
          <w:color w:val="000000" w:themeColor="text1"/>
          <w:sz w:val="24"/>
          <w:szCs w:val="24"/>
        </w:rPr>
        <w:t xml:space="preserve">he </w:t>
      </w:r>
      <w:r w:rsidR="145FA2BE" w:rsidRPr="1F3D3E98">
        <w:rPr>
          <w:rFonts w:eastAsia="Times New Roman"/>
          <w:color w:val="000000" w:themeColor="text1"/>
          <w:sz w:val="24"/>
          <w:szCs w:val="24"/>
        </w:rPr>
        <w:t xml:space="preserve">approach of ‘taking the research to the patient’ </w:t>
      </w:r>
      <w:r w:rsidR="145FA2BE" w:rsidRPr="1F3D3E98">
        <w:rPr>
          <w:sz w:val="24"/>
          <w:szCs w:val="24"/>
        </w:rPr>
        <w:t xml:space="preserve">rather than two members simply </w:t>
      </w:r>
      <w:r w:rsidR="145FA2BE" w:rsidRPr="1F3D3E98">
        <w:rPr>
          <w:sz w:val="24"/>
          <w:szCs w:val="24"/>
        </w:rPr>
        <w:lastRenderedPageBreak/>
        <w:t>attending less frequent and more formal management or advisory group meetings. Th</w:t>
      </w:r>
      <w:r w:rsidR="002E432E" w:rsidRPr="1F3D3E98">
        <w:rPr>
          <w:sz w:val="24"/>
          <w:szCs w:val="24"/>
        </w:rPr>
        <w:t>is had a positive impact on group members as th</w:t>
      </w:r>
      <w:r w:rsidR="145FA2BE" w:rsidRPr="1F3D3E98">
        <w:rPr>
          <w:sz w:val="24"/>
          <w:szCs w:val="24"/>
        </w:rPr>
        <w:t xml:space="preserve">ey </w:t>
      </w:r>
      <w:r w:rsidR="145FA2BE" w:rsidRPr="1F3D3E98">
        <w:rPr>
          <w:rFonts w:eastAsia="Times New Roman"/>
          <w:color w:val="000000" w:themeColor="text1"/>
          <w:sz w:val="24"/>
          <w:szCs w:val="24"/>
        </w:rPr>
        <w:t>believed this result</w:t>
      </w:r>
      <w:r w:rsidR="00852FE4">
        <w:rPr>
          <w:rFonts w:eastAsia="Times New Roman"/>
          <w:color w:val="000000" w:themeColor="text1"/>
          <w:sz w:val="24"/>
          <w:szCs w:val="24"/>
        </w:rPr>
        <w:t>ed</w:t>
      </w:r>
      <w:r w:rsidR="145FA2BE" w:rsidRPr="1F3D3E98">
        <w:rPr>
          <w:rFonts w:eastAsia="Times New Roman"/>
          <w:color w:val="000000" w:themeColor="text1"/>
          <w:sz w:val="24"/>
          <w:szCs w:val="24"/>
        </w:rPr>
        <w:t xml:space="preserve"> in </w:t>
      </w:r>
      <w:r w:rsidR="2CA71B65" w:rsidRPr="160C7F31">
        <w:rPr>
          <w:rFonts w:eastAsia="Times New Roman"/>
          <w:color w:val="000000" w:themeColor="text1"/>
          <w:sz w:val="24"/>
          <w:szCs w:val="24"/>
        </w:rPr>
        <w:t>improved</w:t>
      </w:r>
      <w:r w:rsidR="145FA2BE" w:rsidRPr="1F3D3E98">
        <w:rPr>
          <w:rFonts w:eastAsia="Times New Roman"/>
          <w:color w:val="000000" w:themeColor="text1"/>
          <w:sz w:val="24"/>
          <w:szCs w:val="24"/>
        </w:rPr>
        <w:t xml:space="preserve"> equality of power and decision making</w:t>
      </w:r>
      <w:r w:rsidR="004113B1" w:rsidRPr="1F3D3E98">
        <w:rPr>
          <w:rFonts w:eastAsia="Times New Roman"/>
          <w:color w:val="000000" w:themeColor="text1"/>
          <w:sz w:val="24"/>
          <w:szCs w:val="24"/>
        </w:rPr>
        <w:t xml:space="preserve">, </w:t>
      </w:r>
      <w:r w:rsidR="004113B1" w:rsidRPr="1F3D3E98">
        <w:rPr>
          <w:sz w:val="24"/>
          <w:szCs w:val="24"/>
        </w:rPr>
        <w:t xml:space="preserve">an atmosphere of strong collaboration, respect and the opportunity for them to have a real impact on research. </w:t>
      </w:r>
      <w:r w:rsidR="00520A49" w:rsidRPr="1F3D3E98">
        <w:rPr>
          <w:rFonts w:eastAsia="Times New Roman"/>
          <w:color w:val="000000" w:themeColor="text1"/>
          <w:sz w:val="24"/>
          <w:szCs w:val="24"/>
        </w:rPr>
        <w:t>In addition</w:t>
      </w:r>
      <w:r w:rsidR="145FA2BE" w:rsidRPr="1F3D3E98">
        <w:rPr>
          <w:rFonts w:eastAsia="Times New Roman"/>
          <w:color w:val="000000" w:themeColor="text1"/>
          <w:sz w:val="24"/>
          <w:szCs w:val="24"/>
        </w:rPr>
        <w:t xml:space="preserve">, </w:t>
      </w:r>
      <w:r w:rsidR="145FA2BE" w:rsidRPr="1F3D3E98">
        <w:rPr>
          <w:sz w:val="24"/>
          <w:szCs w:val="24"/>
        </w:rPr>
        <w:t>t</w:t>
      </w:r>
      <w:r w:rsidR="145FA2BE" w:rsidRPr="1F3D3E98">
        <w:rPr>
          <w:rFonts w:eastAsia="Times New Roman"/>
          <w:color w:val="000000" w:themeColor="text1"/>
          <w:sz w:val="24"/>
          <w:szCs w:val="24"/>
        </w:rPr>
        <w:t xml:space="preserve">he research benefited </w:t>
      </w:r>
      <w:r w:rsidR="00C0165C" w:rsidRPr="1F3D3E98">
        <w:rPr>
          <w:rFonts w:eastAsia="Times New Roman"/>
          <w:color w:val="000000" w:themeColor="text1"/>
          <w:sz w:val="24"/>
          <w:szCs w:val="24"/>
        </w:rPr>
        <w:t xml:space="preserve">as this </w:t>
      </w:r>
      <w:r w:rsidR="145FA2BE" w:rsidRPr="1F3D3E98">
        <w:rPr>
          <w:rFonts w:eastAsia="Times New Roman"/>
          <w:color w:val="000000" w:themeColor="text1"/>
          <w:sz w:val="24"/>
          <w:szCs w:val="24"/>
        </w:rPr>
        <w:t>allowed a greater number of patients with differing experiences to be involved</w:t>
      </w:r>
      <w:r w:rsidR="00302DAF" w:rsidRPr="1F3D3E98">
        <w:rPr>
          <w:rFonts w:eastAsia="Times New Roman"/>
          <w:color w:val="000000" w:themeColor="text1"/>
          <w:sz w:val="24"/>
          <w:szCs w:val="24"/>
        </w:rPr>
        <w:t xml:space="preserve"> providing </w:t>
      </w:r>
      <w:r w:rsidR="004B152E" w:rsidRPr="1F3D3E98">
        <w:rPr>
          <w:rFonts w:eastAsia="Times New Roman"/>
          <w:color w:val="000000" w:themeColor="text1"/>
          <w:sz w:val="24"/>
          <w:szCs w:val="24"/>
        </w:rPr>
        <w:t xml:space="preserve">a </w:t>
      </w:r>
      <w:r w:rsidR="5DBB05DE" w:rsidRPr="160C7F31">
        <w:rPr>
          <w:rFonts w:eastAsia="Times New Roman"/>
          <w:color w:val="000000" w:themeColor="text1"/>
          <w:sz w:val="24"/>
          <w:szCs w:val="24"/>
        </w:rPr>
        <w:t>wider</w:t>
      </w:r>
      <w:r w:rsidR="002B4F6B" w:rsidRPr="1F3D3E98">
        <w:rPr>
          <w:rFonts w:eastAsia="Times New Roman"/>
          <w:color w:val="000000" w:themeColor="text1"/>
          <w:sz w:val="24"/>
          <w:szCs w:val="24"/>
        </w:rPr>
        <w:t xml:space="preserve"> </w:t>
      </w:r>
      <w:r w:rsidR="00C0165C" w:rsidRPr="1F3D3E98">
        <w:rPr>
          <w:rFonts w:eastAsia="Times New Roman"/>
          <w:color w:val="000000" w:themeColor="text1"/>
          <w:sz w:val="24"/>
          <w:szCs w:val="24"/>
        </w:rPr>
        <w:t>insight into issues of greatest importance to people in chronic pain</w:t>
      </w:r>
      <w:r w:rsidR="00F82F80" w:rsidRPr="1F3D3E98">
        <w:rPr>
          <w:rFonts w:eastAsia="Times New Roman"/>
          <w:color w:val="000000" w:themeColor="text1"/>
          <w:sz w:val="24"/>
          <w:szCs w:val="24"/>
        </w:rPr>
        <w:t>.</w:t>
      </w:r>
      <w:r w:rsidR="145FA2BE" w:rsidRPr="1F3D3E98">
        <w:rPr>
          <w:rFonts w:eastAsia="Times New Roman"/>
          <w:color w:val="000000" w:themeColor="text1"/>
          <w:sz w:val="24"/>
          <w:szCs w:val="24"/>
        </w:rPr>
        <w:t xml:space="preserve"> </w:t>
      </w:r>
      <w:r w:rsidR="00AC2CD3" w:rsidRPr="1F3D3E98">
        <w:rPr>
          <w:rFonts w:eastAsia="Times New Roman"/>
          <w:color w:val="000000" w:themeColor="text1"/>
          <w:sz w:val="24"/>
          <w:szCs w:val="24"/>
        </w:rPr>
        <w:t xml:space="preserve">The </w:t>
      </w:r>
      <w:r w:rsidR="004E7698" w:rsidRPr="1F3D3E98">
        <w:rPr>
          <w:rFonts w:eastAsia="Times New Roman"/>
          <w:color w:val="000000" w:themeColor="text1"/>
          <w:sz w:val="24"/>
          <w:szCs w:val="24"/>
        </w:rPr>
        <w:t xml:space="preserve">design of the </w:t>
      </w:r>
      <w:r w:rsidR="00907C16" w:rsidRPr="1F3D3E98">
        <w:rPr>
          <w:rFonts w:eastAsia="Times New Roman"/>
          <w:color w:val="000000" w:themeColor="text1"/>
          <w:sz w:val="24"/>
          <w:szCs w:val="24"/>
        </w:rPr>
        <w:t xml:space="preserve">PPI </w:t>
      </w:r>
      <w:r w:rsidR="004E7698" w:rsidRPr="1F3D3E98">
        <w:rPr>
          <w:rFonts w:eastAsia="Times New Roman"/>
          <w:color w:val="000000" w:themeColor="text1"/>
          <w:sz w:val="24"/>
          <w:szCs w:val="24"/>
        </w:rPr>
        <w:t xml:space="preserve">was an ongoing </w:t>
      </w:r>
      <w:r w:rsidR="001B75D1" w:rsidRPr="1F3D3E98">
        <w:rPr>
          <w:rFonts w:eastAsia="Times New Roman"/>
          <w:color w:val="000000" w:themeColor="text1"/>
          <w:sz w:val="24"/>
          <w:szCs w:val="24"/>
        </w:rPr>
        <w:t>discussion between group members and the PPI Coordinator</w:t>
      </w:r>
      <w:r w:rsidR="001F7AFB" w:rsidRPr="1F3D3E98">
        <w:rPr>
          <w:rFonts w:eastAsia="Times New Roman"/>
          <w:color w:val="000000" w:themeColor="text1"/>
          <w:sz w:val="24"/>
          <w:szCs w:val="24"/>
        </w:rPr>
        <w:t>. The</w:t>
      </w:r>
      <w:r w:rsidR="00464732" w:rsidRPr="1F3D3E98">
        <w:rPr>
          <w:rFonts w:eastAsia="Times New Roman"/>
          <w:color w:val="000000" w:themeColor="text1"/>
          <w:sz w:val="24"/>
          <w:szCs w:val="24"/>
        </w:rPr>
        <w:t xml:space="preserve"> STAR forum group members </w:t>
      </w:r>
      <w:r w:rsidR="0060691F" w:rsidRPr="1F3D3E98">
        <w:rPr>
          <w:rFonts w:eastAsia="Times New Roman"/>
          <w:color w:val="000000" w:themeColor="text1"/>
          <w:sz w:val="24"/>
          <w:szCs w:val="24"/>
        </w:rPr>
        <w:t>told us that</w:t>
      </w:r>
      <w:r w:rsidR="0060691F" w:rsidRPr="1F9D3DDF">
        <w:rPr>
          <w:rFonts w:eastAsia="Times New Roman"/>
          <w:color w:val="000000" w:themeColor="text1"/>
          <w:sz w:val="24"/>
          <w:szCs w:val="24"/>
        </w:rPr>
        <w:t xml:space="preserve"> </w:t>
      </w:r>
      <w:r w:rsidR="2474CBA7" w:rsidRPr="1F9D3DDF">
        <w:rPr>
          <w:rFonts w:eastAsia="Times New Roman"/>
          <w:color w:val="000000" w:themeColor="text1"/>
          <w:sz w:val="24"/>
          <w:szCs w:val="24"/>
        </w:rPr>
        <w:t>they</w:t>
      </w:r>
      <w:r w:rsidR="0060691F" w:rsidRPr="1F3D3E98">
        <w:rPr>
          <w:rFonts w:eastAsia="Times New Roman"/>
          <w:color w:val="000000" w:themeColor="text1"/>
          <w:sz w:val="24"/>
          <w:szCs w:val="24"/>
        </w:rPr>
        <w:t xml:space="preserve"> </w:t>
      </w:r>
      <w:r w:rsidR="001F7AFB" w:rsidRPr="1F3D3E98">
        <w:rPr>
          <w:rFonts w:eastAsia="Times New Roman"/>
          <w:color w:val="000000" w:themeColor="text1"/>
          <w:sz w:val="24"/>
          <w:szCs w:val="24"/>
        </w:rPr>
        <w:t xml:space="preserve">felt they </w:t>
      </w:r>
      <w:r w:rsidR="0065484F" w:rsidRPr="1F3D3E98">
        <w:rPr>
          <w:rFonts w:eastAsia="Times New Roman"/>
          <w:color w:val="000000" w:themeColor="text1"/>
          <w:sz w:val="24"/>
          <w:szCs w:val="24"/>
        </w:rPr>
        <w:t xml:space="preserve">were </w:t>
      </w:r>
      <w:r w:rsidR="00BF0189" w:rsidRPr="1F3D3E98">
        <w:rPr>
          <w:rFonts w:eastAsia="Times New Roman"/>
          <w:color w:val="000000" w:themeColor="text1"/>
          <w:sz w:val="24"/>
          <w:szCs w:val="24"/>
        </w:rPr>
        <w:t xml:space="preserve">working </w:t>
      </w:r>
      <w:r w:rsidR="00BF0189" w:rsidRPr="1F3D3E98">
        <w:rPr>
          <w:sz w:val="24"/>
          <w:szCs w:val="24"/>
        </w:rPr>
        <w:t>in</w:t>
      </w:r>
      <w:r w:rsidR="00AF1B7E" w:rsidRPr="1F3D3E98">
        <w:rPr>
          <w:sz w:val="24"/>
          <w:szCs w:val="24"/>
        </w:rPr>
        <w:t xml:space="preserve"> partnership with</w:t>
      </w:r>
      <w:r w:rsidR="00371581" w:rsidRPr="1F3D3E98">
        <w:rPr>
          <w:sz w:val="24"/>
          <w:szCs w:val="24"/>
        </w:rPr>
        <w:t xml:space="preserve"> the re</w:t>
      </w:r>
      <w:r w:rsidR="00AF1B7E" w:rsidRPr="1F3D3E98">
        <w:rPr>
          <w:sz w:val="24"/>
          <w:szCs w:val="24"/>
        </w:rPr>
        <w:t>search</w:t>
      </w:r>
      <w:r w:rsidR="00371581" w:rsidRPr="1F3D3E98">
        <w:rPr>
          <w:sz w:val="24"/>
          <w:szCs w:val="24"/>
        </w:rPr>
        <w:t xml:space="preserve"> team </w:t>
      </w:r>
      <w:r w:rsidR="00AF1B7E" w:rsidRPr="1F3D3E98">
        <w:rPr>
          <w:sz w:val="24"/>
          <w:szCs w:val="24"/>
        </w:rPr>
        <w:t>a</w:t>
      </w:r>
      <w:r w:rsidR="0018676C" w:rsidRPr="1F3D3E98">
        <w:rPr>
          <w:sz w:val="24"/>
          <w:szCs w:val="24"/>
        </w:rPr>
        <w:t xml:space="preserve">nd equality was achieved by having </w:t>
      </w:r>
      <w:r w:rsidR="001E0BAA" w:rsidRPr="1F3D3E98">
        <w:rPr>
          <w:sz w:val="24"/>
          <w:szCs w:val="24"/>
        </w:rPr>
        <w:t xml:space="preserve">the </w:t>
      </w:r>
      <w:r w:rsidR="0018676C" w:rsidRPr="1F3D3E98">
        <w:rPr>
          <w:sz w:val="24"/>
          <w:szCs w:val="24"/>
        </w:rPr>
        <w:t xml:space="preserve">researchers come to them. </w:t>
      </w:r>
      <w:r w:rsidR="145FA2BE" w:rsidRPr="1F3D3E98">
        <w:rPr>
          <w:rFonts w:eastAsia="Times New Roman"/>
          <w:color w:val="000000" w:themeColor="text1"/>
          <w:sz w:val="24"/>
          <w:szCs w:val="24"/>
        </w:rPr>
        <w:t xml:space="preserve">This approach </w:t>
      </w:r>
      <w:r w:rsidR="00A52D9D" w:rsidRPr="1F3D3E98">
        <w:rPr>
          <w:rFonts w:eastAsia="Times New Roman"/>
          <w:color w:val="000000" w:themeColor="text1"/>
          <w:sz w:val="24"/>
          <w:szCs w:val="24"/>
        </w:rPr>
        <w:t>also h</w:t>
      </w:r>
      <w:r w:rsidR="00826C93" w:rsidRPr="1F3D3E98">
        <w:rPr>
          <w:rFonts w:eastAsia="Times New Roman"/>
          <w:color w:val="000000" w:themeColor="text1"/>
          <w:sz w:val="24"/>
          <w:szCs w:val="24"/>
        </w:rPr>
        <w:t>ad an impact on</w:t>
      </w:r>
      <w:r w:rsidR="145FA2BE" w:rsidRPr="1F3D3E98">
        <w:rPr>
          <w:sz w:val="24"/>
          <w:szCs w:val="24"/>
        </w:rPr>
        <w:t xml:space="preserve"> the research team </w:t>
      </w:r>
      <w:r w:rsidR="00826C93" w:rsidRPr="1F3D3E98">
        <w:rPr>
          <w:sz w:val="24"/>
          <w:szCs w:val="24"/>
        </w:rPr>
        <w:t xml:space="preserve">as </w:t>
      </w:r>
      <w:r w:rsidR="145FA2BE" w:rsidRPr="1F3D3E98">
        <w:rPr>
          <w:sz w:val="24"/>
          <w:szCs w:val="24"/>
        </w:rPr>
        <w:t>the</w:t>
      </w:r>
      <w:r w:rsidR="00F94489" w:rsidRPr="1F3D3E98">
        <w:rPr>
          <w:sz w:val="24"/>
          <w:szCs w:val="24"/>
        </w:rPr>
        <w:t>y</w:t>
      </w:r>
      <w:r w:rsidR="002F5129" w:rsidRPr="1F3D3E98">
        <w:rPr>
          <w:sz w:val="24"/>
          <w:szCs w:val="24"/>
        </w:rPr>
        <w:t xml:space="preserve"> all </w:t>
      </w:r>
      <w:r w:rsidR="00F94489" w:rsidRPr="1F3D3E98">
        <w:rPr>
          <w:sz w:val="24"/>
          <w:szCs w:val="24"/>
        </w:rPr>
        <w:t xml:space="preserve">had the </w:t>
      </w:r>
      <w:r w:rsidR="145FA2BE" w:rsidRPr="1F3D3E98">
        <w:rPr>
          <w:sz w:val="24"/>
          <w:szCs w:val="24"/>
        </w:rPr>
        <w:t>opportunity to attend the regular PPI group meetings</w:t>
      </w:r>
      <w:r w:rsidR="00320B96" w:rsidRPr="1F3D3E98">
        <w:rPr>
          <w:sz w:val="24"/>
          <w:szCs w:val="24"/>
        </w:rPr>
        <w:t xml:space="preserve"> </w:t>
      </w:r>
      <w:r w:rsidR="3F3EAB73" w:rsidRPr="1F3D3E98">
        <w:rPr>
          <w:rFonts w:eastAsia="Times New Roman"/>
          <w:color w:val="000000" w:themeColor="text1"/>
          <w:sz w:val="24"/>
          <w:szCs w:val="24"/>
        </w:rPr>
        <w:t>and work</w:t>
      </w:r>
      <w:r w:rsidR="145FA2BE" w:rsidRPr="1F3D3E98">
        <w:rPr>
          <w:rFonts w:eastAsia="Times New Roman"/>
          <w:color w:val="000000" w:themeColor="text1"/>
          <w:sz w:val="24"/>
          <w:szCs w:val="24"/>
        </w:rPr>
        <w:t xml:space="preserve"> in collaboration with patients</w:t>
      </w:r>
      <w:r w:rsidR="00602B33" w:rsidRPr="1F3D3E98">
        <w:rPr>
          <w:rFonts w:eastAsia="Times New Roman"/>
          <w:color w:val="000000" w:themeColor="text1"/>
          <w:sz w:val="24"/>
          <w:szCs w:val="24"/>
        </w:rPr>
        <w:t>. For some researchers this was the</w:t>
      </w:r>
      <w:r w:rsidR="00A01A61" w:rsidRPr="1F3D3E98">
        <w:rPr>
          <w:rFonts w:eastAsia="Times New Roman"/>
          <w:color w:val="000000" w:themeColor="text1"/>
          <w:sz w:val="24"/>
          <w:szCs w:val="24"/>
        </w:rPr>
        <w:t xml:space="preserve"> </w:t>
      </w:r>
      <w:r w:rsidR="00602B33" w:rsidRPr="1F3D3E98">
        <w:rPr>
          <w:rFonts w:eastAsia="Times New Roman"/>
          <w:color w:val="000000" w:themeColor="text1"/>
          <w:sz w:val="24"/>
          <w:szCs w:val="24"/>
        </w:rPr>
        <w:t xml:space="preserve">first </w:t>
      </w:r>
      <w:r w:rsidR="00A01A61" w:rsidRPr="1F3D3E98">
        <w:rPr>
          <w:rFonts w:eastAsia="Times New Roman"/>
          <w:color w:val="000000" w:themeColor="text1"/>
          <w:sz w:val="24"/>
          <w:szCs w:val="24"/>
        </w:rPr>
        <w:t>time they w</w:t>
      </w:r>
      <w:r w:rsidR="4B18DD6F" w:rsidRPr="1F3D3E98">
        <w:rPr>
          <w:rFonts w:eastAsia="Times New Roman"/>
          <w:color w:val="000000" w:themeColor="text1"/>
          <w:sz w:val="24"/>
          <w:szCs w:val="24"/>
        </w:rPr>
        <w:t>ould</w:t>
      </w:r>
      <w:r w:rsidR="00A01A61" w:rsidRPr="1F3D3E98">
        <w:rPr>
          <w:rFonts w:eastAsia="Times New Roman"/>
          <w:color w:val="000000" w:themeColor="text1"/>
          <w:sz w:val="24"/>
          <w:szCs w:val="24"/>
        </w:rPr>
        <w:t xml:space="preserve"> hear </w:t>
      </w:r>
      <w:r w:rsidR="00A54DB8" w:rsidRPr="1F3D3E98">
        <w:rPr>
          <w:rFonts w:eastAsia="Times New Roman"/>
          <w:color w:val="000000" w:themeColor="text1"/>
          <w:sz w:val="24"/>
          <w:szCs w:val="24"/>
        </w:rPr>
        <w:t xml:space="preserve">about </w:t>
      </w:r>
      <w:r w:rsidR="00A01A61" w:rsidRPr="1F3D3E98">
        <w:rPr>
          <w:rFonts w:eastAsia="Times New Roman"/>
          <w:color w:val="000000" w:themeColor="text1"/>
          <w:sz w:val="24"/>
          <w:szCs w:val="24"/>
        </w:rPr>
        <w:t xml:space="preserve">the </w:t>
      </w:r>
      <w:r w:rsidR="00602B33" w:rsidRPr="1F3D3E98">
        <w:rPr>
          <w:rFonts w:eastAsia="Times New Roman"/>
          <w:color w:val="000000" w:themeColor="text1"/>
          <w:sz w:val="24"/>
          <w:szCs w:val="24"/>
        </w:rPr>
        <w:t>experienc</w:t>
      </w:r>
      <w:r w:rsidR="00A54DB8" w:rsidRPr="1F3D3E98">
        <w:rPr>
          <w:rFonts w:eastAsia="Times New Roman"/>
          <w:color w:val="000000" w:themeColor="text1"/>
          <w:sz w:val="24"/>
          <w:szCs w:val="24"/>
        </w:rPr>
        <w:t xml:space="preserve">es of </w:t>
      </w:r>
      <w:r w:rsidR="00602B33" w:rsidRPr="1F3D3E98">
        <w:rPr>
          <w:rFonts w:eastAsia="Times New Roman"/>
          <w:color w:val="000000" w:themeColor="text1"/>
          <w:sz w:val="24"/>
          <w:szCs w:val="24"/>
        </w:rPr>
        <w:t xml:space="preserve">patients </w:t>
      </w:r>
      <w:r w:rsidR="00C71F15">
        <w:rPr>
          <w:rFonts w:eastAsia="Times New Roman"/>
          <w:color w:val="000000" w:themeColor="text1"/>
          <w:sz w:val="24"/>
          <w:szCs w:val="24"/>
        </w:rPr>
        <w:t>with</w:t>
      </w:r>
      <w:r w:rsidR="00602B33" w:rsidRPr="1F3D3E98">
        <w:rPr>
          <w:rFonts w:eastAsia="Times New Roman"/>
          <w:color w:val="000000" w:themeColor="text1"/>
          <w:sz w:val="24"/>
          <w:szCs w:val="24"/>
        </w:rPr>
        <w:t xml:space="preserve"> long</w:t>
      </w:r>
      <w:r w:rsidR="00C71F15">
        <w:rPr>
          <w:rFonts w:eastAsia="Times New Roman"/>
          <w:color w:val="000000" w:themeColor="text1"/>
          <w:sz w:val="24"/>
          <w:szCs w:val="24"/>
        </w:rPr>
        <w:t>-</w:t>
      </w:r>
      <w:r w:rsidR="00602B33" w:rsidRPr="1F3D3E98">
        <w:rPr>
          <w:rFonts w:eastAsia="Times New Roman"/>
          <w:color w:val="000000" w:themeColor="text1"/>
          <w:sz w:val="24"/>
          <w:szCs w:val="24"/>
        </w:rPr>
        <w:t>term pain and</w:t>
      </w:r>
      <w:r w:rsidR="005C34DF" w:rsidRPr="1F3D3E98">
        <w:rPr>
          <w:rFonts w:eastAsia="Times New Roman"/>
          <w:color w:val="000000" w:themeColor="text1"/>
          <w:sz w:val="24"/>
          <w:szCs w:val="24"/>
        </w:rPr>
        <w:t xml:space="preserve"> </w:t>
      </w:r>
      <w:r w:rsidR="00B174EA" w:rsidRPr="1F3D3E98">
        <w:rPr>
          <w:rFonts w:eastAsia="Times New Roman"/>
          <w:color w:val="000000" w:themeColor="text1"/>
          <w:sz w:val="24"/>
          <w:szCs w:val="24"/>
        </w:rPr>
        <w:t xml:space="preserve">to </w:t>
      </w:r>
      <w:r w:rsidR="145FA2BE" w:rsidRPr="1F3D3E98">
        <w:rPr>
          <w:rFonts w:eastAsia="Times New Roman"/>
          <w:color w:val="000000" w:themeColor="text1"/>
          <w:sz w:val="24"/>
          <w:szCs w:val="24"/>
        </w:rPr>
        <w:t>explain</w:t>
      </w:r>
      <w:r w:rsidR="153B1527" w:rsidRPr="1F3D3E98">
        <w:rPr>
          <w:rFonts w:eastAsia="Times New Roman"/>
          <w:color w:val="000000" w:themeColor="text1"/>
          <w:sz w:val="24"/>
          <w:szCs w:val="24"/>
        </w:rPr>
        <w:t xml:space="preserve"> </w:t>
      </w:r>
      <w:r w:rsidR="145FA2BE" w:rsidRPr="1F3D3E98">
        <w:rPr>
          <w:rFonts w:eastAsia="Times New Roman"/>
          <w:color w:val="000000" w:themeColor="text1"/>
          <w:sz w:val="24"/>
          <w:szCs w:val="24"/>
        </w:rPr>
        <w:t>their research in plain English</w:t>
      </w:r>
      <w:r w:rsidR="00B174EA" w:rsidRPr="1F3D3E98">
        <w:rPr>
          <w:rFonts w:eastAsia="Times New Roman"/>
          <w:color w:val="000000" w:themeColor="text1"/>
          <w:sz w:val="24"/>
          <w:szCs w:val="24"/>
        </w:rPr>
        <w:t xml:space="preserve"> face to face</w:t>
      </w:r>
      <w:r w:rsidR="145FA2BE" w:rsidRPr="1F3D3E98">
        <w:rPr>
          <w:rFonts w:eastAsia="Times New Roman"/>
          <w:color w:val="000000" w:themeColor="text1"/>
          <w:sz w:val="24"/>
          <w:szCs w:val="24"/>
        </w:rPr>
        <w:t>.</w:t>
      </w:r>
      <w:r w:rsidR="0F62002E" w:rsidRPr="1F3D3E98">
        <w:rPr>
          <w:rFonts w:eastAsia="Times New Roman"/>
          <w:color w:val="000000" w:themeColor="text1"/>
          <w:sz w:val="24"/>
          <w:szCs w:val="24"/>
        </w:rPr>
        <w:t xml:space="preserve"> </w:t>
      </w:r>
      <w:r w:rsidR="145FA2BE" w:rsidRPr="1F3D3E98">
        <w:rPr>
          <w:rFonts w:eastAsia="Times New Roman"/>
          <w:color w:val="000000" w:themeColor="text1"/>
          <w:sz w:val="24"/>
          <w:szCs w:val="24"/>
        </w:rPr>
        <w:t>We recommend</w:t>
      </w:r>
      <w:r w:rsidR="008B77A9" w:rsidRPr="1F3D3E98">
        <w:rPr>
          <w:rFonts w:eastAsia="Times New Roman"/>
          <w:color w:val="000000" w:themeColor="text1"/>
          <w:sz w:val="24"/>
          <w:szCs w:val="24"/>
        </w:rPr>
        <w:t xml:space="preserve"> this approach </w:t>
      </w:r>
      <w:r w:rsidR="145FA2BE" w:rsidRPr="1F3D3E98">
        <w:rPr>
          <w:rFonts w:eastAsia="Times New Roman"/>
          <w:color w:val="000000" w:themeColor="text1"/>
          <w:sz w:val="24"/>
          <w:szCs w:val="24"/>
        </w:rPr>
        <w:t xml:space="preserve">and continue to use </w:t>
      </w:r>
      <w:r w:rsidR="008B77A9" w:rsidRPr="1F3D3E98">
        <w:rPr>
          <w:rFonts w:eastAsia="Times New Roman"/>
          <w:color w:val="000000" w:themeColor="text1"/>
          <w:sz w:val="24"/>
          <w:szCs w:val="24"/>
        </w:rPr>
        <w:t xml:space="preserve">it </w:t>
      </w:r>
      <w:r w:rsidR="00DF586D" w:rsidRPr="1F3D3E98">
        <w:rPr>
          <w:rFonts w:eastAsia="Times New Roman"/>
          <w:color w:val="000000" w:themeColor="text1"/>
          <w:sz w:val="24"/>
          <w:szCs w:val="24"/>
        </w:rPr>
        <w:t xml:space="preserve">as our preferred </w:t>
      </w:r>
      <w:r w:rsidR="145FA2BE" w:rsidRPr="1F3D3E98">
        <w:rPr>
          <w:rFonts w:eastAsia="Times New Roman"/>
          <w:color w:val="000000" w:themeColor="text1"/>
          <w:sz w:val="24"/>
          <w:szCs w:val="24"/>
        </w:rPr>
        <w:t>approach</w:t>
      </w:r>
      <w:r w:rsidR="00DF586D" w:rsidRPr="1F3D3E98">
        <w:rPr>
          <w:rFonts w:eastAsia="Times New Roman"/>
          <w:color w:val="000000" w:themeColor="text1"/>
          <w:sz w:val="24"/>
          <w:szCs w:val="24"/>
        </w:rPr>
        <w:t xml:space="preserve"> to PPI with</w:t>
      </w:r>
      <w:r w:rsidR="00C12D59" w:rsidRPr="1F3D3E98">
        <w:rPr>
          <w:rFonts w:eastAsia="Times New Roman"/>
          <w:color w:val="000000" w:themeColor="text1"/>
          <w:sz w:val="24"/>
          <w:szCs w:val="24"/>
        </w:rPr>
        <w:t xml:space="preserve">in the </w:t>
      </w:r>
      <w:r w:rsidR="00A81BEA" w:rsidRPr="1F3D3E98">
        <w:rPr>
          <w:rFonts w:eastAsia="Times New Roman"/>
          <w:color w:val="000000" w:themeColor="text1"/>
          <w:sz w:val="24"/>
          <w:szCs w:val="24"/>
        </w:rPr>
        <w:t>Musculoskeletal Research Unit.</w:t>
      </w:r>
    </w:p>
    <w:p w14:paraId="76064BA9" w14:textId="77777777" w:rsidR="00D66EC9" w:rsidRDefault="00D66EC9">
      <w:pPr>
        <w:rPr>
          <w:rFonts w:eastAsia="Times New Roman"/>
          <w:color w:val="000000" w:themeColor="text1"/>
          <w:sz w:val="24"/>
          <w:szCs w:val="24"/>
        </w:rPr>
      </w:pPr>
      <w:r>
        <w:rPr>
          <w:rFonts w:eastAsia="Times New Roman"/>
          <w:color w:val="000000" w:themeColor="text1"/>
          <w:sz w:val="24"/>
          <w:szCs w:val="24"/>
        </w:rPr>
        <w:br w:type="page"/>
      </w:r>
    </w:p>
    <w:p w14:paraId="68D5799E" w14:textId="333CA44B" w:rsidR="00D66EC9" w:rsidRPr="00E70736" w:rsidRDefault="00D66EC9" w:rsidP="00E70736">
      <w:pPr>
        <w:pStyle w:val="Heading1"/>
      </w:pPr>
      <w:bookmarkStart w:id="50" w:name="_Toc106106869"/>
      <w:r w:rsidRPr="00E70736">
        <w:lastRenderedPageBreak/>
        <w:t xml:space="preserve">3. Chronic pain after total knee replacement: risk factors, prevention and management (Work </w:t>
      </w:r>
      <w:r w:rsidR="00FD51E9">
        <w:t>p</w:t>
      </w:r>
      <w:r w:rsidRPr="00E70736">
        <w:t>ackage 1)</w:t>
      </w:r>
      <w:bookmarkEnd w:id="50"/>
    </w:p>
    <w:p w14:paraId="60A783BB" w14:textId="77777777" w:rsidR="00D66EC9" w:rsidRPr="00D66EC9" w:rsidRDefault="00D66EC9" w:rsidP="00E70736">
      <w:pPr>
        <w:pStyle w:val="Heading2"/>
      </w:pPr>
      <w:bookmarkStart w:id="51" w:name="_Toc106106870"/>
      <w:r w:rsidRPr="00D66EC9">
        <w:t>Background</w:t>
      </w:r>
      <w:bookmarkEnd w:id="51"/>
    </w:p>
    <w:p w14:paraId="157574E7" w14:textId="77777777" w:rsidR="00D66EC9" w:rsidRPr="00D66EC9" w:rsidRDefault="00D66EC9" w:rsidP="00D66EC9">
      <w:pPr>
        <w:spacing w:after="120" w:line="360" w:lineRule="auto"/>
        <w:rPr>
          <w:sz w:val="24"/>
          <w:szCs w:val="24"/>
        </w:rPr>
      </w:pPr>
      <w:r w:rsidRPr="00D66EC9">
        <w:rPr>
          <w:sz w:val="24"/>
          <w:szCs w:val="24"/>
        </w:rPr>
        <w:t xml:space="preserve">While pre-operative risk factors for chronic pain after total knee replacement have been explored extensively, post-operative risk factors have not. </w:t>
      </w:r>
    </w:p>
    <w:p w14:paraId="56127ED5" w14:textId="77777777" w:rsidR="00D66EC9" w:rsidRPr="00D66EC9" w:rsidRDefault="00D66EC9" w:rsidP="00D66EC9">
      <w:pPr>
        <w:spacing w:after="120" w:line="360" w:lineRule="auto"/>
        <w:rPr>
          <w:sz w:val="24"/>
          <w:szCs w:val="24"/>
        </w:rPr>
      </w:pPr>
      <w:r w:rsidRPr="00D66EC9">
        <w:rPr>
          <w:sz w:val="24"/>
          <w:szCs w:val="24"/>
        </w:rPr>
        <w:t xml:space="preserve">Treatments in the pathway through total knee replacement may potentially modify risk factors for poor patient outcomes and adverse events. These have been reviewed previously, but not with an emphasis on chronic pain. </w:t>
      </w:r>
    </w:p>
    <w:p w14:paraId="1E98A512" w14:textId="044435F2" w:rsidR="00D66EC9" w:rsidRPr="00D66EC9" w:rsidRDefault="00D66EC9" w:rsidP="00D66EC9">
      <w:pPr>
        <w:spacing w:after="120" w:line="360" w:lineRule="auto"/>
        <w:rPr>
          <w:sz w:val="24"/>
          <w:szCs w:val="24"/>
        </w:rPr>
      </w:pPr>
      <w:r w:rsidRPr="00D66EC9">
        <w:rPr>
          <w:sz w:val="24"/>
          <w:szCs w:val="24"/>
        </w:rPr>
        <w:t>Little research has focused on treatment of chronic pain after knee replacement.</w:t>
      </w:r>
      <w:r>
        <w:rPr>
          <w:sz w:val="24"/>
          <w:szCs w:val="24"/>
        </w:rPr>
        <w:fldChar w:fldCharType="begin"/>
      </w:r>
      <w:r>
        <w:rPr>
          <w:sz w:val="24"/>
          <w:szCs w:val="24"/>
        </w:rPr>
        <w:instrText xml:space="preserve"> ADDIN EN.CITE &lt;EndNote&gt;&lt;Cite ExcludeYear="1"&gt;&lt;Author&gt;Beswick&lt;/Author&gt;&lt;Year&gt;2015&lt;/Year&gt;&lt;RecNum&gt;48&lt;/RecNum&gt;&lt;DisplayText&gt;&lt;style face="superscript"&gt;48&lt;/style&gt;&lt;/DisplayText&gt;&lt;record&gt;&lt;rec-number&gt;48&lt;/rec-number&gt;&lt;foreign-keys&gt;&lt;key app="EN" db-id="xwvwxzxtvwsrete5seyxezppast0dxsddrx0" timestamp="1616490141"&gt;48&lt;/key&gt;&lt;/foreign-keys&gt;&lt;ref-type name="Journal Article"&gt;17&lt;/ref-type&gt;&lt;contributors&gt;&lt;authors&gt;&lt;author&gt;Beswick, A. D.&lt;/author&gt;&lt;author&gt;Wylde, V.&lt;/author&gt;&lt;author&gt;Gooberman-Hill, R.&lt;/author&gt;&lt;/authors&gt;&lt;/contributors&gt;&lt;auth-address&gt;Musculoskeletal Research Unit, School of Clinical Sciences, University of Bristol, Bristol, UK.&lt;/auth-address&gt;&lt;titles&gt;&lt;title&gt;Interventions for the prediction and management of chronic postsurgical pain after total knee replacement: systematic review of randomised controlled trials&lt;/title&gt;&lt;secondary-title&gt;BMJ Open&lt;/secondary-title&gt;&lt;/titles&gt;&lt;periodical&gt;&lt;full-title&gt;BMJ Open&lt;/full-title&gt;&lt;abbr-1&gt;BMJ open&lt;/abbr-1&gt;&lt;/periodical&gt;&lt;pages&gt;e007387&lt;/pages&gt;&lt;volume&gt;5&lt;/volume&gt;&lt;number&gt;5&lt;/number&gt;&lt;edition&gt;2015/05/15&lt;/edition&gt;&lt;keywords&gt;&lt;keyword&gt;Arthroplasty, Replacement, Knee/*adverse effects&lt;/keyword&gt;&lt;keyword&gt;Botulinum Toxins, Type A/therapeutic use&lt;/keyword&gt;&lt;keyword&gt;Chronic Pain/drug therapy/*therapy&lt;/keyword&gt;&lt;keyword&gt;Humans&lt;/keyword&gt;&lt;keyword&gt;Knee/*surgery&lt;/keyword&gt;&lt;keyword&gt;Knee Joint/*surgery&lt;/keyword&gt;&lt;keyword&gt;Pain/surgery&lt;/keyword&gt;&lt;keyword&gt;*Pain Management&lt;/keyword&gt;&lt;keyword&gt;Postoperative Complications/drug therapy/*therapy&lt;/keyword&gt;&lt;keyword&gt;Pain management&lt;/keyword&gt;&lt;/keywords&gt;&lt;dates&gt;&lt;year&gt;2015&lt;/year&gt;&lt;pub-dates&gt;&lt;date&gt;May 12&lt;/date&gt;&lt;/pub-dates&gt;&lt;/dates&gt;&lt;isbn&gt;2044-6055 (Electronic)&amp;#xD;2044-6055 (Linking)&lt;/isbn&gt;&lt;accession-num&gt;25967998&lt;/accession-num&gt;&lt;urls&gt;&lt;related-urls&gt;&lt;url&gt;http://www.ncbi.nlm.nih.gov/pubmed/25967998&lt;/url&gt;&lt;/related-urls&gt;&lt;/urls&gt;&lt;custom2&gt;PMC4431062&lt;/custom2&gt;&lt;electronic-resource-num&gt;10.1136/bmjopen-2014-007387&lt;/electronic-resource-num&gt;&lt;/record&gt;&lt;/Cite&gt;&lt;/EndNote&gt;</w:instrText>
      </w:r>
      <w:r>
        <w:rPr>
          <w:sz w:val="24"/>
          <w:szCs w:val="24"/>
        </w:rPr>
        <w:fldChar w:fldCharType="separate"/>
      </w:r>
      <w:r w:rsidRPr="00D66EC9">
        <w:rPr>
          <w:noProof/>
          <w:sz w:val="24"/>
          <w:szCs w:val="24"/>
          <w:vertAlign w:val="superscript"/>
        </w:rPr>
        <w:t>48</w:t>
      </w:r>
      <w:r>
        <w:rPr>
          <w:sz w:val="24"/>
          <w:szCs w:val="24"/>
        </w:rPr>
        <w:fldChar w:fldCharType="end"/>
      </w:r>
      <w:r w:rsidRPr="00D66EC9">
        <w:rPr>
          <w:sz w:val="24"/>
          <w:szCs w:val="24"/>
        </w:rPr>
        <w:t xml:space="preserve"> Interventions for management of chronic pain after other surgeries may have value in the context of total knee replacement.</w:t>
      </w:r>
    </w:p>
    <w:p w14:paraId="61016865" w14:textId="77777777" w:rsidR="00D66EC9" w:rsidRPr="00D66EC9" w:rsidRDefault="00D66EC9" w:rsidP="00E70736">
      <w:pPr>
        <w:pStyle w:val="Heading2"/>
      </w:pPr>
      <w:bookmarkStart w:id="52" w:name="_Toc106106871"/>
      <w:r w:rsidRPr="00D66EC9">
        <w:t>3a. Risk factors for chronic pain after total knee replacement: Systematic review</w:t>
      </w:r>
      <w:bookmarkEnd w:id="52"/>
    </w:p>
    <w:p w14:paraId="0E0EE820" w14:textId="67ABBFEB" w:rsidR="00D66EC9" w:rsidRPr="00D66EC9" w:rsidRDefault="00D66EC9" w:rsidP="00D66EC9">
      <w:pPr>
        <w:spacing w:after="120" w:line="360" w:lineRule="auto"/>
        <w:rPr>
          <w:rFonts w:ascii="Calibri" w:eastAsia="Calibri" w:hAnsi="Calibri" w:cs="Times New Roman"/>
          <w:sz w:val="24"/>
          <w:szCs w:val="24"/>
        </w:rPr>
      </w:pPr>
      <w:r w:rsidRPr="00D66EC9">
        <w:rPr>
          <w:rFonts w:ascii="Calibri" w:eastAsia="Calibri" w:hAnsi="Calibri" w:cs="Times New Roman"/>
          <w:sz w:val="24"/>
          <w:szCs w:val="24"/>
        </w:rPr>
        <w:t>This is published as Wylde et al. 2017</w:t>
      </w:r>
      <w:r w:rsidR="00B50CE8">
        <w:rPr>
          <w:rFonts w:ascii="Calibri" w:eastAsia="Calibri" w:hAnsi="Calibri" w:cs="Times New Roman"/>
          <w:sz w:val="24"/>
          <w:szCs w:val="24"/>
        </w:rPr>
        <w:t>.</w:t>
      </w:r>
      <w:r w:rsidRPr="00D66EC9">
        <w:rPr>
          <w:rFonts w:ascii="Calibri" w:eastAsia="Calibri" w:hAnsi="Calibri" w:cs="Times New Roman"/>
          <w:sz w:val="24"/>
          <w:szCs w:val="24"/>
        </w:rPr>
        <w:fldChar w:fldCharType="begin"/>
      </w:r>
      <w:r w:rsidR="006213AF">
        <w:rPr>
          <w:rFonts w:ascii="Calibri" w:eastAsia="Calibri" w:hAnsi="Calibri" w:cs="Times New Roman"/>
          <w:sz w:val="24"/>
          <w:szCs w:val="24"/>
        </w:rPr>
        <w:instrText xml:space="preserve"> ADDIN EN.CITE &lt;EndNote&gt;&lt;Cite&gt;&lt;Author&gt;Wylde&lt;/Author&gt;&lt;Year&gt;2017&lt;/Year&gt;&lt;RecNum&gt;81&lt;/RecNum&gt;&lt;DisplayText&gt;&lt;style face="superscript"&gt;87&lt;/style&gt;&lt;/DisplayText&gt;&lt;record&gt;&lt;rec-number&gt;81&lt;/rec-number&gt;&lt;foreign-keys&gt;&lt;key app="EN" db-id="xwvwxzxtvwsrete5seyxezppast0dxsddrx0" timestamp="1616490144"&gt;81&lt;/key&gt;&lt;/foreign-keys&gt;&lt;ref-type name="Journal Article"&gt;17&lt;/ref-type&gt;&lt;contributors&gt;&lt;authors&gt;&lt;author&gt;Wylde, V&lt;/author&gt;&lt;author&gt;Beswick, A&lt;/author&gt;&lt;author&gt;Dennis, J&lt;/author&gt;&lt;author&gt;Gooberman-Hill, R&lt;/author&gt;&lt;/authors&gt;&lt;/contributors&gt;&lt;titles&gt;&lt;title&gt;Post-operative patient-related risk factors for chronic pain after total knee replacement: a systematic review&lt;/title&gt;&lt;secondary-title&gt;BMJ Open&lt;/secondary-title&gt;&lt;/titles&gt;&lt;periodical&gt;&lt;full-title&gt;BMJ Open&lt;/full-title&gt;&lt;abbr-1&gt;BMJ open&lt;/abbr-1&gt;&lt;/periodical&gt;&lt;pages&gt;e018105&lt;/pages&gt;&lt;volume&gt;7&lt;/volume&gt;&lt;number&gt;11&lt;/number&gt;&lt;dates&gt;&lt;year&gt;2017&lt;/year&gt;&lt;/dates&gt;&lt;urls&gt;&lt;related-urls&gt;&lt;url&gt;https://www.ncbi.nlm.nih.gov/pmc/articles/PMC5695416/pdf/bmjopen-2017-018105.pdf&lt;/url&gt;&lt;/related-urls&gt;&lt;/urls&gt;&lt;electronic-resource-num&gt;10.1136/bmjopen-2017-018105&lt;/electronic-resource-num&gt;&lt;/record&gt;&lt;/Cite&gt;&lt;/EndNote&gt;</w:instrText>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87</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w:t>
      </w:r>
    </w:p>
    <w:p w14:paraId="6CEBC9A5" w14:textId="77777777" w:rsidR="00D66EC9" w:rsidRPr="00D66EC9" w:rsidRDefault="00D66EC9" w:rsidP="00E70736">
      <w:pPr>
        <w:pStyle w:val="Heading3"/>
      </w:pPr>
      <w:bookmarkStart w:id="53" w:name="_Toc106106872"/>
      <w:r w:rsidRPr="00D66EC9">
        <w:t>Aims</w:t>
      </w:r>
      <w:bookmarkEnd w:id="53"/>
    </w:p>
    <w:p w14:paraId="2CA3BDB9" w14:textId="77777777" w:rsidR="00D66EC9" w:rsidRPr="00D66EC9" w:rsidRDefault="00D66EC9" w:rsidP="00D66EC9">
      <w:pPr>
        <w:autoSpaceDE w:val="0"/>
        <w:autoSpaceDN w:val="0"/>
        <w:adjustRightInd w:val="0"/>
        <w:spacing w:after="120" w:line="360" w:lineRule="auto"/>
        <w:contextualSpacing/>
        <w:rPr>
          <w:rFonts w:ascii="Calibri" w:eastAsia="DengXian" w:hAnsi="Calibri" w:cs="Calibri"/>
          <w:sz w:val="24"/>
          <w:szCs w:val="24"/>
        </w:rPr>
      </w:pPr>
      <w:r w:rsidRPr="00D66EC9">
        <w:rPr>
          <w:rFonts w:ascii="Calibri" w:eastAsia="DengXian" w:hAnsi="Calibri" w:cs="Calibri"/>
          <w:sz w:val="24"/>
          <w:szCs w:val="24"/>
        </w:rPr>
        <w:t>In a systematic review, identify early postoperative patient-related risk factors for chronic pain after total knee replacement.</w:t>
      </w:r>
    </w:p>
    <w:p w14:paraId="20B22293" w14:textId="77777777" w:rsidR="00D66EC9" w:rsidRPr="00D66EC9" w:rsidRDefault="00D66EC9" w:rsidP="00E70736">
      <w:pPr>
        <w:pStyle w:val="Heading3"/>
      </w:pPr>
      <w:bookmarkStart w:id="54" w:name="_Toc106106873"/>
      <w:r w:rsidRPr="00D66EC9">
        <w:t>Methods</w:t>
      </w:r>
      <w:bookmarkEnd w:id="54"/>
    </w:p>
    <w:p w14:paraId="6CE51600" w14:textId="29F59B1E" w:rsidR="00D66EC9" w:rsidRPr="00D66EC9" w:rsidRDefault="00D66EC9" w:rsidP="00D66EC9">
      <w:pPr>
        <w:spacing w:after="120" w:line="360" w:lineRule="auto"/>
        <w:rPr>
          <w:rFonts w:ascii="Calibri" w:eastAsia="DengXian" w:hAnsi="Calibri" w:cs="Calibri"/>
          <w:sz w:val="24"/>
          <w:szCs w:val="24"/>
        </w:rPr>
      </w:pPr>
      <w:r w:rsidRPr="050700A0">
        <w:rPr>
          <w:rFonts w:ascii="Calibri" w:eastAsia="DengXian" w:hAnsi="Calibri" w:cs="Calibri"/>
          <w:sz w:val="24"/>
          <w:szCs w:val="24"/>
        </w:rPr>
        <w:t>The prospectively registered systematic review, PROSPERO CRD42016041374,</w:t>
      </w:r>
      <w:r w:rsidRPr="050700A0">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&lt;EndNote&gt;&lt;Cite&gt;&lt;Author&gt;Beswick&lt;/Author&gt;&lt;Year&gt;2016&lt;/Year&gt;&lt;RecNum&gt;88&lt;/RecNum&gt;&lt;DisplayText&gt;&lt;style face="superscript"&gt;88&lt;/style&gt;&lt;/DisplayText&gt;&lt;record&gt;&lt;rec-number&gt;88&lt;/rec-number&gt;&lt;foreign-keys&gt;&lt;key app="EN" db-id="xwvwxzxtvwsrete5seyxezppast0dxsddrx0" timestamp="1616490144"&gt;88&lt;/key&gt;&lt;/foreign-keys&gt;&lt;ref-type name="Web Page"&gt;12&lt;/ref-type&gt;&lt;contributors&gt;&lt;authors&gt;&lt;author&gt;Beswick, A&lt;/author&gt;&lt;author&gt;Dennis, J&lt;/author&gt;&lt;author&gt;Gooberman-Hill, R&lt;/author&gt;&lt;author&gt;Wylde, V&lt;/author&gt;&lt;/authors&gt;&lt;/contributors&gt;&lt;titles&gt;&lt;title&gt;Post-surgical patient-related risk factors for long-term pain after total knee replacement: systematic review. PROSPERO CRD42016041374&lt;/title&gt;&lt;secondary-title&gt;PROSPERO&lt;/secondary-title&gt;&lt;/titles&gt;&lt;periodical&gt;&lt;full-title&gt;PROSPERO&lt;/full-title&gt;&lt;/periodical&gt;&lt;number&gt;7th May 2021&lt;/number&gt;&lt;dates&gt;&lt;year&gt;2016&lt;/year&gt;&lt;/dates&gt;&lt;accession-num&gt;CRD42016041374&lt;/accession-num&gt;&lt;urls&gt;&lt;related-urls&gt;&lt;url&gt;http://www.crd.york.ac.uk/PROSPERO/display_record.asp?ID=CRD42016041374&lt;/url&gt;&lt;/related-urls&gt;&lt;/urls&gt;&lt;/record&gt;&lt;/Cite&gt;&lt;/EndNote&gt;</w:instrText>
      </w:r>
      <w:r w:rsidRPr="050700A0">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88</w:t>
      </w:r>
      <w:r w:rsidRPr="050700A0">
        <w:rPr>
          <w:rFonts w:ascii="Calibri" w:eastAsia="DengXian" w:hAnsi="Calibri" w:cs="Calibri"/>
          <w:sz w:val="24"/>
          <w:szCs w:val="24"/>
        </w:rPr>
        <w:fldChar w:fldCharType="end"/>
      </w:r>
      <w:r w:rsidRPr="050700A0">
        <w:rPr>
          <w:rFonts w:ascii="Calibri" w:eastAsia="DengXian" w:hAnsi="Calibri" w:cs="Calibri"/>
          <w:sz w:val="24"/>
          <w:szCs w:val="24"/>
        </w:rPr>
        <w:t xml:space="preserve"> was conducted and reported as recommended by PRISMA.</w:t>
      </w:r>
      <w:r w:rsidRPr="050700A0">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&lt;EndNote&gt;&lt;Cite&gt;&lt;Author&gt;Moher&lt;/Author&gt;&lt;Year&gt;2009&lt;/Year&gt;&lt;RecNum&gt;89&lt;/RecNum&gt;&lt;DisplayText&gt;&lt;style face="superscript"&gt;89&lt;/style&gt;&lt;/DisplayText&gt;&lt;record&gt;&lt;rec-number&gt;89&lt;/rec-number&gt;&lt;foreign-keys&gt;&lt;key app="EN" db-id="xwvwxzxtvwsrete5seyxezppast0dxsddrx0" timestamp="1616490144"&gt;89&lt;/key&gt;&lt;/foreign-keys&gt;&lt;ref-type name="Journal Article"&gt;17&lt;/ref-type&gt;&lt;contributors&gt;&lt;authors&gt;&lt;author&gt;Moher, David&lt;/author&gt;&lt;author&gt;Liberati, Alessandro&lt;/author&gt;&lt;author&gt;Tetzlaff, Jennifer&lt;/author&gt;&lt;author&gt;Altman, Douglas G&lt;/author&gt;&lt;/authors&gt;&lt;/contributors&gt;&lt;titles&gt;&lt;title&gt;Preferred reporting items for systematic reviews and meta-analyses: the PRISMA statement&lt;/title&gt;&lt;secondary-title&gt;BMJ&lt;/secondary-title&gt;&lt;/titles&gt;&lt;periodical&gt;&lt;full-title&gt;BMJ&lt;/full-title&gt;&lt;/periodical&gt;&lt;pages&gt;332-339&lt;/pages&gt;&lt;volume&gt;339&lt;/volume&gt;&lt;dates&gt;&lt;year&gt;2009&lt;/year&gt;&lt;pub-dates&gt;&lt;date&gt;January 1, 2009&lt;/date&gt;&lt;/pub-dates&gt;&lt;/dates&gt;&lt;urls&gt;&lt;related-urls&gt;&lt;url&gt;http://www.bmj.com/content/339/bmj.b2535.short&lt;/url&gt;&lt;/related-urls&gt;&lt;/urls&gt;&lt;electronic-resource-num&gt;10.1136/bmj.b2535&lt;/electronic-resource-num&gt;&lt;/record&gt;&lt;/Cite&gt;&lt;/EndNote&gt;</w:instrText>
      </w:r>
      <w:r w:rsidRPr="050700A0">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89</w:t>
      </w:r>
      <w:r w:rsidRPr="050700A0">
        <w:rPr>
          <w:rFonts w:ascii="Calibri" w:eastAsia="DengXian" w:hAnsi="Calibri" w:cs="Calibri"/>
          <w:sz w:val="24"/>
          <w:szCs w:val="24"/>
        </w:rPr>
        <w:fldChar w:fldCharType="end"/>
      </w:r>
      <w:r w:rsidRPr="050700A0">
        <w:rPr>
          <w:rFonts w:ascii="Calibri" w:eastAsia="DengXian" w:hAnsi="Calibri" w:cs="Calibri"/>
          <w:sz w:val="24"/>
          <w:szCs w:val="24"/>
        </w:rPr>
        <w:t xml:space="preserve"> We searched MEDLINE, Embase and PsycINFO from inception to October 2016 with no language restrictions (Appendix 2</w:t>
      </w:r>
      <w:r w:rsidR="007257C1">
        <w:rPr>
          <w:rFonts w:ascii="Calibri" w:eastAsia="DengXian" w:hAnsi="Calibri" w:cs="Calibri"/>
          <w:sz w:val="24"/>
          <w:szCs w:val="24"/>
        </w:rPr>
        <w:t xml:space="preserve"> Table 1</w:t>
      </w:r>
      <w:r w:rsidRPr="050700A0">
        <w:rPr>
          <w:rFonts w:ascii="Calibri" w:eastAsia="DengXian" w:hAnsi="Calibri" w:cs="Calibri"/>
          <w:sz w:val="24"/>
          <w:szCs w:val="24"/>
        </w:rPr>
        <w:t>).</w:t>
      </w:r>
    </w:p>
    <w:p w14:paraId="2B89EB79"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Eligible studies were longitudinal in design and included:</w:t>
      </w:r>
    </w:p>
    <w:p w14:paraId="651B42F8"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Patients observed within three months of knee replacement</w:t>
      </w:r>
    </w:p>
    <w:p w14:paraId="61E4FEE8"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rPr>
          <w:rFonts w:ascii="Calibri" w:eastAsia="DengXian" w:hAnsi="Calibri" w:cs="Calibri"/>
          <w:sz w:val="24"/>
          <w:szCs w:val="24"/>
        </w:rPr>
        <w:tab/>
        <w:t>Intervention: people with a risk factor</w:t>
      </w:r>
    </w:p>
    <w:p w14:paraId="2913E9D1"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rPr>
          <w:rFonts w:ascii="Calibri" w:eastAsia="DengXian" w:hAnsi="Calibri" w:cs="Calibri"/>
          <w:sz w:val="24"/>
          <w:szCs w:val="24"/>
        </w:rPr>
        <w:tab/>
        <w:t>Control: non-exposed people</w:t>
      </w:r>
    </w:p>
    <w:p w14:paraId="7BFDC11A"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hint="eastAsia"/>
          <w:sz w:val="24"/>
          <w:szCs w:val="24"/>
        </w:rPr>
        <w:t>•</w:t>
      </w:r>
      <w:r w:rsidRPr="00D66EC9">
        <w:rPr>
          <w:rFonts w:ascii="Calibri" w:eastAsia="DengXian" w:hAnsi="Calibri" w:cs="Calibri" w:hint="eastAsia"/>
          <w:sz w:val="24"/>
          <w:szCs w:val="24"/>
        </w:rPr>
        <w:tab/>
        <w:t xml:space="preserve">Outcome: </w:t>
      </w:r>
      <w:r w:rsidRPr="00D66EC9">
        <w:rPr>
          <w:rFonts w:ascii="Calibri" w:eastAsia="DengXian" w:hAnsi="Calibri" w:cs="Calibri"/>
          <w:sz w:val="24"/>
          <w:szCs w:val="24"/>
        </w:rPr>
        <w:t xml:space="preserve">chronic </w:t>
      </w:r>
      <w:r w:rsidRPr="00D66EC9">
        <w:rPr>
          <w:rFonts w:ascii="Calibri" w:eastAsia="DengXian" w:hAnsi="Calibri" w:cs="Calibri" w:hint="eastAsia"/>
          <w:sz w:val="24"/>
          <w:szCs w:val="24"/>
        </w:rPr>
        <w:t>p</w:t>
      </w:r>
      <w:r w:rsidRPr="00D66EC9">
        <w:rPr>
          <w:rFonts w:ascii="Calibri" w:eastAsia="DengXian" w:hAnsi="Calibri" w:cs="Calibri"/>
          <w:sz w:val="24"/>
          <w:szCs w:val="24"/>
        </w:rPr>
        <w:t>ain at six months or longer after knee replacement</w:t>
      </w:r>
    </w:p>
    <w:p w14:paraId="50E5FBE7" w14:textId="2CB8C776" w:rsidR="00D66EC9" w:rsidRPr="00D66EC9" w:rsidRDefault="00D66EC9" w:rsidP="00D66EC9">
      <w:pPr>
        <w:spacing w:after="120" w:line="360" w:lineRule="auto"/>
        <w:rPr>
          <w:sz w:val="24"/>
          <w:szCs w:val="24"/>
        </w:rPr>
      </w:pPr>
      <w:r w:rsidRPr="44761862">
        <w:rPr>
          <w:sz w:val="24"/>
          <w:szCs w:val="24"/>
        </w:rPr>
        <w:lastRenderedPageBreak/>
        <w:t xml:space="preserve">Risk of bias was assessed with a non-summative checklist (Box </w:t>
      </w:r>
      <w:r w:rsidR="00F460C8" w:rsidRPr="44761862">
        <w:rPr>
          <w:sz w:val="24"/>
          <w:szCs w:val="24"/>
        </w:rPr>
        <w:t>2</w:t>
      </w:r>
      <w:r w:rsidRPr="44761862">
        <w:rPr>
          <w:sz w:val="24"/>
          <w:szCs w:val="24"/>
        </w:rPr>
        <w:t>),</w:t>
      </w:r>
      <w:r w:rsidRPr="44761862">
        <w:rPr>
          <w:sz w:val="24"/>
          <w:szCs w:val="24"/>
        </w:rPr>
        <w:fldChar w:fldCharType="begin"/>
      </w:r>
      <w:r w:rsidR="006213AF">
        <w:rPr>
          <w:sz w:val="24"/>
          <w:szCs w:val="24"/>
        </w:rPr>
        <w:instrText xml:space="preserve"> ADDIN EN.CITE &lt;EndNote&gt;&lt;Cite&gt;&lt;Author&gt;Wylde&lt;/Author&gt;&lt;Year&gt;2017&lt;/Year&gt;&lt;RecNum&gt;81&lt;/RecNum&gt;&lt;DisplayText&gt;&lt;style face="superscript"&gt;87&lt;/style&gt;&lt;/DisplayText&gt;&lt;record&gt;&lt;rec-number&gt;81&lt;/rec-number&gt;&lt;foreign-keys&gt;&lt;key app="EN" db-id="xwvwxzxtvwsrete5seyxezppast0dxsddrx0" timestamp="1616490144"&gt;81&lt;/key&gt;&lt;/foreign-keys&gt;&lt;ref-type name="Journal Article"&gt;17&lt;/ref-type&gt;&lt;contributors&gt;&lt;authors&gt;&lt;author&gt;Wylde, V&lt;/author&gt;&lt;author&gt;Beswick, A&lt;/author&gt;&lt;author&gt;Dennis, J&lt;/author&gt;&lt;author&gt;Gooberman-Hill, R&lt;/author&gt;&lt;/authors&gt;&lt;/contributors&gt;&lt;titles&gt;&lt;title&gt;Post-operative patient-related risk factors for chronic pain after total knee replacement: a systematic review&lt;/title&gt;&lt;secondary-title&gt;BMJ Open&lt;/secondary-title&gt;&lt;/titles&gt;&lt;periodical&gt;&lt;full-title&gt;BMJ Open&lt;/full-title&gt;&lt;abbr-1&gt;BMJ open&lt;/abbr-1&gt;&lt;/periodical&gt;&lt;pages&gt;e018105&lt;/pages&gt;&lt;volume&gt;7&lt;/volume&gt;&lt;number&gt;11&lt;/number&gt;&lt;dates&gt;&lt;year&gt;2017&lt;/year&gt;&lt;/dates&gt;&lt;urls&gt;&lt;related-urls&gt;&lt;url&gt;https://www.ncbi.nlm.nih.gov/pmc/articles/PMC5695416/pdf/bmjopen-2017-018105.pdf&lt;/url&gt;&lt;/related-urls&gt;&lt;/urls&gt;&lt;electronic-resource-num&gt;10.1136/bmjopen-2017-018105&lt;/electronic-resource-num&gt;&lt;/record&gt;&lt;/Cite&gt;&lt;/EndNote&gt;</w:instrText>
      </w:r>
      <w:r w:rsidRPr="44761862">
        <w:rPr>
          <w:sz w:val="24"/>
          <w:szCs w:val="24"/>
        </w:rPr>
        <w:fldChar w:fldCharType="separate"/>
      </w:r>
      <w:r w:rsidR="006213AF" w:rsidRPr="006213AF">
        <w:rPr>
          <w:noProof/>
          <w:sz w:val="24"/>
          <w:szCs w:val="24"/>
          <w:vertAlign w:val="superscript"/>
        </w:rPr>
        <w:t>87</w:t>
      </w:r>
      <w:r w:rsidRPr="44761862">
        <w:rPr>
          <w:sz w:val="24"/>
          <w:szCs w:val="24"/>
        </w:rPr>
        <w:fldChar w:fldCharType="end"/>
      </w:r>
      <w:r w:rsidRPr="44761862">
        <w:rPr>
          <w:sz w:val="24"/>
          <w:szCs w:val="24"/>
        </w:rPr>
        <w:t xml:space="preserve"> based on components of </w:t>
      </w:r>
      <w:r w:rsidR="462B184F" w:rsidRPr="44761862">
        <w:rPr>
          <w:sz w:val="24"/>
          <w:szCs w:val="24"/>
        </w:rPr>
        <w:t>MINORS</w:t>
      </w:r>
      <w:r w:rsidRPr="44761862">
        <w:rPr>
          <w:sz w:val="24"/>
          <w:szCs w:val="24"/>
        </w:rPr>
        <w:fldChar w:fldCharType="begin"/>
      </w:r>
      <w:r w:rsidR="006213AF">
        <w:rPr>
          <w:sz w:val="24"/>
          <w:szCs w:val="24"/>
        </w:rPr>
        <w:instrText xml:space="preserve"> ADDIN EN.CITE &lt;EndNote&gt;&lt;Cite&gt;&lt;Author&gt;Slim&lt;/Author&gt;&lt;Year&gt;2003&lt;/Year&gt;&lt;RecNum&gt;90&lt;/RecNum&gt;&lt;DisplayText&gt;&lt;style face="superscript"&gt;90&lt;/style&gt;&lt;/DisplayText&gt;&lt;record&gt;&lt;rec-number&gt;90&lt;/rec-number&gt;&lt;foreign-keys&gt;&lt;key app="EN" db-id="xwvwxzxtvwsrete5seyxezppast0dxsddrx0" timestamp="1616490145"&gt;90&lt;/key&gt;&lt;/foreign-keys&gt;&lt;ref-type name="Journal Article"&gt;17&lt;/ref-type&gt;&lt;contributors&gt;&lt;authors&gt;&lt;author&gt;Slim, K.&lt;/author&gt;&lt;author&gt;Nini, E.&lt;/author&gt;&lt;author&gt;Forestier, D.&lt;/author&gt;&lt;author&gt;Kwiatkowski, F.&lt;/author&gt;&lt;author&gt;Panis, Y.&lt;/author&gt;&lt;author&gt;Chipponi, J.&lt;/author&gt;&lt;/authors&gt;&lt;/contributors&gt;&lt;auth-address&gt;Department of General and Digestive Surgery, Hotel-Dieu, Clermont-Ferrand, France. kslim@chu-clermontferrand.fr&lt;/auth-address&gt;&lt;titles&gt;&lt;title&gt;Methodological index for non-randomized studies (MINORS): development and validation of a new instrument&lt;/title&gt;&lt;secondary-title&gt;ANZ J Surg&lt;/secondary-title&gt;&lt;alt-title&gt;ANZ journal of surgery&lt;/alt-title&gt;&lt;/titles&gt;&lt;periodical&gt;&lt;full-title&gt;ANZ J Surg&lt;/full-title&gt;&lt;abbr-1&gt;ANZ journal of surgery&lt;/abbr-1&gt;&lt;/periodical&gt;&lt;alt-periodical&gt;&lt;full-title&gt;ANZ J Surg&lt;/full-title&gt;&lt;abbr-1&gt;ANZ journal of surgery&lt;/abbr-1&gt;&lt;/alt-periodical&gt;&lt;pages&gt;712-6&lt;/pages&gt;&lt;volume&gt;73&lt;/volume&gt;&lt;number&gt;9&lt;/number&gt;&lt;keywords&gt;&lt;keyword&gt;Clinical Trials as Topic/*standards&lt;/keyword&gt;&lt;keyword&gt;Humans&lt;/keyword&gt;&lt;keyword&gt;Peer Review, Research/*methods&lt;/keyword&gt;&lt;keyword&gt;Reproducibility of Results&lt;/keyword&gt;&lt;keyword&gt;Research Design/*standards&lt;/keyword&gt;&lt;/keywords&gt;&lt;dates&gt;&lt;year&gt;2003&lt;/year&gt;&lt;pub-dates&gt;&lt;date&gt;Sep&lt;/date&gt;&lt;/pub-dates&gt;&lt;/dates&gt;&lt;isbn&gt;1445-1433 (Print)&amp;#xD;1445-1433 (Linking)&lt;/isbn&gt;&lt;accession-num&gt;12956787&lt;/accession-num&gt;&lt;urls&gt;&lt;related-urls&gt;&lt;url&gt;http://www.ncbi.nlm.nih.gov/pubmed/12956787&lt;/url&gt;&lt;/related-urls&gt;&lt;/urls&gt;&lt;/record&gt;&lt;/Cite&gt;&lt;/EndNote&gt;</w:instrText>
      </w:r>
      <w:r w:rsidRPr="44761862">
        <w:rPr>
          <w:sz w:val="24"/>
          <w:szCs w:val="24"/>
        </w:rPr>
        <w:fldChar w:fldCharType="separate"/>
      </w:r>
      <w:r w:rsidR="006213AF" w:rsidRPr="006213AF">
        <w:rPr>
          <w:noProof/>
          <w:sz w:val="24"/>
          <w:szCs w:val="24"/>
          <w:vertAlign w:val="superscript"/>
        </w:rPr>
        <w:t>90</w:t>
      </w:r>
      <w:r w:rsidRPr="44761862">
        <w:rPr>
          <w:sz w:val="24"/>
          <w:szCs w:val="24"/>
        </w:rPr>
        <w:fldChar w:fldCharType="end"/>
      </w:r>
      <w:r w:rsidRPr="44761862">
        <w:rPr>
          <w:sz w:val="24"/>
          <w:szCs w:val="24"/>
        </w:rPr>
        <w:t xml:space="preserve"> and Newcastle-Ottawa Quality Assessment Scale.</w:t>
      </w:r>
      <w:r w:rsidRPr="44761862">
        <w:rPr>
          <w:sz w:val="24"/>
          <w:szCs w:val="24"/>
        </w:rPr>
        <w:fldChar w:fldCharType="begin"/>
      </w:r>
      <w:r w:rsidR="006213AF">
        <w:rPr>
          <w:sz w:val="24"/>
          <w:szCs w:val="24"/>
        </w:rPr>
        <w:instrText xml:space="preserve"> ADDIN EN.CITE &lt;EndNote&gt;&lt;Cite&gt;&lt;Author&gt;Wells&lt;/Author&gt;&lt;Year&gt;2011. www.ohri.ca/programs/clinical_epidemiology/oxford.asp.&lt;/Year&gt;&lt;RecNum&gt;91&lt;/RecNum&gt;&lt;DisplayText&gt;&lt;style face="superscript"&gt;91&lt;/style&gt;&lt;/DisplayText&gt;&lt;record&gt;&lt;rec-number&gt;91&lt;/rec-number&gt;&lt;foreign-keys&gt;&lt;key app="EN" db-id="xwvwxzxtvwsrete5seyxezppast0dxsddrx0" timestamp="1616490145"&gt;91&lt;/key&gt;&lt;/foreign-keys&gt;&lt;ref-type name="Web Page"&gt;12&lt;/ref-type&gt;&lt;contributors&gt;&lt;authors&gt;&lt;author&gt;Wells, G. A.&lt;/author&gt;&lt;author&gt;Shea, B.&lt;/author&gt;&lt;author&gt;O&amp;apos;Connell, D.&lt;/author&gt;&lt;author&gt;Peterson, J.&lt;/author&gt;&lt;author&gt;Welch, V.&lt;/author&gt;&lt;author&gt;Losos, M.&lt;/author&gt;&lt;author&gt;Tugwell, P.&lt;/author&gt;&lt;/authors&gt;&lt;/contributors&gt;&lt;titles&gt;&lt;title&gt;The Newcastle-Ottawa Scale (NOS) for assessing the quality of nonrandomised studies in meta-analyses&lt;/title&gt;&lt;/titles&gt;&lt;number&gt;7th May 2021&lt;/number&gt;&lt;dates&gt;&lt;year&gt;2011&lt;/year&gt;&lt;/dates&gt;&lt;urls&gt;&lt;related-urls&gt;&lt;url&gt;http://www.ohri.ca/programs/clinical_epidemiology/oxford.asp &lt;/url&gt;&lt;/related-urls&gt;&lt;/urls&gt;&lt;/record&gt;&lt;/Cite&gt;&lt;/EndNote&gt;</w:instrText>
      </w:r>
      <w:r w:rsidRPr="44761862">
        <w:rPr>
          <w:sz w:val="24"/>
          <w:szCs w:val="24"/>
        </w:rPr>
        <w:fldChar w:fldCharType="separate"/>
      </w:r>
      <w:r w:rsidR="006213AF" w:rsidRPr="006213AF">
        <w:rPr>
          <w:noProof/>
          <w:sz w:val="24"/>
          <w:szCs w:val="24"/>
          <w:vertAlign w:val="superscript"/>
        </w:rPr>
        <w:t>91</w:t>
      </w:r>
      <w:r w:rsidRPr="44761862">
        <w:rPr>
          <w:sz w:val="24"/>
          <w:szCs w:val="24"/>
        </w:rPr>
        <w:fldChar w:fldCharType="end"/>
      </w:r>
      <w:r w:rsidRPr="44761862">
        <w:rPr>
          <w:sz w:val="24"/>
          <w:szCs w:val="24"/>
        </w:rPr>
        <w:t xml:space="preserve"> Results were reported as a descriptive narrative analysis. </w:t>
      </w:r>
    </w:p>
    <w:tbl>
      <w:tblPr>
        <w:tblStyle w:val="TableGrid"/>
        <w:tblW w:w="0" w:type="auto"/>
        <w:tblLayout w:type="fixed"/>
        <w:tblLook w:val="06A0" w:firstRow="1" w:lastRow="0" w:firstColumn="1" w:lastColumn="0" w:noHBand="1" w:noVBand="1"/>
      </w:tblPr>
      <w:tblGrid>
        <w:gridCol w:w="9015"/>
      </w:tblGrid>
      <w:tr w:rsidR="00D66EC9" w:rsidRPr="00D66EC9" w14:paraId="1FC8DF77" w14:textId="77777777" w:rsidTr="00572B9A">
        <w:tc>
          <w:tcPr>
            <w:tcW w:w="9015" w:type="dxa"/>
          </w:tcPr>
          <w:p w14:paraId="21FDB7B1" w14:textId="77777777" w:rsidR="00D66EC9" w:rsidRPr="00D66EC9" w:rsidRDefault="00D66EC9" w:rsidP="00D66EC9">
            <w:pPr>
              <w:spacing w:after="120" w:line="360" w:lineRule="auto"/>
              <w:rPr>
                <w:sz w:val="24"/>
                <w:szCs w:val="24"/>
              </w:rPr>
            </w:pPr>
            <w:r w:rsidRPr="00D66EC9">
              <w:rPr>
                <w:sz w:val="24"/>
                <w:szCs w:val="24"/>
              </w:rPr>
              <w:t>Checklist components rated as adequate, inadequate or not reported</w:t>
            </w:r>
          </w:p>
          <w:p w14:paraId="1D7CD4EC" w14:textId="77777777" w:rsidR="00D66EC9" w:rsidRPr="00D66EC9" w:rsidRDefault="00D66EC9" w:rsidP="00D66EC9">
            <w:pPr>
              <w:numPr>
                <w:ilvl w:val="0"/>
                <w:numId w:val="9"/>
              </w:numPr>
              <w:spacing w:after="120" w:line="360" w:lineRule="auto"/>
              <w:contextualSpacing/>
              <w:rPr>
                <w:sz w:val="24"/>
                <w:szCs w:val="24"/>
              </w:rPr>
            </w:pPr>
            <w:r w:rsidRPr="00D66EC9">
              <w:rPr>
                <w:sz w:val="24"/>
                <w:szCs w:val="24"/>
              </w:rPr>
              <w:t>Inclusion of consecutive patients (consecutive adequate)</w:t>
            </w:r>
          </w:p>
          <w:p w14:paraId="5901307C" w14:textId="77777777" w:rsidR="00D66EC9" w:rsidRPr="00D66EC9" w:rsidRDefault="00D66EC9" w:rsidP="00D66EC9">
            <w:pPr>
              <w:numPr>
                <w:ilvl w:val="0"/>
                <w:numId w:val="9"/>
              </w:numPr>
              <w:spacing w:after="120" w:line="360" w:lineRule="auto"/>
              <w:contextualSpacing/>
              <w:rPr>
                <w:sz w:val="24"/>
                <w:szCs w:val="24"/>
              </w:rPr>
            </w:pPr>
            <w:r w:rsidRPr="00D66EC9">
              <w:rPr>
                <w:sz w:val="24"/>
                <w:szCs w:val="24"/>
              </w:rPr>
              <w:t>Representativeness (multicentre adequate)</w:t>
            </w:r>
          </w:p>
          <w:p w14:paraId="1DADDB38" w14:textId="77777777" w:rsidR="00D66EC9" w:rsidRPr="00D66EC9" w:rsidRDefault="00D66EC9" w:rsidP="00D66EC9">
            <w:pPr>
              <w:numPr>
                <w:ilvl w:val="0"/>
                <w:numId w:val="9"/>
              </w:numPr>
              <w:spacing w:after="120" w:line="360" w:lineRule="auto"/>
              <w:contextualSpacing/>
              <w:rPr>
                <w:sz w:val="24"/>
                <w:szCs w:val="24"/>
              </w:rPr>
            </w:pPr>
            <w:r w:rsidRPr="00D66EC9">
              <w:rPr>
                <w:sz w:val="24"/>
                <w:szCs w:val="24"/>
              </w:rPr>
              <w:t>Percentage follow up (&gt;80% adequate)</w:t>
            </w:r>
          </w:p>
          <w:p w14:paraId="31BFA27A" w14:textId="77777777" w:rsidR="00D66EC9" w:rsidRPr="00D66EC9" w:rsidRDefault="00D66EC9" w:rsidP="00D66EC9">
            <w:pPr>
              <w:numPr>
                <w:ilvl w:val="0"/>
                <w:numId w:val="9"/>
              </w:numPr>
              <w:spacing w:after="120" w:line="360" w:lineRule="auto"/>
              <w:contextualSpacing/>
              <w:rPr>
                <w:sz w:val="24"/>
                <w:szCs w:val="24"/>
              </w:rPr>
            </w:pPr>
            <w:r w:rsidRPr="00D66EC9">
              <w:rPr>
                <w:sz w:val="24"/>
                <w:szCs w:val="24"/>
              </w:rPr>
              <w:t>Minimisation of potential confounding (multivariate analysis adequate)</w:t>
            </w:r>
          </w:p>
        </w:tc>
      </w:tr>
    </w:tbl>
    <w:p w14:paraId="4BC5D5E4" w14:textId="77777777" w:rsidR="00F460C8" w:rsidRPr="00D66EC9" w:rsidRDefault="00F460C8" w:rsidP="00F460C8">
      <w:pPr>
        <w:keepNext/>
        <w:spacing w:before="120" w:after="120" w:line="360" w:lineRule="auto"/>
        <w:rPr>
          <w:b/>
          <w:bCs/>
          <w:sz w:val="24"/>
          <w:szCs w:val="24"/>
        </w:rPr>
      </w:pPr>
      <w:bookmarkStart w:id="55" w:name="_Toc106105132"/>
      <w:r w:rsidRPr="00F460C8">
        <w:rPr>
          <w:b/>
          <w:bCs/>
          <w:sz w:val="24"/>
          <w:szCs w:val="24"/>
        </w:rPr>
        <w:t xml:space="preserve">Box </w:t>
      </w:r>
      <w:r w:rsidRPr="00F460C8">
        <w:rPr>
          <w:b/>
          <w:bCs/>
          <w:sz w:val="24"/>
          <w:szCs w:val="24"/>
        </w:rPr>
        <w:fldChar w:fldCharType="begin"/>
      </w:r>
      <w:r w:rsidRPr="00F460C8">
        <w:rPr>
          <w:b/>
          <w:bCs/>
          <w:sz w:val="24"/>
          <w:szCs w:val="24"/>
        </w:rPr>
        <w:instrText xml:space="preserve"> SEQ Box \* ARABIC </w:instrText>
      </w:r>
      <w:r w:rsidRPr="00F460C8">
        <w:rPr>
          <w:b/>
          <w:bCs/>
          <w:sz w:val="24"/>
          <w:szCs w:val="24"/>
        </w:rPr>
        <w:fldChar w:fldCharType="separate"/>
      </w:r>
      <w:r w:rsidRPr="00F460C8">
        <w:rPr>
          <w:b/>
          <w:bCs/>
          <w:noProof/>
          <w:sz w:val="24"/>
          <w:szCs w:val="24"/>
        </w:rPr>
        <w:t>2</w:t>
      </w:r>
      <w:r w:rsidRPr="00F460C8">
        <w:rPr>
          <w:b/>
          <w:bCs/>
          <w:sz w:val="24"/>
          <w:szCs w:val="24"/>
        </w:rPr>
        <w:fldChar w:fldCharType="end"/>
      </w:r>
      <w:r w:rsidRPr="00F460C8">
        <w:rPr>
          <w:b/>
          <w:bCs/>
          <w:sz w:val="24"/>
          <w:szCs w:val="24"/>
        </w:rPr>
        <w:t>:</w:t>
      </w:r>
      <w:r w:rsidRPr="00D66EC9">
        <w:rPr>
          <w:b/>
          <w:bCs/>
          <w:sz w:val="24"/>
          <w:szCs w:val="24"/>
        </w:rPr>
        <w:t xml:space="preserve"> Four-point system for assessing risk of bias in cohort studies</w:t>
      </w:r>
      <w:bookmarkEnd w:id="55"/>
    </w:p>
    <w:p w14:paraId="76ACAA65" w14:textId="7FAB64B1" w:rsidR="00F460C8" w:rsidRDefault="00F460C8" w:rsidP="00F460C8">
      <w:pPr>
        <w:pStyle w:val="Caption"/>
      </w:pPr>
    </w:p>
    <w:p w14:paraId="210B61F2" w14:textId="77777777" w:rsidR="00D66EC9" w:rsidRPr="00D66EC9" w:rsidRDefault="00D66EC9" w:rsidP="00E70736">
      <w:pPr>
        <w:pStyle w:val="Heading3"/>
      </w:pPr>
      <w:bookmarkStart w:id="56" w:name="_Toc106106874"/>
      <w:r w:rsidRPr="00D66EC9">
        <w:t>Results</w:t>
      </w:r>
      <w:bookmarkEnd w:id="56"/>
    </w:p>
    <w:p w14:paraId="4CB932E4" w14:textId="3566FE0B" w:rsidR="00D66EC9" w:rsidRPr="00D66EC9" w:rsidRDefault="00D66EC9" w:rsidP="00D66EC9">
      <w:pPr>
        <w:spacing w:after="120" w:line="360" w:lineRule="auto"/>
        <w:rPr>
          <w:rFonts w:ascii="Calibri" w:eastAsia="DengXian" w:hAnsi="Calibri" w:cs="Calibri"/>
          <w:sz w:val="24"/>
          <w:szCs w:val="24"/>
        </w:rPr>
      </w:pPr>
      <w:r w:rsidRPr="00D66EC9">
        <w:rPr>
          <w:sz w:val="24"/>
          <w:szCs w:val="24"/>
        </w:rPr>
        <w:t>Searches identified 14</w:t>
      </w:r>
      <w:r w:rsidRPr="00D66EC9">
        <w:rPr>
          <w:rFonts w:ascii="Calibri" w:eastAsia="DengXian" w:hAnsi="Calibri" w:cs="Calibri"/>
          <w:sz w:val="24"/>
          <w:szCs w:val="24"/>
        </w:rPr>
        <w:t xml:space="preserve"> cohort studies (1,168 patients) evaluating the association between patient-related factors in the first three months post-operative and pain at six months or longer after primary total knee replacement (Appendix </w:t>
      </w:r>
      <w:r w:rsidR="008266A4">
        <w:rPr>
          <w:rFonts w:ascii="Calibri" w:eastAsia="DengXian" w:hAnsi="Calibri" w:cs="Calibri"/>
          <w:sz w:val="24"/>
          <w:szCs w:val="24"/>
        </w:rPr>
        <w:t>2</w:t>
      </w:r>
      <w:r w:rsidR="007257C1">
        <w:rPr>
          <w:rFonts w:ascii="Calibri" w:eastAsia="DengXian" w:hAnsi="Calibri" w:cs="Calibri"/>
          <w:sz w:val="24"/>
          <w:szCs w:val="24"/>
        </w:rPr>
        <w:t xml:space="preserve"> Figure 3</w:t>
      </w:r>
      <w:r w:rsidRPr="00D66EC9">
        <w:rPr>
          <w:rFonts w:ascii="Calibri" w:eastAsia="DengXian" w:hAnsi="Calibri" w:cs="Calibri"/>
          <w:sz w:val="24"/>
          <w:szCs w:val="24"/>
        </w:rPr>
        <w:t xml:space="preserve">). </w:t>
      </w:r>
    </w:p>
    <w:p w14:paraId="77E23495" w14:textId="06F4454E"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Post-operative patient-related factors evaluated included acute pain (8 studies), function (5 studies) and psychosocial factors (4 studies). In studies with no risk of bias other than patient selection, there was a suggestion that acute postoperative pain during the hospital stay was associated with chronic pain.</w:t>
      </w:r>
      <w:r w:rsidRPr="00D66EC9">
        <w:rPr>
          <w:rFonts w:ascii="Calibri" w:eastAsia="DengXian" w:hAnsi="Calibri" w:cs="Calibri"/>
          <w:sz w:val="24"/>
          <w:szCs w:val="24"/>
        </w:rPr>
        <w:fldChar w:fldCharType="begin">
          <w:fldData xml:space="preserve">PEVuZE5vdGU+PENpdGU+PEF1dGhvcj5UaG9tYXplYXU8L0F1dGhvcj48WWVhcj4yMDE2PC9ZZWFy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==
</w:fldData>
        </w:fldChar>
      </w:r>
      <w:r w:rsidR="006213AF">
        <w:rPr>
          <w:rFonts w:ascii="Calibri" w:eastAsia="DengXian" w:hAnsi="Calibri" w:cs="Calibri"/>
          <w:sz w:val="24"/>
          <w:szCs w:val="24"/>
        </w:rPr>
        <w:instrText xml:space="preserve"> ADDIN EN.CITE </w:instrText>
      </w:r>
      <w:r w:rsidR="006213AF">
        <w:rPr>
          <w:rFonts w:ascii="Calibri" w:eastAsia="DengXian" w:hAnsi="Calibri" w:cs="Calibri"/>
          <w:sz w:val="24"/>
          <w:szCs w:val="24"/>
        </w:rPr>
        <w:fldChar w:fldCharType="begin">
          <w:fldData xml:space="preserve">PEVuZE5vdGU+PENpdGU+PEF1dGhvcj5UaG9tYXplYXU8L0F1dGhvcj48WWVhcj4yMDE2PC9ZZWFy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==
</w:fldData>
        </w:fldChar>
      </w:r>
      <w:r w:rsidR="006213AF">
        <w:rPr>
          <w:rFonts w:ascii="Calibri" w:eastAsia="DengXian" w:hAnsi="Calibri" w:cs="Calibri"/>
          <w:sz w:val="24"/>
          <w:szCs w:val="24"/>
        </w:rPr>
        <w:instrText xml:space="preserve"> ADDIN EN.CITE.DATA </w:instrText>
      </w:r>
      <w:r w:rsidR="006213AF">
        <w:rPr>
          <w:rFonts w:ascii="Calibri" w:eastAsia="DengXian" w:hAnsi="Calibri" w:cs="Calibri"/>
          <w:sz w:val="24"/>
          <w:szCs w:val="24"/>
        </w:rPr>
      </w:r>
      <w:r w:rsidR="006213AF">
        <w:rPr>
          <w:rFonts w:ascii="Calibri" w:eastAsia="DengXian" w:hAnsi="Calibri" w:cs="Calibri"/>
          <w:sz w:val="24"/>
          <w:szCs w:val="24"/>
        </w:rPr>
        <w:fldChar w:fldCharType="end"/>
      </w:r>
      <w:r w:rsidRPr="00D66EC9">
        <w:rPr>
          <w:rFonts w:ascii="Calibri" w:eastAsia="DengXian" w:hAnsi="Calibri" w:cs="Calibri"/>
          <w:sz w:val="24"/>
          <w:szCs w:val="24"/>
        </w:rPr>
      </w:r>
      <w:r w:rsidRPr="00D66EC9">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52,92</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However, in one of these studies, the association was largely explained by preoperative pain.</w:t>
      </w:r>
      <w:r w:rsidRPr="00D66EC9">
        <w:rPr>
          <w:rFonts w:ascii="Calibri" w:eastAsia="DengXian" w:hAnsi="Calibri" w:cs="Calibri"/>
          <w:sz w:val="24"/>
          <w:szCs w:val="24"/>
        </w:rPr>
        <w:fldChar w:fldCharType="begin">
          <w:fldData xml:space="preserve">PEVuZE5vdGU+PENpdGU+PEF1dGhvcj5TYXllcnM8L0F1dGhvcj48WWVhcj4yMDE2PC9ZZWFyPjxS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</w:fldData>
        </w:fldChar>
      </w:r>
      <w:r w:rsidR="009D7E0D">
        <w:rPr>
          <w:rFonts w:ascii="Calibri" w:eastAsia="DengXian" w:hAnsi="Calibri" w:cs="Calibri"/>
          <w:sz w:val="24"/>
          <w:szCs w:val="24"/>
        </w:rPr>
        <w:instrText xml:space="preserve"> ADDIN EN.CITE </w:instrText>
      </w:r>
      <w:r w:rsidR="009D7E0D">
        <w:rPr>
          <w:rFonts w:ascii="Calibri" w:eastAsia="DengXian" w:hAnsi="Calibri" w:cs="Calibri"/>
          <w:sz w:val="24"/>
          <w:szCs w:val="24"/>
        </w:rPr>
        <w:fldChar w:fldCharType="begin">
          <w:fldData xml:space="preserve">PEVuZE5vdGU+PENpdGU+PEF1dGhvcj5TYXllcnM8L0F1dGhvcj48WWVhcj4yMDE2PC9ZZWFyPjxS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</w:fldData>
        </w:fldChar>
      </w:r>
      <w:r w:rsidR="009D7E0D">
        <w:rPr>
          <w:rFonts w:ascii="Calibri" w:eastAsia="DengXian" w:hAnsi="Calibri" w:cs="Calibri"/>
          <w:sz w:val="24"/>
          <w:szCs w:val="24"/>
        </w:rPr>
        <w:instrText xml:space="preserve"> ADDIN EN.CITE.DATA </w:instrText>
      </w:r>
      <w:r w:rsidR="009D7E0D">
        <w:rPr>
          <w:rFonts w:ascii="Calibri" w:eastAsia="DengXian" w:hAnsi="Calibri" w:cs="Calibri"/>
          <w:sz w:val="24"/>
          <w:szCs w:val="24"/>
        </w:rPr>
      </w:r>
      <w:r w:rsidR="009D7E0D">
        <w:rPr>
          <w:rFonts w:ascii="Calibri" w:eastAsia="DengXian" w:hAnsi="Calibri" w:cs="Calibri"/>
          <w:sz w:val="24"/>
          <w:szCs w:val="24"/>
        </w:rPr>
        <w:fldChar w:fldCharType="end"/>
      </w:r>
      <w:r w:rsidRPr="00D66EC9">
        <w:rPr>
          <w:rFonts w:ascii="Calibri" w:eastAsia="DengXian" w:hAnsi="Calibri" w:cs="Calibri"/>
          <w:sz w:val="24"/>
          <w:szCs w:val="24"/>
        </w:rPr>
      </w:r>
      <w:r w:rsidRPr="00D66EC9">
        <w:rPr>
          <w:rFonts w:ascii="Calibri" w:eastAsia="DengXian" w:hAnsi="Calibri" w:cs="Calibri"/>
          <w:sz w:val="24"/>
          <w:szCs w:val="24"/>
        </w:rPr>
        <w:fldChar w:fldCharType="separate"/>
      </w:r>
      <w:r w:rsidRPr="00D66EC9">
        <w:rPr>
          <w:rFonts w:ascii="Calibri" w:eastAsia="DengXian" w:hAnsi="Calibri" w:cs="Calibri"/>
          <w:noProof/>
          <w:sz w:val="24"/>
          <w:szCs w:val="24"/>
          <w:vertAlign w:val="superscript"/>
        </w:rPr>
        <w:t>52</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For all other post-operative patient factors, there was insufficient evidence to draw firm conclusions about the association with chronic pain after total knee replacement.</w:t>
      </w:r>
    </w:p>
    <w:p w14:paraId="3C083D94" w14:textId="77777777" w:rsidR="00D66EC9" w:rsidRPr="00D66EC9" w:rsidRDefault="00D66EC9" w:rsidP="00E70736">
      <w:pPr>
        <w:pStyle w:val="Heading2"/>
      </w:pPr>
      <w:bookmarkStart w:id="57" w:name="_Toc106106875"/>
      <w:r w:rsidRPr="00D66EC9">
        <w:t>3b. Risk factors for chronic pain after total knee replacement: Database analyses</w:t>
      </w:r>
      <w:bookmarkEnd w:id="57"/>
    </w:p>
    <w:p w14:paraId="232F1D93" w14:textId="67A0CFFD" w:rsidR="00D66EC9" w:rsidRPr="00D66EC9" w:rsidRDefault="00D66EC9" w:rsidP="00D66EC9">
      <w:pPr>
        <w:spacing w:after="120" w:line="360" w:lineRule="auto"/>
        <w:rPr>
          <w:rFonts w:ascii="Calibri" w:eastAsia="Calibri" w:hAnsi="Calibri" w:cs="Times New Roman"/>
          <w:sz w:val="24"/>
          <w:szCs w:val="24"/>
        </w:rPr>
      </w:pPr>
      <w:r w:rsidRPr="4D1ABF76">
        <w:rPr>
          <w:rFonts w:ascii="Calibri" w:eastAsia="Calibri" w:hAnsi="Calibri" w:cs="Times New Roman"/>
          <w:sz w:val="24"/>
          <w:szCs w:val="24"/>
        </w:rPr>
        <w:t>NJR/HES analyses are published as Khalid et al. 2021</w:t>
      </w:r>
      <w:r w:rsidR="00095289">
        <w:rPr>
          <w:rFonts w:ascii="Calibri" w:eastAsia="Calibri" w:hAnsi="Calibri" w:cs="Times New Roman"/>
          <w:sz w:val="24"/>
          <w:szCs w:val="24"/>
        </w:rPr>
        <w:t>,</w:t>
      </w:r>
      <w:r w:rsidRPr="4D1ABF76">
        <w:rPr>
          <w:rFonts w:ascii="Calibri" w:eastAsia="Calibri" w:hAnsi="Calibri" w:cs="Times New Roman"/>
          <w:sz w:val="24"/>
          <w:szCs w:val="24"/>
        </w:rPr>
        <w:fldChar w:fldCharType="begin"/>
      </w:r>
      <w:r w:rsidR="006213AF">
        <w:rPr>
          <w:rFonts w:ascii="Calibri" w:eastAsia="Calibri" w:hAnsi="Calibri" w:cs="Times New Roman"/>
          <w:sz w:val="24"/>
          <w:szCs w:val="24"/>
        </w:rPr>
        <w:instrText xml:space="preserve"> ADDIN EN.CITE &lt;EndNote&gt;&lt;Cite&gt;&lt;Author&gt;Khalid&lt;/Author&gt;&lt;Year&gt;2021&lt;/Year&gt;&lt;RecNum&gt;135&lt;/RecNum&gt;&lt;DisplayText&gt;&lt;style face="superscript"&gt;93&lt;/style&gt;&lt;/DisplayText&gt;&lt;record&gt;&lt;rec-number&gt;135&lt;/rec-number&gt;&lt;foreign-keys&gt;&lt;key app="EN" db-id="xwvwxzxtvwsrete5seyxezppast0dxsddrx0" timestamp="1620302014"&gt;135&lt;/key&gt;&lt;/foreign-keys&gt;&lt;ref-type name="Journal Article"&gt;17&lt;/ref-type&gt;&lt;contributors&gt;&lt;authors&gt;&lt;author&gt;Khalid, Sara&lt;/author&gt;&lt;author&gt;Mohammad, Hasan Raza&lt;/author&gt;&lt;author&gt;Gooberman-Hill, Rachael&lt;/author&gt;&lt;author&gt;Garriga, Cesar&lt;/author&gt;&lt;author&gt;Pinedo-Villanueva, Rafael&lt;/author&gt;&lt;author&gt;Arden, Nigel&lt;/author&gt;&lt;author&gt;Price, Andrew&lt;/author&gt;&lt;author&gt;Wylde, Vikki&lt;/author&gt;&lt;author&gt;Peters, Tim J.&lt;/author&gt;&lt;author&gt;Blom, Ashley&lt;/author&gt;&lt;author&gt;Judge, Andrew&lt;/author&gt;&lt;/authors&gt;&lt;/contributors&gt;&lt;titles&gt;&lt;title&gt;Post-operative determinants of chronic pain after primary knee replacement surgery: Analysis of data on 258,386 patients from the National Joint Registry for England, Wales, Northern Ireland and the Isle of Man (NJR)&lt;/title&gt;&lt;secondary-title&gt;Osteoarthritis Cartilage Open&lt;/secondary-title&gt;&lt;/titles&gt;&lt;periodical&gt;&lt;full-title&gt;Osteoarthritis Cartilage Open&lt;/full-title&gt;&lt;/periodical&gt;&lt;pages&gt;100139&lt;/pages&gt;&lt;volume&gt;3&lt;/volume&gt;&lt;number&gt;1&lt;/number&gt;&lt;section&gt;100139&lt;/section&gt;&lt;keywords&gt;&lt;keyword&gt;Knee replacement&lt;/keyword&gt;&lt;keyword&gt;Osteoarthritis&lt;/keyword&gt;&lt;keyword&gt;Epidemiology&lt;/keyword&gt;&lt;keyword&gt;Patient outcomes&lt;/keyword&gt;&lt;keyword&gt;Pain&lt;/keyword&gt;&lt;/keywords&gt;&lt;dates&gt;&lt;year&gt;2021&lt;/year&gt;&lt;pub-dates&gt;&lt;date&gt;2021/03/01/&lt;/date&gt;&lt;/pub-dates&gt;&lt;/dates&gt;&lt;isbn&gt;2665-9131&lt;/isbn&gt;&lt;urls&gt;&lt;related-urls&gt;&lt;url&gt;https://reader.elsevier.com/reader/sd/pii/S2665913121000029?token=60E6586F9E61D684B5DBC29D332A5669A248923E1E93D1B3357C29B97D310F2A3FF7F21CD9EF522164DBDC496FB442F2&lt;/url&gt;&lt;/related-urls&gt;&lt;/urls&gt;&lt;electronic-resource-num&gt;https://doi.org/10.1016/j.ocarto.2021.100139&lt;/electronic-resource-num&gt;&lt;/record&gt;&lt;/Cite&gt;&lt;/EndNote&gt;</w:instrText>
      </w:r>
      <w:r w:rsidRPr="4D1ABF76">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93</w:t>
      </w:r>
      <w:r w:rsidRPr="4D1ABF76">
        <w:rPr>
          <w:rFonts w:ascii="Calibri" w:eastAsia="Calibri" w:hAnsi="Calibri" w:cs="Times New Roman"/>
          <w:sz w:val="24"/>
          <w:szCs w:val="24"/>
        </w:rPr>
        <w:fldChar w:fldCharType="end"/>
      </w:r>
      <w:r w:rsidRPr="4D1ABF76">
        <w:rPr>
          <w:rFonts w:ascii="Calibri" w:eastAsia="Calibri" w:hAnsi="Calibri" w:cs="Times New Roman"/>
          <w:sz w:val="24"/>
          <w:szCs w:val="24"/>
        </w:rPr>
        <w:t xml:space="preserve"> </w:t>
      </w:r>
      <w:r w:rsidR="00AE09BF">
        <w:rPr>
          <w:rFonts w:ascii="Calibri" w:eastAsia="Calibri" w:hAnsi="Calibri" w:cs="Times New Roman"/>
          <w:sz w:val="24"/>
          <w:szCs w:val="24"/>
        </w:rPr>
        <w:t xml:space="preserve">and </w:t>
      </w:r>
      <w:r w:rsidR="007F6C30">
        <w:rPr>
          <w:rFonts w:ascii="Calibri" w:eastAsia="Calibri" w:hAnsi="Calibri" w:cs="Times New Roman"/>
          <w:sz w:val="24"/>
          <w:szCs w:val="24"/>
        </w:rPr>
        <w:t>HES/CPRD/PROM</w:t>
      </w:r>
      <w:r w:rsidR="00F13747">
        <w:rPr>
          <w:rFonts w:ascii="Calibri" w:eastAsia="Calibri" w:hAnsi="Calibri" w:cs="Times New Roman"/>
          <w:sz w:val="24"/>
          <w:szCs w:val="24"/>
        </w:rPr>
        <w:t xml:space="preserve">s </w:t>
      </w:r>
      <w:r w:rsidR="000B543C">
        <w:rPr>
          <w:rFonts w:ascii="Calibri" w:eastAsia="Calibri" w:hAnsi="Calibri" w:cs="Times New Roman"/>
          <w:sz w:val="24"/>
          <w:szCs w:val="24"/>
        </w:rPr>
        <w:t xml:space="preserve">analyses are published as Mohammad et al. </w:t>
      </w:r>
      <w:r w:rsidR="00BD7CBD">
        <w:rPr>
          <w:rFonts w:ascii="Calibri" w:eastAsia="Calibri" w:hAnsi="Calibri" w:cs="Times New Roman"/>
          <w:sz w:val="24"/>
          <w:szCs w:val="24"/>
        </w:rPr>
        <w:t>2021.</w:t>
      </w:r>
      <w:r w:rsidR="00E6520B">
        <w:rPr>
          <w:rFonts w:ascii="Calibri" w:eastAsia="Calibri" w:hAnsi="Calibri" w:cs="Times New Roman"/>
          <w:sz w:val="24"/>
          <w:szCs w:val="24"/>
        </w:rPr>
        <w:fldChar w:fldCharType="begin"/>
      </w:r>
      <w:r w:rsidR="002C07A6">
        <w:rPr>
          <w:rFonts w:ascii="Calibri" w:eastAsia="Calibri" w:hAnsi="Calibri" w:cs="Times New Roman"/>
          <w:sz w:val="24"/>
          <w:szCs w:val="24"/>
        </w:rPr>
        <w:instrText xml:space="preserve"> ADDIN EN.CITE &lt;EndNote&gt;&lt;Cite ExcludeYear="1"&gt;&lt;Author&gt;Mohammad&lt;/Author&gt;&lt;Year&gt;2021&lt;/Year&gt;&lt;RecNum&gt;170&lt;/RecNum&gt;&lt;DisplayText&gt;&lt;style face="superscript"&gt;94&lt;/style&gt;&lt;/DisplayText&gt;&lt;record&gt;&lt;rec-number&gt;170&lt;/rec-number&gt;&lt;foreign-keys&gt;&lt;key app="EN" db-id="xwvwxzxtvwsrete5seyxezppast0dxsddrx0" timestamp="1650448004"&gt;170&lt;/key&gt;&lt;/foreign-keys&gt;&lt;ref-type name="Journal Article"&gt;17&lt;/ref-type&gt;&lt;contributors&gt;&lt;authors&gt;&lt;author&gt;Mohammad, Hasan Raza&lt;/author&gt;&lt;author&gt;Gooberman-Hill, Rachael&lt;/author&gt;&lt;author&gt;Delmestri, Antonella&lt;/author&gt;&lt;author&gt;Broomfield, John&lt;/author&gt;&lt;author&gt;Patel, Rita&lt;/author&gt;&lt;author&gt;Huber, Joerg&lt;/author&gt;&lt;author&gt;Garriga, Cesar&lt;/author&gt;&lt;author&gt;Eccleston, Christopher&lt;/author&gt;&lt;author&gt;Pinedo-Villanueva, Rafael&lt;/author&gt;&lt;author&gt;Malak, Tamer T.&lt;/author&gt;&lt;author&gt;Arden, Nigel&lt;/author&gt;&lt;author&gt;Price, Andrew&lt;/author&gt;&lt;author&gt;Wylde, Vikki&lt;/author&gt;&lt;author&gt;Peters, Tim J.&lt;/author&gt;&lt;author&gt;Blom, Ashley W.&lt;/author&gt;&lt;author&gt;Judge, Andrew&lt;/author&gt;&lt;/authors&gt;&lt;/contributors&gt;&lt;titles&gt;&lt;title&gt;Risk factors associated with poor pain outcomes following primary knee replacement surgery: Analysis of data from the clinical practice research datalink, hospital episode statistics and patient reported outcomes as part of the STAR research programme&lt;/title&gt;&lt;secondary-title&gt;PLOS ONE&lt;/secondary-title&gt;&lt;/titles&gt;&lt;periodical&gt;&lt;full-title&gt;PLoS One&lt;/full-title&gt;&lt;/periodical&gt;&lt;pages&gt;e0261850&lt;/pages&gt;&lt;volume&gt;16&lt;/volume&gt;&lt;number&gt;12&lt;/number&gt;&lt;dates&gt;&lt;year&gt;2021&lt;/year&gt;&lt;/dates&gt;&lt;publisher&gt;Public Library of Science&lt;/publisher&gt;&lt;urls&gt;&lt;related-urls&gt;&lt;url&gt;https://doi.org/10.1371/journal.pone.0261850&lt;/url&gt;&lt;url&gt;https://www.ncbi.nlm.nih.gov/pmc/articles/PMC8719727/pdf/pone.0261850.pdf&lt;/url&gt;&lt;/related-urls&gt;&lt;/urls&gt;&lt;electronic-resource-num&gt;10.1371/journal.pone.0261850&lt;/electronic-resource-num&gt;&lt;/record&gt;&lt;/Cite&gt;&lt;/EndNote&gt;</w:instrText>
      </w:r>
      <w:r w:rsidR="00E6520B">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94</w:t>
      </w:r>
      <w:r w:rsidR="00E6520B">
        <w:rPr>
          <w:rFonts w:ascii="Calibri" w:eastAsia="Calibri" w:hAnsi="Calibri" w:cs="Times New Roman"/>
          <w:sz w:val="24"/>
          <w:szCs w:val="24"/>
        </w:rPr>
        <w:fldChar w:fldCharType="end"/>
      </w:r>
    </w:p>
    <w:p w14:paraId="618E5CD4" w14:textId="77777777" w:rsidR="00D66EC9" w:rsidRPr="00D66EC9" w:rsidRDefault="00D66EC9" w:rsidP="00E70736">
      <w:pPr>
        <w:pStyle w:val="Heading3"/>
      </w:pPr>
      <w:bookmarkStart w:id="58" w:name="_Toc106106876"/>
      <w:r w:rsidRPr="00D66EC9">
        <w:t>Aims</w:t>
      </w:r>
      <w:bookmarkEnd w:id="58"/>
    </w:p>
    <w:p w14:paraId="2D8C1559" w14:textId="77777777" w:rsidR="00D66EC9" w:rsidRPr="00D66EC9" w:rsidRDefault="00D66EC9" w:rsidP="00D66EC9">
      <w:pPr>
        <w:autoSpaceDE w:val="0"/>
        <w:autoSpaceDN w:val="0"/>
        <w:adjustRightInd w:val="0"/>
        <w:spacing w:after="120" w:line="360" w:lineRule="auto"/>
        <w:contextualSpacing/>
        <w:rPr>
          <w:rFonts w:ascii="Calibri" w:eastAsia="DengXian" w:hAnsi="Calibri" w:cs="Calibri"/>
          <w:sz w:val="24"/>
          <w:szCs w:val="24"/>
        </w:rPr>
      </w:pPr>
      <w:r w:rsidRPr="00D66EC9">
        <w:rPr>
          <w:rFonts w:ascii="Calibri" w:eastAsia="DengXian" w:hAnsi="Calibri" w:cs="Calibri"/>
          <w:sz w:val="24"/>
          <w:szCs w:val="24"/>
        </w:rPr>
        <w:t>In analyses of national databases, identify early risk factors for chronic pain after total knee replacement.</w:t>
      </w:r>
    </w:p>
    <w:p w14:paraId="721BB31F" w14:textId="77777777" w:rsidR="00D66EC9" w:rsidRPr="00D66EC9" w:rsidRDefault="00D66EC9" w:rsidP="00E70736">
      <w:pPr>
        <w:pStyle w:val="Heading3"/>
      </w:pPr>
      <w:bookmarkStart w:id="59" w:name="_Toc106106877"/>
      <w:r w:rsidRPr="00D66EC9">
        <w:lastRenderedPageBreak/>
        <w:t>Methods: analysis 1</w:t>
      </w:r>
      <w:bookmarkEnd w:id="59"/>
    </w:p>
    <w:p w14:paraId="2BB3AA84" w14:textId="45A48821" w:rsidR="00D66EC9" w:rsidRPr="009F5FA2" w:rsidRDefault="00D66EC9" w:rsidP="73E3CE34">
      <w:pPr>
        <w:spacing w:after="120" w:line="360" w:lineRule="auto"/>
        <w:rPr>
          <w:sz w:val="24"/>
          <w:szCs w:val="24"/>
        </w:rPr>
      </w:pPr>
      <w:r w:rsidRPr="009F5FA2">
        <w:rPr>
          <w:sz w:val="24"/>
          <w:szCs w:val="24"/>
        </w:rPr>
        <w:t>Primary knee replacements recorded in the NJR were linked with HES and PROMs database</w:t>
      </w:r>
      <w:r w:rsidR="0D0C6933" w:rsidRPr="00D12365">
        <w:rPr>
          <w:sz w:val="24"/>
          <w:szCs w:val="24"/>
        </w:rPr>
        <w:t>s</w:t>
      </w:r>
      <w:r w:rsidRPr="009F5FA2">
        <w:rPr>
          <w:sz w:val="24"/>
          <w:szCs w:val="24"/>
        </w:rPr>
        <w:t xml:space="preserve">. We identified primary elective knee replacements performed between April 2008 and December 2016. Predictor variables within 3 months </w:t>
      </w:r>
      <w:r w:rsidR="0084074B" w:rsidRPr="009F5FA2">
        <w:rPr>
          <w:sz w:val="24"/>
          <w:szCs w:val="24"/>
        </w:rPr>
        <w:t>post-surgery</w:t>
      </w:r>
      <w:r w:rsidRPr="009F5FA2">
        <w:rPr>
          <w:sz w:val="24"/>
          <w:szCs w:val="24"/>
        </w:rPr>
        <w:t xml:space="preserve"> were: surgical complications (fracture, patella tendon avulsion or ligament Injury); medical complications (myocardial infarction, stroke, acute renal failure, deep vein thrombosis or pulmonary embolism, surgical site infection, respiratory infection, urinary tract infection, wound disruption, mechanical complication of prosthesis, fracture, neurovascular injury, blood transfusion); length of stay, readmission; re-operation; or revision. The outcome was chronic pain measured using the OKS at 6 months after surgery. The association of predictors on chronic pain outcome were explored using</w:t>
      </w:r>
      <w:r w:rsidR="00247AE3">
        <w:rPr>
          <w:sz w:val="24"/>
          <w:szCs w:val="24"/>
        </w:rPr>
        <w:t xml:space="preserve"> </w:t>
      </w:r>
      <w:r w:rsidRPr="009F5FA2">
        <w:rPr>
          <w:sz w:val="24"/>
          <w:szCs w:val="24"/>
        </w:rPr>
        <w:t xml:space="preserve">logistic regression modelling. </w:t>
      </w:r>
    </w:p>
    <w:p w14:paraId="26A16657" w14:textId="77777777" w:rsidR="00D66EC9" w:rsidRPr="00D66EC9" w:rsidRDefault="00D66EC9" w:rsidP="00E70736">
      <w:pPr>
        <w:pStyle w:val="Heading3"/>
      </w:pPr>
      <w:bookmarkStart w:id="60" w:name="_Toc106106878"/>
      <w:r w:rsidRPr="00D66EC9">
        <w:t>Methods: analysis 2</w:t>
      </w:r>
      <w:bookmarkEnd w:id="60"/>
    </w:p>
    <w:p w14:paraId="18DFF006" w14:textId="4E381F35" w:rsidR="00D66EC9" w:rsidRPr="00D66EC9" w:rsidRDefault="0815CF5F" w:rsidP="00D66EC9">
      <w:pPr>
        <w:spacing w:line="360" w:lineRule="auto"/>
        <w:rPr>
          <w:rFonts w:ascii="Calibri" w:eastAsia="Calibri" w:hAnsi="Calibri" w:cs="Calibri"/>
          <w:sz w:val="24"/>
          <w:szCs w:val="24"/>
        </w:rPr>
      </w:pPr>
      <w:r w:rsidRPr="00D66EC9">
        <w:rPr>
          <w:rFonts w:ascii="Calibri" w:eastAsia="Calibri" w:hAnsi="Calibri" w:cs="Calibri"/>
          <w:sz w:val="24"/>
          <w:szCs w:val="24"/>
        </w:rPr>
        <w:t>W</w:t>
      </w:r>
      <w:r w:rsidR="00D66EC9" w:rsidRPr="00D66EC9">
        <w:rPr>
          <w:rFonts w:ascii="Calibri" w:eastAsia="Calibri" w:hAnsi="Calibri" w:cs="Calibri"/>
          <w:sz w:val="24"/>
          <w:szCs w:val="24"/>
        </w:rPr>
        <w:t>e conducted a retrospective observational study using anonymised data from the CPRD GOLD linked to HES and PROMs. Patients were identified using the CPRD GOLD database of individual patient data from electronic primary healthcare records from practices across the United Kingdom.</w:t>
      </w:r>
      <w:r w:rsidR="00D66EC9" w:rsidRPr="00D66EC9">
        <w:rPr>
          <w:rFonts w:ascii="Calibri" w:eastAsia="Calibri" w:hAnsi="Calibri" w:cs="Calibri"/>
          <w:sz w:val="24"/>
          <w:szCs w:val="24"/>
        </w:rPr>
        <w:fldChar w:fldCharType="begin">
          <w:fldData xml:space="preserve">PEVuZE5vdGU+PENpdGU+PEF1dGhvcj5IZXJyZXR0PC9BdXRob3I+PFllYXI+MjAxNTwvWWVhcj48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</w:fldData>
        </w:fldChar>
      </w:r>
      <w:r w:rsidR="006213AF">
        <w:rPr>
          <w:rFonts w:ascii="Calibri" w:eastAsia="Calibri" w:hAnsi="Calibri" w:cs="Calibri"/>
          <w:sz w:val="24"/>
          <w:szCs w:val="24"/>
        </w:rPr>
        <w:instrText xml:space="preserve"> ADDIN EN.CITE </w:instrText>
      </w:r>
      <w:r w:rsidR="006213AF">
        <w:rPr>
          <w:rFonts w:ascii="Calibri" w:eastAsia="Calibri" w:hAnsi="Calibri" w:cs="Calibri"/>
          <w:sz w:val="24"/>
          <w:szCs w:val="24"/>
        </w:rPr>
        <w:fldChar w:fldCharType="begin">
          <w:fldData xml:space="preserve">PEVuZE5vdGU+PENpdGU+PEF1dGhvcj5IZXJyZXR0PC9BdXRob3I+PFllYXI+MjAxNTwvWWVhcj48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</w:fldData>
        </w:fldChar>
      </w:r>
      <w:r w:rsidR="006213AF">
        <w:rPr>
          <w:rFonts w:ascii="Calibri" w:eastAsia="Calibri" w:hAnsi="Calibri" w:cs="Calibri"/>
          <w:sz w:val="24"/>
          <w:szCs w:val="24"/>
        </w:rPr>
        <w:instrText xml:space="preserve"> ADDIN EN.CITE.DATA </w:instrText>
      </w:r>
      <w:r w:rsidR="006213AF">
        <w:rPr>
          <w:rFonts w:ascii="Calibri" w:eastAsia="Calibri" w:hAnsi="Calibri" w:cs="Calibri"/>
          <w:sz w:val="24"/>
          <w:szCs w:val="24"/>
        </w:rPr>
      </w:r>
      <w:r w:rsidR="006213AF">
        <w:rPr>
          <w:rFonts w:ascii="Calibri" w:eastAsia="Calibri" w:hAnsi="Calibri" w:cs="Calibri"/>
          <w:sz w:val="24"/>
          <w:szCs w:val="24"/>
        </w:rPr>
        <w:fldChar w:fldCharType="end"/>
      </w:r>
      <w:r w:rsidR="00D66EC9" w:rsidRPr="00D66EC9">
        <w:rPr>
          <w:rFonts w:ascii="Calibri" w:eastAsia="Calibri" w:hAnsi="Calibri" w:cs="Calibri"/>
          <w:sz w:val="24"/>
          <w:szCs w:val="24"/>
        </w:rPr>
      </w:r>
      <w:r w:rsidR="00D66EC9" w:rsidRPr="00D66EC9">
        <w:rPr>
          <w:rFonts w:ascii="Calibri" w:eastAsia="Calibri" w:hAnsi="Calibri" w:cs="Calibri"/>
          <w:sz w:val="24"/>
          <w:szCs w:val="24"/>
        </w:rPr>
        <w:fldChar w:fldCharType="separate"/>
      </w:r>
      <w:r w:rsidR="006213AF" w:rsidRPr="006213AF">
        <w:rPr>
          <w:rFonts w:ascii="Calibri" w:eastAsia="Calibri" w:hAnsi="Calibri" w:cs="Calibri"/>
          <w:noProof/>
          <w:sz w:val="24"/>
          <w:szCs w:val="24"/>
          <w:vertAlign w:val="superscript"/>
        </w:rPr>
        <w:t>95</w:t>
      </w:r>
      <w:r w:rsidR="00D66EC9" w:rsidRPr="00D66EC9">
        <w:rPr>
          <w:rFonts w:ascii="Calibri" w:eastAsia="Calibri" w:hAnsi="Calibri" w:cs="Calibri"/>
          <w:sz w:val="24"/>
          <w:szCs w:val="24"/>
        </w:rPr>
        <w:fldChar w:fldCharType="end"/>
      </w:r>
      <w:r w:rsidR="00D66EC9" w:rsidRPr="00D66EC9">
        <w:rPr>
          <w:rFonts w:ascii="Calibri" w:eastAsia="Calibri" w:hAnsi="Calibri" w:cs="Calibri"/>
          <w:sz w:val="24"/>
          <w:szCs w:val="24"/>
        </w:rPr>
        <w:t xml:space="preserve"> CPRD provides a detailed record of both primary and secondary care.</w:t>
      </w:r>
      <w:r w:rsidR="00D66EC9" w:rsidRPr="00D66EC9">
        <w:rPr>
          <w:rFonts w:ascii="Calibri" w:eastAsia="Calibri" w:hAnsi="Calibri" w:cs="Calibri"/>
          <w:sz w:val="24"/>
          <w:szCs w:val="24"/>
        </w:rPr>
        <w:fldChar w:fldCharType="begin">
          <w:fldData xml:space="preserve">PEVuZE5vdGU+PENpdGU+PEF1dGhvcj5QYWRtYW5hYmhhbjwvQXV0aG9yPjxZZWFyPjIwMTk8L1ll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</w:fldData>
        </w:fldChar>
      </w:r>
      <w:r w:rsidR="006213AF">
        <w:rPr>
          <w:rFonts w:ascii="Calibri" w:eastAsia="Calibri" w:hAnsi="Calibri" w:cs="Calibri"/>
          <w:sz w:val="24"/>
          <w:szCs w:val="24"/>
        </w:rPr>
        <w:instrText xml:space="preserve"> ADDIN EN.CITE </w:instrText>
      </w:r>
      <w:r w:rsidR="006213AF">
        <w:rPr>
          <w:rFonts w:ascii="Calibri" w:eastAsia="Calibri" w:hAnsi="Calibri" w:cs="Calibri"/>
          <w:sz w:val="24"/>
          <w:szCs w:val="24"/>
        </w:rPr>
        <w:fldChar w:fldCharType="begin">
          <w:fldData xml:space="preserve">PEVuZE5vdGU+PENpdGU+PEF1dGhvcj5QYWRtYW5hYmhhbjwvQXV0aG9yPjxZZWFyPjIwMTk8L1ll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</w:fldData>
        </w:fldChar>
      </w:r>
      <w:r w:rsidR="006213AF">
        <w:rPr>
          <w:rFonts w:ascii="Calibri" w:eastAsia="Calibri" w:hAnsi="Calibri" w:cs="Calibri"/>
          <w:sz w:val="24"/>
          <w:szCs w:val="24"/>
        </w:rPr>
        <w:instrText xml:space="preserve"> ADDIN EN.CITE.DATA </w:instrText>
      </w:r>
      <w:r w:rsidR="006213AF">
        <w:rPr>
          <w:rFonts w:ascii="Calibri" w:eastAsia="Calibri" w:hAnsi="Calibri" w:cs="Calibri"/>
          <w:sz w:val="24"/>
          <w:szCs w:val="24"/>
        </w:rPr>
      </w:r>
      <w:r w:rsidR="006213AF">
        <w:rPr>
          <w:rFonts w:ascii="Calibri" w:eastAsia="Calibri" w:hAnsi="Calibri" w:cs="Calibri"/>
          <w:sz w:val="24"/>
          <w:szCs w:val="24"/>
        </w:rPr>
        <w:fldChar w:fldCharType="end"/>
      </w:r>
      <w:r w:rsidR="00D66EC9" w:rsidRPr="00D66EC9">
        <w:rPr>
          <w:rFonts w:ascii="Calibri" w:eastAsia="Calibri" w:hAnsi="Calibri" w:cs="Calibri"/>
          <w:sz w:val="24"/>
          <w:szCs w:val="24"/>
        </w:rPr>
      </w:r>
      <w:r w:rsidR="00D66EC9" w:rsidRPr="00D66EC9">
        <w:rPr>
          <w:rFonts w:ascii="Calibri" w:eastAsia="Calibri" w:hAnsi="Calibri" w:cs="Calibri"/>
          <w:sz w:val="24"/>
          <w:szCs w:val="24"/>
        </w:rPr>
        <w:fldChar w:fldCharType="separate"/>
      </w:r>
      <w:r w:rsidR="006213AF" w:rsidRPr="006213AF">
        <w:rPr>
          <w:rFonts w:ascii="Calibri" w:eastAsia="Calibri" w:hAnsi="Calibri" w:cs="Calibri"/>
          <w:noProof/>
          <w:sz w:val="24"/>
          <w:szCs w:val="24"/>
          <w:vertAlign w:val="superscript"/>
        </w:rPr>
        <w:t>96</w:t>
      </w:r>
      <w:r w:rsidR="00D66EC9" w:rsidRPr="00D66EC9">
        <w:rPr>
          <w:rFonts w:ascii="Calibri" w:eastAsia="Calibri" w:hAnsi="Calibri" w:cs="Calibri"/>
          <w:sz w:val="24"/>
          <w:szCs w:val="24"/>
        </w:rPr>
        <w:fldChar w:fldCharType="end"/>
      </w:r>
      <w:r w:rsidR="00D66EC9" w:rsidRPr="00D66EC9">
        <w:rPr>
          <w:rFonts w:ascii="Calibri" w:eastAsia="Calibri" w:hAnsi="Calibri" w:cs="Calibri"/>
          <w:sz w:val="24"/>
          <w:szCs w:val="24"/>
        </w:rPr>
        <w:t xml:space="preserve"> Primary care records from CPRD were linked to secondary care admission records from HES Admitted Patient Care data and the Office for National Statistics mortality data. HES also provides PROMs data before and six-months following knee replacements.</w:t>
      </w:r>
    </w:p>
    <w:p w14:paraId="6207D68B" w14:textId="2DB01A7F" w:rsidR="00D66EC9" w:rsidRPr="00D66EC9" w:rsidRDefault="00D66EC9" w:rsidP="00D66EC9">
      <w:pPr>
        <w:spacing w:line="360" w:lineRule="auto"/>
        <w:rPr>
          <w:rFonts w:ascii="Calibri" w:eastAsia="Calibri" w:hAnsi="Calibri" w:cs="Calibri"/>
          <w:sz w:val="24"/>
          <w:szCs w:val="24"/>
        </w:rPr>
      </w:pPr>
      <w:r w:rsidRPr="00D66EC9">
        <w:rPr>
          <w:rFonts w:ascii="Calibri" w:eastAsia="Calibri" w:hAnsi="Calibri" w:cs="Calibri"/>
          <w:sz w:val="24"/>
          <w:szCs w:val="24"/>
        </w:rPr>
        <w:t>We included all patients receiving a primary knee replacement between 2009 and 2016. Inclusion in the analysis was limited to patients with HES linked data (England only) who completed both the pre- and six-month post-operative OKS pain subscale (OKS-PS).</w:t>
      </w:r>
      <w:r w:rsidRPr="00D66EC9">
        <w:rPr>
          <w:rFonts w:ascii="Calibri" w:eastAsia="Calibri" w:hAnsi="Calibri" w:cs="Calibri"/>
          <w:sz w:val="24"/>
          <w:szCs w:val="24"/>
        </w:rPr>
        <w:fldChar w:fldCharType="begin"/>
      </w:r>
      <w:r w:rsidR="009D7E0D">
        <w:rPr>
          <w:rFonts w:ascii="Calibri" w:eastAsia="Calibri" w:hAnsi="Calibri" w:cs="Calibri"/>
          <w:sz w:val="24"/>
          <w:szCs w:val="24"/>
        </w:rPr>
        <w:instrText xml:space="preserve"> ADDIN EN.CITE &lt;EndNote&gt;&lt;Cite&gt;&lt;Author&gt;Dawson&lt;/Author&gt;&lt;Year&gt;1998&lt;/Year&gt;&lt;RecNum&gt;106&lt;/RecNum&gt;&lt;DisplayText&gt;&lt;style face="superscript"&gt;80&lt;/style&gt;&lt;/DisplayText&gt;&lt;record&gt;&lt;rec-number&gt;106&lt;/rec-number&gt;&lt;foreign-keys&gt;&lt;key app="EN" db-id="xwvwxzxtvwsrete5seyxezppast0dxsddrx0" timestamp="1616490146"&gt;106&lt;/key&gt;&lt;/foreign-keys&gt;&lt;ref-type name="Journal Article"&gt;17&lt;/ref-type&gt;&lt;contributors&gt;&lt;authors&gt;&lt;author&gt;Dawson, J.&lt;/author&gt;&lt;author&gt;Fitzpatrick, R.&lt;/author&gt;&lt;author&gt;Murray, D.&lt;/author&gt;&lt;author&gt;Carr, A.&lt;/author&gt;&lt;/authors&gt;&lt;/contributors&gt;&lt;auth-address&gt;University of Oxford, England, UK.&lt;/auth-address&gt;&lt;titles&gt;&lt;title&gt;Questionnaire on the perceptions of patients about total knee replacement&lt;/title&gt;&lt;secondary-title&gt;J Bone Joint Surg Br&lt;/secondary-title&gt;&lt;/titles&gt;&lt;periodical&gt;&lt;full-title&gt;J Bone Joint Surg Br&lt;/full-title&gt;&lt;/periodical&gt;&lt;pages&gt;63-9&lt;/pages&gt;&lt;volume&gt;80&lt;/volume&gt;&lt;number&gt;1&lt;/number&gt;&lt;keywords&gt;&lt;keyword&gt;OHS/OKS&lt;/keyword&gt;&lt;/keywords&gt;&lt;dates&gt;&lt;year&gt;1998&lt;/year&gt;&lt;pub-dates&gt;&lt;date&gt;Jan&lt;/date&gt;&lt;/pub-dates&gt;&lt;/dates&gt;&lt;accession-num&gt;9460955&lt;/accession-num&gt;&lt;call-num&gt;Vikki&lt;/call-num&gt;&lt;urls&gt;&lt;related-urls&gt;&lt;url&gt;http://www.ncbi.nlm.nih.gov/entrez/query.fcgi?cmd=Retrieve&amp;amp;db=PubMed&amp;amp;dopt=Citation&amp;amp;list_uids=9460955 &lt;/url&gt;&lt;/related-urls&gt;&lt;/urls&gt;&lt;/record&gt;&lt;/Cite&gt;&lt;/EndNote&gt;</w:instrText>
      </w:r>
      <w:r w:rsidRPr="00D66EC9">
        <w:rPr>
          <w:rFonts w:ascii="Calibri" w:eastAsia="Calibri" w:hAnsi="Calibri" w:cs="Calibri"/>
          <w:sz w:val="24"/>
          <w:szCs w:val="24"/>
        </w:rPr>
        <w:fldChar w:fldCharType="separate"/>
      </w:r>
      <w:r w:rsidR="009D7E0D" w:rsidRPr="009D7E0D">
        <w:rPr>
          <w:rFonts w:ascii="Calibri" w:eastAsia="Calibri" w:hAnsi="Calibri" w:cs="Calibri"/>
          <w:noProof/>
          <w:sz w:val="24"/>
          <w:szCs w:val="24"/>
          <w:vertAlign w:val="superscript"/>
        </w:rPr>
        <w:t>80</w:t>
      </w:r>
      <w:r w:rsidRPr="00D66EC9">
        <w:rPr>
          <w:rFonts w:ascii="Calibri" w:eastAsia="Calibri" w:hAnsi="Calibri" w:cs="Calibri"/>
          <w:sz w:val="24"/>
          <w:szCs w:val="24"/>
        </w:rPr>
        <w:fldChar w:fldCharType="end"/>
      </w:r>
      <w:r w:rsidRPr="00D66EC9">
        <w:rPr>
          <w:rFonts w:ascii="Calibri" w:eastAsia="Calibri" w:hAnsi="Calibri" w:cs="Calibri"/>
          <w:sz w:val="24"/>
          <w:szCs w:val="24"/>
        </w:rPr>
        <w:t xml:space="preserve"> </w:t>
      </w:r>
    </w:p>
    <w:p w14:paraId="61BE6D75" w14:textId="0B5BFA33" w:rsidR="00D66EC9" w:rsidRPr="00D66EC9" w:rsidRDefault="00D66EC9" w:rsidP="00D66EC9">
      <w:pPr>
        <w:spacing w:line="360" w:lineRule="auto"/>
        <w:rPr>
          <w:rFonts w:ascii="Calibri" w:eastAsia="Calibri" w:hAnsi="Calibri" w:cs="Calibri"/>
          <w:sz w:val="24"/>
          <w:szCs w:val="24"/>
        </w:rPr>
      </w:pPr>
      <w:r w:rsidRPr="00D66EC9">
        <w:rPr>
          <w:rFonts w:ascii="Calibri" w:eastAsia="Calibri" w:hAnsi="Calibri" w:cs="Calibri"/>
          <w:sz w:val="24"/>
          <w:szCs w:val="24"/>
        </w:rPr>
        <w:t>The treatment effect ((pre-treatment OKS-PS score – post treatment OKS-PS score)/pre-treatment OKS-PS score)</w:t>
      </w:r>
      <w:r w:rsidRPr="00D66EC9">
        <w:rPr>
          <w:rFonts w:ascii="Calibri" w:eastAsia="Calibri" w:hAnsi="Calibri" w:cs="Calibri"/>
          <w:sz w:val="24"/>
          <w:szCs w:val="24"/>
        </w:rPr>
        <w:fldChar w:fldCharType="begin">
          <w:fldData xml:space="preserve">PEVuZE5vdGU+PENpdGU+PEF1dGhvcj5IdWJlcjwvQXV0aG9yPjxZZWFyPjIwMTY8L1llYXI+PFJl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</w:fldData>
        </w:fldChar>
      </w:r>
      <w:r w:rsidR="006213AF">
        <w:rPr>
          <w:rFonts w:ascii="Calibri" w:eastAsia="Calibri" w:hAnsi="Calibri" w:cs="Calibri"/>
          <w:sz w:val="24"/>
          <w:szCs w:val="24"/>
        </w:rPr>
        <w:instrText xml:space="preserve"> ADDIN EN.CITE </w:instrText>
      </w:r>
      <w:r w:rsidR="006213AF">
        <w:rPr>
          <w:rFonts w:ascii="Calibri" w:eastAsia="Calibri" w:hAnsi="Calibri" w:cs="Calibri"/>
          <w:sz w:val="24"/>
          <w:szCs w:val="24"/>
        </w:rPr>
        <w:fldChar w:fldCharType="begin">
          <w:fldData xml:space="preserve">PEVuZE5vdGU+PENpdGU+PEF1dGhvcj5IdWJlcjwvQXV0aG9yPjxZZWFyPjIwMTY8L1llYXI+PFJl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</w:fldData>
        </w:fldChar>
      </w:r>
      <w:r w:rsidR="006213AF">
        <w:rPr>
          <w:rFonts w:ascii="Calibri" w:eastAsia="Calibri" w:hAnsi="Calibri" w:cs="Calibri"/>
          <w:sz w:val="24"/>
          <w:szCs w:val="24"/>
        </w:rPr>
        <w:instrText xml:space="preserve"> ADDIN EN.CITE.DATA </w:instrText>
      </w:r>
      <w:r w:rsidR="006213AF">
        <w:rPr>
          <w:rFonts w:ascii="Calibri" w:eastAsia="Calibri" w:hAnsi="Calibri" w:cs="Calibri"/>
          <w:sz w:val="24"/>
          <w:szCs w:val="24"/>
        </w:rPr>
      </w:r>
      <w:r w:rsidR="006213AF">
        <w:rPr>
          <w:rFonts w:ascii="Calibri" w:eastAsia="Calibri" w:hAnsi="Calibri" w:cs="Calibri"/>
          <w:sz w:val="24"/>
          <w:szCs w:val="24"/>
        </w:rPr>
        <w:fldChar w:fldCharType="end"/>
      </w:r>
      <w:r w:rsidRPr="00D66EC9">
        <w:rPr>
          <w:rFonts w:ascii="Calibri" w:eastAsia="Calibri" w:hAnsi="Calibri" w:cs="Calibri"/>
          <w:sz w:val="24"/>
          <w:szCs w:val="24"/>
        </w:rPr>
      </w:r>
      <w:r w:rsidRPr="00D66EC9">
        <w:rPr>
          <w:rFonts w:ascii="Calibri" w:eastAsia="Calibri" w:hAnsi="Calibri" w:cs="Calibri"/>
          <w:sz w:val="24"/>
          <w:szCs w:val="24"/>
        </w:rPr>
        <w:fldChar w:fldCharType="separate"/>
      </w:r>
      <w:r w:rsidR="006213AF" w:rsidRPr="006213AF">
        <w:rPr>
          <w:rFonts w:ascii="Calibri" w:eastAsia="Calibri" w:hAnsi="Calibri" w:cs="Calibri"/>
          <w:noProof/>
          <w:sz w:val="24"/>
          <w:szCs w:val="24"/>
          <w:vertAlign w:val="superscript"/>
        </w:rPr>
        <w:t>97,98</w:t>
      </w:r>
      <w:r w:rsidRPr="00D66EC9">
        <w:rPr>
          <w:rFonts w:ascii="Calibri" w:eastAsia="Calibri" w:hAnsi="Calibri" w:cs="Calibri"/>
          <w:sz w:val="24"/>
          <w:szCs w:val="24"/>
        </w:rPr>
        <w:fldChar w:fldCharType="end"/>
      </w:r>
      <w:r w:rsidRPr="00D66EC9">
        <w:rPr>
          <w:rFonts w:ascii="Calibri" w:eastAsia="Calibri" w:hAnsi="Calibri" w:cs="Calibri"/>
          <w:sz w:val="24"/>
          <w:szCs w:val="24"/>
        </w:rPr>
        <w:t xml:space="preserve"> was calculated for each patient. A treatment effect ≤0.2 was used to classify patients not responding to surgery in respect of their knee pain. Relative risk ratios were generated by fitting a generalized linear model with a binomial error structure and a log link function (log-logistic model) and adjusted risk differences (ARD) estimated from marginal effects from the regression model.</w:t>
      </w:r>
    </w:p>
    <w:p w14:paraId="617A0EF9" w14:textId="77777777" w:rsidR="00D66EC9" w:rsidRPr="00D66EC9" w:rsidRDefault="00D66EC9" w:rsidP="00E70736">
      <w:pPr>
        <w:pStyle w:val="Heading3"/>
        <w:rPr>
          <w:rFonts w:ascii="Calibri Light" w:eastAsia="DengXian Light" w:hAnsi="Calibri Light" w:cs="Times New Roman"/>
        </w:rPr>
      </w:pPr>
      <w:bookmarkStart w:id="61" w:name="_Toc106106879"/>
      <w:r w:rsidRPr="00D66EC9">
        <w:lastRenderedPageBreak/>
        <w:t>Results: analysis 1</w:t>
      </w:r>
      <w:bookmarkEnd w:id="61"/>
    </w:p>
    <w:p w14:paraId="229D4EC2" w14:textId="05C7ECC4" w:rsidR="00D66EC9" w:rsidRPr="00D66EC9" w:rsidRDefault="68D135CB" w:rsidP="00D66EC9">
      <w:pPr>
        <w:spacing w:after="120" w:line="360" w:lineRule="auto"/>
        <w:rPr>
          <w:sz w:val="24"/>
          <w:szCs w:val="24"/>
        </w:rPr>
      </w:pPr>
      <w:r w:rsidRPr="21E7EDF8">
        <w:rPr>
          <w:sz w:val="24"/>
          <w:szCs w:val="24"/>
        </w:rPr>
        <w:t>P</w:t>
      </w:r>
      <w:r w:rsidR="00D66EC9" w:rsidRPr="21E7EDF8">
        <w:rPr>
          <w:sz w:val="24"/>
          <w:szCs w:val="24"/>
        </w:rPr>
        <w:t>re</w:t>
      </w:r>
      <w:r w:rsidR="00D66EC9" w:rsidRPr="00D66EC9">
        <w:rPr>
          <w:sz w:val="24"/>
          <w:szCs w:val="24"/>
        </w:rPr>
        <w:t>- and 6-month post-operative OKS were available for 258,386 patients and 43,702 (16.9%) of these were identified as having chronic pain at 6-months post-surgery. Within 3 months of surgery, complications were uncommon: surgical complications 1,224 (0.5%); one or more medical complication 6,073 (2.4%); re-admissions to hospital 32,930 (12.7%); knee-related reoperation 848 (1.5%); and revision knee replacement operation 835 (0.3%). Post-surgical predictors of chronic pain were: mechanical complication of prosthesis, OR 1.56 (95%CI 1.35, 1.80); surgical site infection, OR 1.13 (95%CI 0.99, 1.29); readmission, OR 1.47 (95%CI 1.42, 1.52); re-operation OR 1.39 (95%CI 1.27, 1.51); revision, OR 1.9 (95%CI 1.64, 2.25); length of hospital stay ≥6 days, OR 1.48 (95%CI 1.35, 1.63). Predictive ability of the model was fair</w:t>
      </w:r>
      <w:r w:rsidR="02B09483" w:rsidRPr="21E7EDF8">
        <w:rPr>
          <w:sz w:val="24"/>
          <w:szCs w:val="24"/>
        </w:rPr>
        <w:t xml:space="preserve">, </w:t>
      </w:r>
      <w:r w:rsidR="00D66EC9" w:rsidRPr="00D66EC9">
        <w:rPr>
          <w:sz w:val="24"/>
          <w:szCs w:val="24"/>
        </w:rPr>
        <w:t>area under the Receiver Operating Characteristic curve 0.71</w:t>
      </w:r>
      <w:r w:rsidR="48D080D9" w:rsidRPr="21E7EDF8">
        <w:rPr>
          <w:sz w:val="24"/>
          <w:szCs w:val="24"/>
        </w:rPr>
        <w:t>,</w:t>
      </w:r>
      <w:r w:rsidR="00D66EC9" w:rsidRPr="00D66EC9">
        <w:rPr>
          <w:sz w:val="24"/>
          <w:szCs w:val="24"/>
        </w:rPr>
        <w:t xml:space="preserve"> indicating that in respect of discriminatory ability, post-surgical predictors explain a limited amount of variability in chronic pain outcome.</w:t>
      </w:r>
    </w:p>
    <w:p w14:paraId="07E33C53" w14:textId="77777777" w:rsidR="00D66EC9" w:rsidRPr="00D66EC9" w:rsidRDefault="00D66EC9" w:rsidP="00E70736">
      <w:pPr>
        <w:pStyle w:val="Heading3"/>
        <w:rPr>
          <w:rFonts w:ascii="Calibri Light" w:eastAsia="DengXian Light" w:hAnsi="Calibri Light" w:cs="Times New Roman"/>
          <w:bCs/>
          <w:szCs w:val="28"/>
        </w:rPr>
      </w:pPr>
      <w:bookmarkStart w:id="62" w:name="_Toc106106880"/>
      <w:r w:rsidRPr="00D66EC9">
        <w:t>Results: analysis 2</w:t>
      </w:r>
      <w:bookmarkEnd w:id="62"/>
    </w:p>
    <w:p w14:paraId="338DF972" w14:textId="77412EAE" w:rsidR="00D66EC9" w:rsidRPr="00D66EC9" w:rsidRDefault="00D66EC9" w:rsidP="00D66EC9">
      <w:pPr>
        <w:spacing w:after="120" w:line="360" w:lineRule="auto"/>
        <w:rPr>
          <w:sz w:val="24"/>
          <w:szCs w:val="24"/>
        </w:rPr>
      </w:pPr>
      <w:r w:rsidRPr="00D66EC9">
        <w:rPr>
          <w:sz w:val="24"/>
          <w:szCs w:val="24"/>
        </w:rPr>
        <w:t>Information was available for 4,750 patients between 2009 and 2016. Patients had a mean age of 69 (SD 9) and 56.1% were female. At six months after surgery, 10.4% of patients were classified as non-responders. The strongest associations with a</w:t>
      </w:r>
      <w:r w:rsidRPr="00D66EC9" w:rsidDel="42FC6869">
        <w:rPr>
          <w:sz w:val="24"/>
          <w:szCs w:val="24"/>
        </w:rPr>
        <w:t xml:space="preserve"> </w:t>
      </w:r>
      <w:r w:rsidRPr="00D66EC9">
        <w:rPr>
          <w:sz w:val="24"/>
          <w:szCs w:val="24"/>
        </w:rPr>
        <w:t>non-response to surgery were seen for pre-operative risk factors: having only mild knee pain symptoms at the time of surgery, ARD 18.2% (95%CI 13.6, 22.8); smoking, ARD 12.0% (95%CI 7.3, 16.6); living in the most deprived areas, ARD 5.6% (95%CI 2.3, 9.0); and obesity class II (body mass index 35≤40 kg/m</w:t>
      </w:r>
      <w:r w:rsidRPr="00D66EC9">
        <w:rPr>
          <w:sz w:val="24"/>
          <w:szCs w:val="24"/>
          <w:vertAlign w:val="superscript"/>
        </w:rPr>
        <w:t>2</w:t>
      </w:r>
      <w:r w:rsidRPr="00D66EC9">
        <w:rPr>
          <w:sz w:val="24"/>
          <w:szCs w:val="24"/>
        </w:rPr>
        <w:t>) ARD 6.3% (95%CI 3.0, 9.7). We identified a range of other risk factors with more moderate effects, including: a history of knee arthroscopy surgery, ARD 4.6% (95%CI 2.5, 6.6); and use of opioids within three months after surgery, ARD 3.4% (95%CI 1.4, 5.3).</w:t>
      </w:r>
    </w:p>
    <w:p w14:paraId="68A75437" w14:textId="77777777" w:rsidR="00D66EC9" w:rsidRPr="00D66EC9" w:rsidRDefault="00D66EC9" w:rsidP="00E70736">
      <w:pPr>
        <w:pStyle w:val="Heading2"/>
      </w:pPr>
      <w:bookmarkStart w:id="63" w:name="_Toc106106881"/>
      <w:r w:rsidRPr="00D66EC9">
        <w:t>3c. Effectiveness of interventions to prevent chronic pain after total knee replacement: Systematic reviews</w:t>
      </w:r>
      <w:bookmarkEnd w:id="63"/>
    </w:p>
    <w:p w14:paraId="7656BEF5" w14:textId="617325DF" w:rsidR="00D66EC9" w:rsidRPr="00D66EC9" w:rsidRDefault="00D66EC9" w:rsidP="00D66EC9">
      <w:pPr>
        <w:spacing w:after="120" w:line="360" w:lineRule="auto"/>
      </w:pPr>
      <w:r w:rsidRPr="00D66EC9">
        <w:rPr>
          <w:rFonts w:ascii="Calibri" w:eastAsia="Calibri" w:hAnsi="Calibri" w:cs="Times New Roman"/>
          <w:sz w:val="24"/>
          <w:szCs w:val="24"/>
        </w:rPr>
        <w:t>Reviews are published as Wylde et al. 2018,</w:t>
      </w:r>
      <w:r w:rsidRPr="00D66EC9">
        <w:rPr>
          <w:rFonts w:ascii="Calibri" w:eastAsia="Calibri" w:hAnsi="Calibri" w:cs="Times New Roman"/>
          <w:sz w:val="24"/>
          <w:szCs w:val="24"/>
        </w:rPr>
        <w:fldChar w:fldCharType="begin"/>
      </w:r>
      <w:r w:rsidR="006213AF">
        <w:rPr>
          <w:rFonts w:ascii="Calibri" w:eastAsia="Calibri" w:hAnsi="Calibri" w:cs="Times New Roman"/>
          <w:sz w:val="24"/>
          <w:szCs w:val="24"/>
        </w:rPr>
        <w:instrText xml:space="preserve"> ADDIN EN.CITE &lt;EndNote&gt;&lt;Cite&gt;&lt;Author&gt;Wylde&lt;/Author&gt;&lt;Year&gt;2018&lt;/Year&gt;&lt;RecNum&gt;83&lt;/RecNum&gt;&lt;DisplayText&gt;&lt;style face="superscript"&gt;99&lt;/style&gt;&lt;/DisplayText&gt;&lt;record&gt;&lt;rec-number&gt;83&lt;/rec-number&gt;&lt;foreign-keys&gt;&lt;key app="EN" db-id="xwvwxzxtvwsrete5seyxezppast0dxsddrx0" timestamp="1616490144"&gt;83&lt;/key&gt;&lt;/foreign-keys&gt;&lt;ref-type name="Journal Article"&gt;17&lt;/ref-type&gt;&lt;contributors&gt;&lt;authors&gt;&lt;author&gt;Wylde, V.&lt;/author&gt;&lt;author&gt;Dennis, J.&lt;/author&gt;&lt;author&gt;Gooberman-Hill, R.&lt;/author&gt;&lt;author&gt;Beswick, A. D.&lt;/author&gt;&lt;/authors&gt;&lt;/contributors&gt;&lt;auth-address&gt;Musculoskeletal Research Unit, Translational Health Sciences, Bristol Medical School, University of Bristol, Bristol, UK.&amp;#xD;National Institute for Health Research Bristol Biomedical Research Centre, University Hospitals Bristol NHS Foundation Trust and University of Bristol, Bristol, UK.&lt;/auth-address&gt;&lt;titles&gt;&lt;title&gt;Effectiveness of postdischarge interventions for reducing the severity of chronic pain after total knee replacement: systematic review of randomised controlled trials&lt;/title&gt;&lt;secondary-title&gt;BMJ Open&lt;/secondary-title&gt;&lt;/titles&gt;&lt;periodical&gt;&lt;full-title&gt;BMJ Open&lt;/full-title&gt;&lt;abbr-1&gt;BMJ open&lt;/abbr-1&gt;&lt;/periodical&gt;&lt;pages&gt;e020368&lt;/pages&gt;&lt;volume&gt;8&lt;/volume&gt;&lt;number&gt;2&lt;/number&gt;&lt;edition&gt;2018/03/02&lt;/edition&gt;&lt;keywords&gt;&lt;keyword&gt;*chronic post-surgical pain&lt;/keyword&gt;&lt;keyword&gt;*prevention&lt;/keyword&gt;&lt;keyword&gt;*systematic review&lt;/keyword&gt;&lt;keyword&gt;*total knee replacement&lt;/keyword&gt;&lt;/keywords&gt;&lt;dates&gt;&lt;year&gt;2018&lt;/year&gt;&lt;pub-dates&gt;&lt;date&gt;Feb 28&lt;/date&gt;&lt;/pub-dates&gt;&lt;/dates&gt;&lt;isbn&gt;2044-6055 (Electronic)&amp;#xD;2044-6055 (Linking)&lt;/isbn&gt;&lt;accession-num&gt;29490967&lt;/accession-num&gt;&lt;urls&gt;&lt;related-urls&gt;&lt;url&gt;https://www.ncbi.nlm.nih.gov/pubmed/29490967&lt;/url&gt;&lt;url&gt;https://www.ncbi.nlm.nih.gov/pmc/articles/PMC5855247/pdf/bmjopen-2017-020368.pdf&lt;/url&gt;&lt;/related-urls&gt;&lt;/urls&gt;&lt;custom2&gt;PMC5855247&lt;/custom2&gt;&lt;electronic-resource-num&gt;10.1136/bmjopen-2017-020368&lt;/electronic-resource-num&gt;&lt;/record&gt;&lt;/Cite&gt;&lt;/EndNote&gt;</w:instrText>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99</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Beswick et al. 2019,</w:t>
      </w:r>
      <w:r w:rsidRPr="00D66EC9">
        <w:rPr>
          <w:rFonts w:ascii="Calibri" w:eastAsia="Calibri" w:hAnsi="Calibri" w:cs="Times New Roman"/>
          <w:sz w:val="24"/>
          <w:szCs w:val="24"/>
        </w:rPr>
        <w:fldChar w:fldCharType="begin">
          <w:fldData xml:space="preserve">PEVuZE5vdGU+PENpdGU+PEF1dGhvcj5CZXN3aWNrPC9BdXRob3I+PFllYXI+MjAxOTwvWWVhcj48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</w:fldData>
        </w:fldChar>
      </w:r>
      <w:r w:rsidR="006213AF">
        <w:rPr>
          <w:rFonts w:ascii="Calibri" w:eastAsia="Calibri" w:hAnsi="Calibri" w:cs="Times New Roman"/>
          <w:sz w:val="24"/>
          <w:szCs w:val="24"/>
        </w:rPr>
        <w:instrText xml:space="preserve"> ADDIN EN.CITE </w:instrText>
      </w:r>
      <w:r w:rsidR="006213AF">
        <w:rPr>
          <w:rFonts w:ascii="Calibri" w:eastAsia="Calibri" w:hAnsi="Calibri" w:cs="Times New Roman"/>
          <w:sz w:val="24"/>
          <w:szCs w:val="24"/>
        </w:rPr>
        <w:fldChar w:fldCharType="begin">
          <w:fldData xml:space="preserve">PEVuZE5vdGU+PENpdGU+PEF1dGhvcj5CZXN3aWNrPC9BdXRob3I+PFllYXI+MjAxOTwvWWVhcj48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</w:fldData>
        </w:fldChar>
      </w:r>
      <w:r w:rsidR="006213AF">
        <w:rPr>
          <w:rFonts w:ascii="Calibri" w:eastAsia="Calibri" w:hAnsi="Calibri" w:cs="Times New Roman"/>
          <w:sz w:val="24"/>
          <w:szCs w:val="24"/>
        </w:rPr>
        <w:instrText xml:space="preserve"> ADDIN EN.CITE.DATA </w:instrText>
      </w:r>
      <w:r w:rsidR="006213AF">
        <w:rPr>
          <w:rFonts w:ascii="Calibri" w:eastAsia="Calibri" w:hAnsi="Calibri" w:cs="Times New Roman"/>
          <w:sz w:val="24"/>
          <w:szCs w:val="24"/>
        </w:rPr>
      </w:r>
      <w:r w:rsidR="006213AF">
        <w:rPr>
          <w:rFonts w:ascii="Calibri" w:eastAsia="Calibri" w:hAnsi="Calibri" w:cs="Times New Roman"/>
          <w:sz w:val="24"/>
          <w:szCs w:val="24"/>
        </w:rPr>
        <w:fldChar w:fldCharType="end"/>
      </w:r>
      <w:r w:rsidRPr="00D66EC9">
        <w:rPr>
          <w:rFonts w:ascii="Calibri" w:eastAsia="Calibri" w:hAnsi="Calibri" w:cs="Times New Roman"/>
          <w:sz w:val="24"/>
          <w:szCs w:val="24"/>
        </w:rPr>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100</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and Dennis et al. 2020.</w:t>
      </w:r>
      <w:r w:rsidRPr="00D66EC9">
        <w:rPr>
          <w:rFonts w:ascii="Calibri" w:eastAsia="Calibri" w:hAnsi="Calibri" w:cs="Times New Roman"/>
          <w:sz w:val="24"/>
          <w:szCs w:val="24"/>
        </w:rPr>
        <w:fldChar w:fldCharType="begin">
          <w:fldData xml:space="preserve">PEVuZE5vdGU+PENpdGU+PEF1dGhvcj5EZW5uaXM8L0F1dGhvcj48WWVhcj4yMDIwPC9ZZWFyPjxS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</w:fldData>
        </w:fldChar>
      </w:r>
      <w:r w:rsidR="006213AF">
        <w:rPr>
          <w:rFonts w:ascii="Calibri" w:eastAsia="Calibri" w:hAnsi="Calibri" w:cs="Times New Roman"/>
          <w:sz w:val="24"/>
          <w:szCs w:val="24"/>
        </w:rPr>
        <w:instrText xml:space="preserve"> ADDIN EN.CITE </w:instrText>
      </w:r>
      <w:r w:rsidR="006213AF">
        <w:rPr>
          <w:rFonts w:ascii="Calibri" w:eastAsia="Calibri" w:hAnsi="Calibri" w:cs="Times New Roman"/>
          <w:sz w:val="24"/>
          <w:szCs w:val="24"/>
        </w:rPr>
        <w:fldChar w:fldCharType="begin">
          <w:fldData xml:space="preserve">PEVuZE5vdGU+PENpdGU+PEF1dGhvcj5EZW5uaXM8L0F1dGhvcj48WWVhcj4yMDIwPC9ZZWFyPjxS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</w:fldData>
        </w:fldChar>
      </w:r>
      <w:r w:rsidR="006213AF">
        <w:rPr>
          <w:rFonts w:ascii="Calibri" w:eastAsia="Calibri" w:hAnsi="Calibri" w:cs="Times New Roman"/>
          <w:sz w:val="24"/>
          <w:szCs w:val="24"/>
        </w:rPr>
        <w:instrText xml:space="preserve"> ADDIN EN.CITE.DATA </w:instrText>
      </w:r>
      <w:r w:rsidR="006213AF">
        <w:rPr>
          <w:rFonts w:ascii="Calibri" w:eastAsia="Calibri" w:hAnsi="Calibri" w:cs="Times New Roman"/>
          <w:sz w:val="24"/>
          <w:szCs w:val="24"/>
        </w:rPr>
      </w:r>
      <w:r w:rsidR="006213AF">
        <w:rPr>
          <w:rFonts w:ascii="Calibri" w:eastAsia="Calibri" w:hAnsi="Calibri" w:cs="Times New Roman"/>
          <w:sz w:val="24"/>
          <w:szCs w:val="24"/>
        </w:rPr>
        <w:fldChar w:fldCharType="end"/>
      </w:r>
      <w:r w:rsidRPr="00D66EC9">
        <w:rPr>
          <w:rFonts w:ascii="Calibri" w:eastAsia="Calibri" w:hAnsi="Calibri" w:cs="Times New Roman"/>
          <w:sz w:val="24"/>
          <w:szCs w:val="24"/>
        </w:rPr>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101</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A comprehensive overview is published as Wylde et al. 2018.</w:t>
      </w:r>
      <w:r w:rsidRPr="00D66EC9">
        <w:rPr>
          <w:rFonts w:ascii="Calibri" w:eastAsia="Calibri" w:hAnsi="Calibri" w:cs="Times New Roman"/>
          <w:sz w:val="24"/>
          <w:szCs w:val="24"/>
        </w:rPr>
        <w:fldChar w:fldCharType="begin"/>
      </w:r>
      <w:r w:rsidR="006213AF">
        <w:rPr>
          <w:rFonts w:ascii="Calibri" w:eastAsia="Calibri" w:hAnsi="Calibri" w:cs="Times New Roman"/>
          <w:sz w:val="24"/>
          <w:szCs w:val="24"/>
        </w:rPr>
        <w:instrText xml:space="preserve"> ADDIN EN.CITE &lt;EndNote&gt;&lt;Cite&gt;&lt;Author&gt;Wylde&lt;/Author&gt;&lt;Year&gt;2018&lt;/Year&gt;&lt;RecNum&gt;86&lt;/RecNum&gt;&lt;DisplayText&gt;&lt;style face="superscript"&gt;102&lt;/style&gt;&lt;/DisplayText&gt;&lt;record&gt;&lt;rec-number&gt;86&lt;/rec-number&gt;&lt;foreign-keys&gt;&lt;key app="EN" db-id="xwvwxzxtvwsrete5seyxezppast0dxsddrx0" timestamp="1616490144"&gt;86&lt;/key&gt;&lt;/foreign-keys&gt;&lt;ref-type name="Journal Article"&gt;17&lt;/ref-type&gt;&lt;contributors&gt;&lt;authors&gt;&lt;author&gt;Wylde, V&lt;/author&gt;&lt;author&gt;Beswick, A&lt;/author&gt;&lt;author&gt;Bruce, J&lt;/author&gt;&lt;author&gt;Blom, A.&lt;/author&gt;&lt;author&gt;Howells, N&lt;/author&gt;&lt;author&gt;Gooberman-Hill, R&lt;/author&gt;&lt;/authors&gt;&lt;/contributors&gt;&lt;titles&gt;&lt;title&gt;Chronic pain after total knee arthoplasty&lt;/title&gt;&lt;secondary-title&gt;EFORT Open Rev&lt;/secondary-title&gt;&lt;/titles&gt;&lt;periodical&gt;&lt;full-title&gt;EFORT Open Rev&lt;/full-title&gt;&lt;/periodical&gt;&lt;pages&gt;461-470&lt;/pages&gt;&lt;volume&gt;3&lt;/volume&gt;&lt;dates&gt;&lt;year&gt;2018&lt;/year&gt;&lt;/dates&gt;&lt;urls&gt;&lt;related-urls&gt;&lt;url&gt;https://www.ncbi.nlm.nih.gov/pmc/articles/PMC6134884/pdf/eor-3-461.pdf&lt;/url&gt;&lt;/related-urls&gt;&lt;/urls&gt;&lt;/record&gt;&lt;/Cite&gt;&lt;/EndNote&gt;</w:instrText>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102</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w:t>
      </w:r>
    </w:p>
    <w:p w14:paraId="78E8BC4E" w14:textId="77777777" w:rsidR="00D66EC9" w:rsidRPr="00D66EC9" w:rsidRDefault="00D66EC9" w:rsidP="00E70736">
      <w:pPr>
        <w:pStyle w:val="Heading3"/>
      </w:pPr>
      <w:bookmarkStart w:id="64" w:name="_Toc106106882"/>
      <w:r w:rsidRPr="00D66EC9">
        <w:t>Aims</w:t>
      </w:r>
      <w:bookmarkEnd w:id="64"/>
    </w:p>
    <w:p w14:paraId="138CED8E" w14:textId="2A254C3E"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In systematic reviews, assess the effectiveness of pre-, peri-, and post-operative interventions in preventing chronic pain in patients receiving total knee replacement</w:t>
      </w:r>
      <w:r w:rsidR="00E70736">
        <w:rPr>
          <w:rFonts w:ascii="Calibri" w:eastAsia="DengXian" w:hAnsi="Calibri" w:cs="Calibri"/>
          <w:sz w:val="24"/>
          <w:szCs w:val="24"/>
        </w:rPr>
        <w:t>.</w:t>
      </w:r>
    </w:p>
    <w:p w14:paraId="208225BF" w14:textId="77777777" w:rsidR="00D66EC9" w:rsidRPr="00D66EC9" w:rsidRDefault="00D66EC9" w:rsidP="00E70736">
      <w:pPr>
        <w:pStyle w:val="Heading3"/>
      </w:pPr>
      <w:bookmarkStart w:id="65" w:name="_Toc106106883"/>
      <w:r w:rsidRPr="00D66EC9">
        <w:lastRenderedPageBreak/>
        <w:t>Workshop</w:t>
      </w:r>
      <w:bookmarkEnd w:id="65"/>
    </w:p>
    <w:p w14:paraId="3BEEDCF7" w14:textId="41653CF6" w:rsidR="00D66EC9" w:rsidRPr="00D66EC9" w:rsidRDefault="55BA3417" w:rsidP="00D66EC9">
      <w:pPr>
        <w:spacing w:after="120" w:line="360" w:lineRule="auto"/>
        <w:rPr>
          <w:rFonts w:ascii="Calibri" w:eastAsia="DengXian" w:hAnsi="Calibri" w:cs="Calibri"/>
          <w:sz w:val="24"/>
          <w:szCs w:val="24"/>
        </w:rPr>
      </w:pPr>
      <w:r w:rsidRPr="21E7EDF8">
        <w:rPr>
          <w:rFonts w:ascii="Calibri" w:eastAsia="DengXian" w:hAnsi="Calibri" w:cs="Calibri"/>
          <w:sz w:val="24"/>
          <w:szCs w:val="24"/>
        </w:rPr>
        <w:t>In March 2016, 57</w:t>
      </w:r>
      <w:r w:rsidR="00D66EC9" w:rsidRPr="00D66EC9">
        <w:rPr>
          <w:rFonts w:ascii="Calibri" w:eastAsia="DengXian" w:hAnsi="Calibri" w:cs="Calibri"/>
          <w:sz w:val="24"/>
          <w:szCs w:val="24"/>
        </w:rPr>
        <w:t xml:space="preserve"> invited experts and colleagues met with the STAR </w:t>
      </w:r>
      <w:r w:rsidR="00E43237">
        <w:rPr>
          <w:rFonts w:ascii="Calibri" w:eastAsia="DengXian" w:hAnsi="Calibri" w:cs="Calibri"/>
          <w:sz w:val="24"/>
          <w:szCs w:val="24"/>
        </w:rPr>
        <w:t>team</w:t>
      </w:r>
      <w:r w:rsidR="00D66EC9" w:rsidRPr="00D66EC9">
        <w:rPr>
          <w:rFonts w:ascii="Calibri" w:eastAsia="DengXian" w:hAnsi="Calibri" w:cs="Calibri"/>
          <w:sz w:val="24"/>
          <w:szCs w:val="24"/>
        </w:rPr>
        <w:t xml:space="preserve"> at a workshop to discuss interventions for the prevention of chronic pain after knee replacement. Those attending included surgeons, anaesthetists, physiotherapists, nurses and former patients, and researchers with interests in randomised trials, health economics, qualitative studies, PPI, systematic reviews and cohort studies.</w:t>
      </w:r>
    </w:p>
    <w:p w14:paraId="559FBBA2" w14:textId="130022A2"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 xml:space="preserve">The systematic review Work </w:t>
      </w:r>
      <w:r w:rsidR="5EC8C6FE" w:rsidRPr="21E7EDF8">
        <w:rPr>
          <w:rFonts w:ascii="Calibri" w:eastAsia="DengXian" w:hAnsi="Calibri" w:cs="Calibri"/>
          <w:sz w:val="24"/>
          <w:szCs w:val="24"/>
        </w:rPr>
        <w:t>p</w:t>
      </w:r>
      <w:r w:rsidRPr="21E7EDF8">
        <w:rPr>
          <w:rFonts w:ascii="Calibri" w:eastAsia="DengXian" w:hAnsi="Calibri" w:cs="Calibri"/>
          <w:sz w:val="24"/>
          <w:szCs w:val="24"/>
        </w:rPr>
        <w:t>ackage</w:t>
      </w:r>
      <w:r w:rsidRPr="00D66EC9">
        <w:rPr>
          <w:rFonts w:ascii="Calibri" w:eastAsia="DengXian" w:hAnsi="Calibri" w:cs="Calibri"/>
          <w:sz w:val="24"/>
          <w:szCs w:val="24"/>
        </w:rPr>
        <w:t xml:space="preserve"> lead explained that the aims of the systematic reviews were to identify interventions that may improve long-term pain outcomes after knee replacement. The definition of an intervention from Yarnell and O’Reilly</w:t>
      </w:r>
      <w:r w:rsidRPr="00D66EC9">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&lt;EndNote&gt;&lt;Cite&gt;&lt;Author&gt;Yarnell&lt;/Author&gt;&lt;Year&gt;2013&lt;/Year&gt;&lt;RecNum&gt;136&lt;/RecNum&gt;&lt;DisplayText&gt;&lt;style face="superscript"&gt;103&lt;/style&gt;&lt;/DisplayText&gt;&lt;record&gt;&lt;rec-number&gt;136&lt;/rec-number&gt;&lt;foreign-keys&gt;&lt;key app="EN" db-id="xwvwxzxtvwsrete5seyxezppast0dxsddrx0" timestamp="1620302014"&gt;136&lt;/key&gt;&lt;/foreign-keys&gt;&lt;ref-type name="Book"&gt;6&lt;/ref-type&gt;&lt;contributors&gt;&lt;authors&gt;&lt;author&gt;Yarnell, J.&lt;/author&gt;&lt;author&gt;O&amp;apos;Reilly, D.&lt;/author&gt;&lt;/authors&gt;&lt;/contributors&gt;&lt;titles&gt;&lt;title&gt;Epidemiology and disease prevention. A global approach&lt;/title&gt;&lt;/titles&gt;&lt;dates&gt;&lt;year&gt;2013&lt;/year&gt;&lt;/dates&gt;&lt;pub-location&gt;Oxford&lt;/pub-location&gt;&lt;publisher&gt;Oxford University Press&lt;/publisher&gt;&lt;urls&gt;&lt;/urls&gt;&lt;/record&gt;&lt;/Cite&gt;&lt;/EndNote&gt;</w:instrText>
      </w:r>
      <w:r w:rsidRPr="00D66EC9">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103</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was presented: </w:t>
      </w:r>
    </w:p>
    <w:p w14:paraId="6BEE0FC3" w14:textId="1E017D1B" w:rsidR="00D66EC9" w:rsidRPr="00D66EC9" w:rsidRDefault="00D66EC9" w:rsidP="00D66EC9">
      <w:pPr>
        <w:spacing w:after="120" w:line="360" w:lineRule="auto"/>
        <w:rPr>
          <w:rFonts w:ascii="Calibri" w:eastAsia="DengXian" w:hAnsi="Calibri" w:cs="Calibri"/>
          <w:sz w:val="24"/>
          <w:szCs w:val="24"/>
        </w:rPr>
      </w:pPr>
      <w:r w:rsidRPr="44761862">
        <w:rPr>
          <w:rFonts w:ascii="Calibri" w:eastAsia="DengXian" w:hAnsi="Calibri" w:cs="Calibri"/>
          <w:sz w:val="24"/>
          <w:szCs w:val="24"/>
        </w:rPr>
        <w:t xml:space="preserve">“Any clinical treatment or public health measure designed to reduce the incidence or modify the effects of particular diseases.” </w:t>
      </w:r>
    </w:p>
    <w:p w14:paraId="26DFAAD8" w14:textId="6F5D514A" w:rsidR="00D66EC9" w:rsidRPr="00D66EC9" w:rsidRDefault="00D66EC9" w:rsidP="00D66EC9">
      <w:pPr>
        <w:spacing w:after="120" w:line="360" w:lineRule="auto"/>
        <w:rPr>
          <w:rFonts w:ascii="Calibri" w:eastAsia="DengXian" w:hAnsi="Calibri" w:cs="Calibri"/>
          <w:sz w:val="24"/>
          <w:szCs w:val="24"/>
        </w:rPr>
      </w:pPr>
      <w:r w:rsidRPr="7013C4E6">
        <w:rPr>
          <w:rFonts w:ascii="Calibri" w:eastAsia="DengXian" w:hAnsi="Calibri" w:cs="Calibri"/>
          <w:sz w:val="24"/>
          <w:szCs w:val="24"/>
        </w:rPr>
        <w:t xml:space="preserve">Workshop participants considered that aspects of pre-operative care were potential targets for intervention to prevent long-term pain. Many patients receive pre-operative education </w:t>
      </w:r>
      <w:r w:rsidR="3590D8D2" w:rsidRPr="7013C4E6">
        <w:rPr>
          <w:rFonts w:ascii="Calibri" w:eastAsia="DengXian" w:hAnsi="Calibri" w:cs="Calibri"/>
          <w:sz w:val="24"/>
          <w:szCs w:val="24"/>
        </w:rPr>
        <w:t>at</w:t>
      </w:r>
      <w:r w:rsidRPr="7013C4E6">
        <w:rPr>
          <w:rFonts w:ascii="Calibri" w:eastAsia="DengXian" w:hAnsi="Calibri" w:cs="Calibri"/>
          <w:sz w:val="24"/>
          <w:szCs w:val="24"/>
        </w:rPr>
        <w:t xml:space="preserve"> a single class and </w:t>
      </w:r>
      <w:r w:rsidR="54E2C3B4" w:rsidRPr="7013C4E6">
        <w:rPr>
          <w:rFonts w:ascii="Calibri" w:eastAsia="DengXian" w:hAnsi="Calibri" w:cs="Calibri"/>
          <w:sz w:val="24"/>
          <w:szCs w:val="24"/>
        </w:rPr>
        <w:t xml:space="preserve">from </w:t>
      </w:r>
      <w:r w:rsidRPr="7013C4E6">
        <w:rPr>
          <w:rFonts w:ascii="Calibri" w:eastAsia="DengXian" w:hAnsi="Calibri" w:cs="Calibri"/>
          <w:sz w:val="24"/>
          <w:szCs w:val="24"/>
        </w:rPr>
        <w:t>information booklets. Changes to content and interventions to improve uptake of classes were potentially valuable. Pre-operative interventions might include cognitive behavioural therapy, self-management and peer support</w:t>
      </w:r>
      <w:r w:rsidR="00D54599" w:rsidRPr="7013C4E6">
        <w:rPr>
          <w:rFonts w:ascii="Calibri" w:eastAsia="DengXian" w:hAnsi="Calibri" w:cs="Calibri"/>
          <w:sz w:val="24"/>
          <w:szCs w:val="24"/>
        </w:rPr>
        <w:t xml:space="preserve">, </w:t>
      </w:r>
      <w:r w:rsidRPr="7013C4E6">
        <w:rPr>
          <w:rFonts w:ascii="Calibri" w:eastAsia="DengXian" w:hAnsi="Calibri" w:cs="Calibri"/>
          <w:sz w:val="24"/>
          <w:szCs w:val="24"/>
        </w:rPr>
        <w:t xml:space="preserve">weight management, </w:t>
      </w:r>
      <w:r w:rsidR="00E43237" w:rsidRPr="7013C4E6">
        <w:rPr>
          <w:rFonts w:ascii="Calibri" w:eastAsia="DengXian" w:hAnsi="Calibri" w:cs="Calibri"/>
          <w:sz w:val="24"/>
          <w:szCs w:val="24"/>
        </w:rPr>
        <w:t xml:space="preserve">exercise, </w:t>
      </w:r>
      <w:r w:rsidRPr="7013C4E6">
        <w:rPr>
          <w:rFonts w:ascii="Calibri" w:eastAsia="DengXian" w:hAnsi="Calibri" w:cs="Calibri"/>
          <w:sz w:val="24"/>
          <w:szCs w:val="24"/>
        </w:rPr>
        <w:t xml:space="preserve">treatment of co-morbidities, </w:t>
      </w:r>
      <w:r w:rsidR="00C71F15">
        <w:rPr>
          <w:rFonts w:ascii="Calibri" w:eastAsia="DengXian" w:hAnsi="Calibri" w:cs="Calibri"/>
          <w:sz w:val="24"/>
          <w:szCs w:val="24"/>
        </w:rPr>
        <w:t>nutrition</w:t>
      </w:r>
      <w:r w:rsidRPr="7013C4E6">
        <w:rPr>
          <w:rFonts w:ascii="Calibri" w:eastAsia="DengXian" w:hAnsi="Calibri" w:cs="Calibri"/>
          <w:sz w:val="24"/>
          <w:szCs w:val="24"/>
        </w:rPr>
        <w:t xml:space="preserve">, and intra-articular injections. </w:t>
      </w:r>
      <w:r w:rsidR="122D15CE" w:rsidRPr="7013C4E6">
        <w:rPr>
          <w:rFonts w:ascii="Calibri" w:eastAsia="DengXian" w:hAnsi="Calibri" w:cs="Calibri"/>
          <w:sz w:val="24"/>
          <w:szCs w:val="24"/>
        </w:rPr>
        <w:t xml:space="preserve">A multimodal approach </w:t>
      </w:r>
      <w:r w:rsidR="00D54599" w:rsidRPr="7013C4E6">
        <w:rPr>
          <w:rFonts w:ascii="Calibri" w:eastAsia="DengXian" w:hAnsi="Calibri" w:cs="Calibri"/>
          <w:sz w:val="24"/>
          <w:szCs w:val="24"/>
        </w:rPr>
        <w:t xml:space="preserve">might include </w:t>
      </w:r>
      <w:r w:rsidR="122D15CE" w:rsidRPr="7013C4E6">
        <w:rPr>
          <w:rFonts w:ascii="Calibri" w:eastAsia="DengXian" w:hAnsi="Calibri" w:cs="Calibri"/>
          <w:sz w:val="24"/>
          <w:szCs w:val="24"/>
        </w:rPr>
        <w:t>education, psychological support, management of comorbidities</w:t>
      </w:r>
      <w:r w:rsidR="00D54599" w:rsidRPr="7013C4E6">
        <w:rPr>
          <w:rFonts w:ascii="Calibri" w:eastAsia="DengXian" w:hAnsi="Calibri" w:cs="Calibri"/>
          <w:sz w:val="24"/>
          <w:szCs w:val="24"/>
        </w:rPr>
        <w:t>,</w:t>
      </w:r>
      <w:r w:rsidR="122D15CE" w:rsidRPr="7013C4E6">
        <w:rPr>
          <w:rFonts w:ascii="Calibri" w:eastAsia="DengXian" w:hAnsi="Calibri" w:cs="Calibri"/>
          <w:sz w:val="24"/>
          <w:szCs w:val="24"/>
        </w:rPr>
        <w:t xml:space="preserve"> and other components</w:t>
      </w:r>
      <w:r w:rsidR="00D54599" w:rsidRPr="7013C4E6">
        <w:rPr>
          <w:rFonts w:ascii="Calibri" w:eastAsia="DengXian" w:hAnsi="Calibri" w:cs="Calibri"/>
          <w:sz w:val="24"/>
          <w:szCs w:val="24"/>
        </w:rPr>
        <w:t>.</w:t>
      </w:r>
    </w:p>
    <w:p w14:paraId="6DA9F5CF" w14:textId="3A56D0BB"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 xml:space="preserve">In the peri-operative period, workshop participants considered effective pain management important, </w:t>
      </w:r>
      <w:r w:rsidR="00C71F15">
        <w:rPr>
          <w:rFonts w:ascii="Calibri" w:eastAsia="DengXian" w:hAnsi="Calibri" w:cs="Calibri"/>
          <w:sz w:val="24"/>
          <w:szCs w:val="24"/>
        </w:rPr>
        <w:t>possibly</w:t>
      </w:r>
      <w:r w:rsidRPr="00D66EC9">
        <w:rPr>
          <w:rFonts w:ascii="Calibri" w:eastAsia="DengXian" w:hAnsi="Calibri" w:cs="Calibri"/>
          <w:sz w:val="24"/>
          <w:szCs w:val="24"/>
        </w:rPr>
        <w:t xml:space="preserve"> gabapentin, nerve blocks, and multimodal approaches. Certain anticoagulants are associated with micro-bleeds which may lead to long-term pain. The use of tourniquets may also be associated with long-term pain. </w:t>
      </w:r>
    </w:p>
    <w:p w14:paraId="2C480222" w14:textId="2F92662F"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 xml:space="preserve">An enhanced recovery protocol was </w:t>
      </w:r>
      <w:r w:rsidR="300F0420" w:rsidRPr="21E7EDF8">
        <w:rPr>
          <w:rFonts w:ascii="Calibri" w:eastAsia="DengXian" w:hAnsi="Calibri" w:cs="Calibri"/>
          <w:sz w:val="24"/>
          <w:szCs w:val="24"/>
        </w:rPr>
        <w:t>considered</w:t>
      </w:r>
      <w:r w:rsidRPr="00D66EC9">
        <w:rPr>
          <w:rFonts w:ascii="Calibri" w:eastAsia="DengXian" w:hAnsi="Calibri" w:cs="Calibri"/>
          <w:sz w:val="24"/>
          <w:szCs w:val="24"/>
        </w:rPr>
        <w:t xml:space="preserve"> a possible intervention to limit long-term pain. After hospital discharge, workshop participants noted the potential value of midterm rehabilitation, peer support groups, provision of contact points, an introduction to community services and online resources, and psychological support including cognitive behavioural and mindfulness therapies. Provision of physiotherapy in different formats was also recognised as worth evaluating. Other interventions suggested were intra-articular injections, weight management, podiatry, and realignment. </w:t>
      </w:r>
    </w:p>
    <w:p w14:paraId="6186969C" w14:textId="77777777" w:rsidR="00D66EC9" w:rsidRPr="00D66EC9" w:rsidRDefault="00D66EC9" w:rsidP="00E70736">
      <w:pPr>
        <w:pStyle w:val="Heading3"/>
      </w:pPr>
      <w:bookmarkStart w:id="66" w:name="_Toc106106884"/>
      <w:r w:rsidRPr="00D66EC9">
        <w:lastRenderedPageBreak/>
        <w:t>Methods</w:t>
      </w:r>
      <w:bookmarkEnd w:id="66"/>
    </w:p>
    <w:p w14:paraId="034CCAB9" w14:textId="5407412A"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Systematic reviews were registered prospectively, PROSPERO CRD42017041382.</w:t>
      </w:r>
      <w:r w:rsidRPr="00D66EC9">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&lt;EndNote&gt;&lt;Cite&gt;&lt;Author&gt;Beswick&lt;/Author&gt;&lt;Year&gt;2017&lt;/Year&gt;&lt;RecNum&gt;94&lt;/RecNum&gt;&lt;DisplayText&gt;&lt;style face="superscript"&gt;104&lt;/style&gt;&lt;/DisplayText&gt;&lt;record&gt;&lt;rec-number&gt;94&lt;/rec-number&gt;&lt;foreign-keys&gt;&lt;key app="EN" db-id="xwvwxzxtvwsrete5seyxezppast0dxsddrx0" timestamp="1616490145"&gt;94&lt;/key&gt;&lt;/foreign-keys&gt;&lt;ref-type name="Web Page"&gt;12&lt;/ref-type&gt;&lt;contributors&gt;&lt;authors&gt;&lt;author&gt;Beswick, A&lt;/author&gt;&lt;author&gt;Dennis, J&lt;/author&gt;&lt;author&gt;Gooberman-Hill, R&lt;/author&gt;&lt;author&gt;Wylde, V&lt;/author&gt;&lt;author&gt;Blom, A.&lt;/author&gt;&lt;/authors&gt;&lt;/contributors&gt;&lt;titles&gt;&lt;title&gt;The effectiveness of pre-, peri- and post-operative interventions in preventing chronic pain in patients receiving primary total knee replacement: a systematic review. PROSPERO CRD42017041382&lt;/title&gt;&lt;secondary-title&gt;PROSPERO&lt;/secondary-title&gt;&lt;/titles&gt;&lt;periodical&gt;&lt;full-title&gt;PROSPERO&lt;/full-title&gt;&lt;/periodical&gt;&lt;number&gt;7th May 2021&lt;/number&gt;&lt;dates&gt;&lt;year&gt;2017&lt;/year&gt;&lt;/dates&gt;&lt;accession-num&gt;CRD42017041382&lt;/accession-num&gt;&lt;urls&gt;&lt;related-urls&gt;&lt;url&gt;http://www.crd.york.ac.uk/PROSPERO/display_record.asp?ID=CRD42017041382&lt;/url&gt;&lt;/related-urls&gt;&lt;/urls&gt;&lt;/record&gt;&lt;/Cite&gt;&lt;/EndNote&gt;</w:instrText>
      </w:r>
      <w:r w:rsidRPr="00D66EC9">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104</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We established a database of all randomised controlled trials and systematic reviews in total knee replacement. These were identified through searches of The Cochrane Library, MEDLINE, Embase, CINAHL and PsycINFO in November 2016 (updated February 2018 for peri-operative interventions and December 2018 for pre-operative interventions) (</w:t>
      </w:r>
      <w:r w:rsidRPr="21E7EDF8">
        <w:rPr>
          <w:rFonts w:ascii="Calibri" w:eastAsia="DengXian" w:hAnsi="Calibri" w:cs="Calibri"/>
          <w:sz w:val="24"/>
          <w:szCs w:val="24"/>
        </w:rPr>
        <w:t xml:space="preserve">Appendix </w:t>
      </w:r>
      <w:r w:rsidR="00F32C37">
        <w:rPr>
          <w:rFonts w:ascii="Calibri" w:eastAsia="DengXian" w:hAnsi="Calibri" w:cs="Calibri"/>
          <w:sz w:val="24"/>
          <w:szCs w:val="24"/>
        </w:rPr>
        <w:t>3</w:t>
      </w:r>
      <w:r w:rsidR="007257C1">
        <w:rPr>
          <w:rFonts w:ascii="Calibri" w:eastAsia="DengXian" w:hAnsi="Calibri" w:cs="Calibri"/>
          <w:sz w:val="24"/>
          <w:szCs w:val="24"/>
        </w:rPr>
        <w:t xml:space="preserve"> Table 2</w:t>
      </w:r>
      <w:r w:rsidRPr="00D66EC9">
        <w:rPr>
          <w:rFonts w:ascii="Calibri" w:eastAsia="DengXian" w:hAnsi="Calibri" w:cs="Calibri"/>
          <w:sz w:val="24"/>
          <w:szCs w:val="24"/>
        </w:rPr>
        <w:t>).</w:t>
      </w:r>
    </w:p>
    <w:p w14:paraId="3409CBD6"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Eligible studies were randomised controlled trials and included:</w:t>
      </w:r>
    </w:p>
    <w:p w14:paraId="76DDA629" w14:textId="52FD6235"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 xml:space="preserve">Patients with osteoarthritis awaiting, or who had received </w:t>
      </w:r>
      <w:r w:rsidR="006A1D4B">
        <w:rPr>
          <w:rFonts w:ascii="Calibri" w:eastAsia="DengXian" w:hAnsi="Calibri" w:cs="Calibri"/>
          <w:sz w:val="24"/>
          <w:szCs w:val="24"/>
        </w:rPr>
        <w:t xml:space="preserve">total </w:t>
      </w:r>
      <w:r w:rsidRPr="00D66EC9">
        <w:rPr>
          <w:rFonts w:ascii="Calibri" w:eastAsia="DengXian" w:hAnsi="Calibri" w:cs="Calibri"/>
          <w:sz w:val="24"/>
          <w:szCs w:val="24"/>
        </w:rPr>
        <w:t xml:space="preserve">knee replacement </w:t>
      </w:r>
    </w:p>
    <w:p w14:paraId="303C666F" w14:textId="23C26FF8" w:rsidR="00D66EC9" w:rsidRPr="00D66EC9" w:rsidRDefault="00D66EC9" w:rsidP="00D66EC9">
      <w:pPr>
        <w:spacing w:after="120" w:line="360" w:lineRule="auto"/>
        <w:ind w:left="720" w:hanging="720"/>
        <w:rPr>
          <w:rFonts w:ascii="Calibri" w:eastAsia="DengXian" w:hAnsi="Calibri" w:cs="Calibri"/>
          <w:sz w:val="24"/>
          <w:szCs w:val="24"/>
        </w:rPr>
      </w:pPr>
      <w:r w:rsidRPr="00D66EC9">
        <w:rPr>
          <w:rFonts w:ascii="Calibri" w:eastAsia="DengXian" w:hAnsi="Calibri" w:cs="Calibri"/>
          <w:sz w:val="24"/>
          <w:szCs w:val="24"/>
        </w:rPr>
        <w:t>•</w:t>
      </w:r>
      <w:r w:rsidRPr="00D66EC9">
        <w:rPr>
          <w:rFonts w:ascii="Calibri" w:eastAsia="DengXian" w:hAnsi="Calibri" w:cs="Calibri"/>
          <w:sz w:val="24"/>
          <w:szCs w:val="24"/>
        </w:rPr>
        <w:tab/>
        <w:t xml:space="preserve">Intervention: treatment in the pre-, peri- or post-operative </w:t>
      </w:r>
      <w:r w:rsidR="006A1D4B">
        <w:rPr>
          <w:rFonts w:ascii="Calibri" w:eastAsia="DengXian" w:hAnsi="Calibri" w:cs="Calibri"/>
          <w:sz w:val="24"/>
          <w:szCs w:val="24"/>
        </w:rPr>
        <w:t xml:space="preserve">setting </w:t>
      </w:r>
    </w:p>
    <w:p w14:paraId="18328DC3"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rPr>
          <w:rFonts w:ascii="Calibri" w:eastAsia="DengXian" w:hAnsi="Calibri" w:cs="Calibri"/>
          <w:sz w:val="24"/>
          <w:szCs w:val="24"/>
        </w:rPr>
        <w:tab/>
        <w:t>Control: usual care or alternative treatment</w:t>
      </w:r>
    </w:p>
    <w:p w14:paraId="667538B8" w14:textId="77777777" w:rsidR="00D66EC9" w:rsidRPr="00D66EC9" w:rsidRDefault="00D66EC9" w:rsidP="00D66EC9">
      <w:pPr>
        <w:spacing w:after="120" w:line="360" w:lineRule="auto"/>
        <w:ind w:left="720" w:hanging="720"/>
        <w:rPr>
          <w:rFonts w:ascii="Calibri" w:eastAsia="DengXian" w:hAnsi="Calibri" w:cs="Calibri"/>
          <w:sz w:val="24"/>
          <w:szCs w:val="24"/>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Outcomes: chronic pain at six months or longer after knee replacement (12 months or longer for post-operative interventions), adverse events</w:t>
      </w:r>
    </w:p>
    <w:p w14:paraId="3A0DE49A" w14:textId="46882893"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The database was screened, and interventions classified into pre-, peri- and post-operative contexts, and into intervention groups. Risk of bias was assessed using the Cochrane tool.</w:t>
      </w:r>
      <w:r w:rsidR="009307FB">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 ExcludeYear="1"&gt;&lt;RecNum&gt;92&lt;/RecNum&gt;&lt;DisplayText&gt;&lt;style face="superscript"&gt;105&lt;/style&gt;&lt;/DisplayText&gt;&lt;record&gt;&lt;rec-number&gt;92&lt;/rec-number&gt;&lt;foreign-keys&gt;&lt;key app="EN" db-id="xwvwxzxtvwsrete5seyxezppast0dxsddrx0" timestamp="1616490145"&gt;92&lt;/key&gt;&lt;/foreign-keys&gt;&lt;ref-type name="Electronic Book"&gt;44&lt;/ref-type&gt;&lt;contributors&gt;&lt;/contributors&gt;&lt;titles&gt;&lt;title&gt;&lt;style face="normal" font="default" size="100%"&gt;Higgins JPT, Green S (editors). &lt;/style&gt;&lt;style face="italic" font="default" size="100%"&gt;Cochrane Handbook for Systematic Reviews of Interventions&lt;/style&gt;&lt;style face="normal" font="default" size="100%"&gt; Version 5.0.2 [updated September 2009]. The Cochrane Collaboration, 2009. Available from www.cochrane-handbook.org.&lt;/style&gt;&lt;/title&gt;&lt;/titles&gt;&lt;dates&gt;&lt;/dates&gt;&lt;urls&gt;&lt;/urls&gt;&lt;/record&gt;&lt;/Cite&gt;&lt;/EndNote&gt;</w:instrText>
      </w:r>
      <w:r w:rsidR="009307FB">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105</w:t>
      </w:r>
      <w:r w:rsidR="009307FB">
        <w:rPr>
          <w:rFonts w:ascii="Calibri" w:eastAsia="DengXian" w:hAnsi="Calibri" w:cs="Calibri"/>
          <w:sz w:val="24"/>
          <w:szCs w:val="24"/>
        </w:rPr>
        <w:fldChar w:fldCharType="end"/>
      </w:r>
      <w:r w:rsidR="009307FB" w:rsidRPr="00D66EC9">
        <w:rPr>
          <w:rFonts w:ascii="Calibri" w:eastAsia="DengXian" w:hAnsi="Calibri" w:cs="Calibri"/>
          <w:sz w:val="24"/>
          <w:szCs w:val="24"/>
        </w:rPr>
        <w:t xml:space="preserve"> </w:t>
      </w:r>
    </w:p>
    <w:p w14:paraId="4207C827" w14:textId="77777777" w:rsidR="00D66EC9" w:rsidRPr="00D66EC9" w:rsidRDefault="00D66EC9" w:rsidP="00E70736">
      <w:pPr>
        <w:pStyle w:val="Heading3"/>
      </w:pPr>
      <w:bookmarkStart w:id="67" w:name="_Toc106106885"/>
      <w:r w:rsidRPr="00D66EC9">
        <w:t>Results: Pre-operative interventions</w:t>
      </w:r>
      <w:bookmarkEnd w:id="67"/>
    </w:p>
    <w:p w14:paraId="3F9662B3" w14:textId="355BC6AB"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Eight randomised controlled trials with nine comparisons (960 patients) were eligible (</w:t>
      </w:r>
      <w:r w:rsidR="00631499" w:rsidRPr="21E7EDF8">
        <w:rPr>
          <w:rFonts w:ascii="Calibri" w:eastAsia="DengXian" w:hAnsi="Calibri" w:cs="Calibri"/>
          <w:sz w:val="24"/>
          <w:szCs w:val="24"/>
        </w:rPr>
        <w:t>A</w:t>
      </w:r>
      <w:r w:rsidRPr="21E7EDF8">
        <w:rPr>
          <w:rFonts w:ascii="Calibri" w:eastAsia="DengXian" w:hAnsi="Calibri" w:cs="Calibri"/>
          <w:sz w:val="24"/>
          <w:szCs w:val="24"/>
        </w:rPr>
        <w:t xml:space="preserve">ppendix </w:t>
      </w:r>
      <w:r w:rsidR="00F32C37">
        <w:rPr>
          <w:rFonts w:ascii="Calibri" w:eastAsia="DengXian" w:hAnsi="Calibri" w:cs="Calibri"/>
          <w:sz w:val="24"/>
          <w:szCs w:val="24"/>
        </w:rPr>
        <w:t>3</w:t>
      </w:r>
      <w:r w:rsidR="007257C1">
        <w:rPr>
          <w:rFonts w:ascii="Calibri" w:eastAsia="DengXian" w:hAnsi="Calibri" w:cs="Calibri"/>
          <w:sz w:val="24"/>
          <w:szCs w:val="24"/>
        </w:rPr>
        <w:t xml:space="preserve"> Figure 4</w:t>
      </w:r>
      <w:r w:rsidRPr="00D66EC9">
        <w:rPr>
          <w:rFonts w:ascii="Calibri" w:eastAsia="DengXian" w:hAnsi="Calibri" w:cs="Calibri"/>
          <w:sz w:val="24"/>
          <w:szCs w:val="24"/>
        </w:rPr>
        <w:t>). There was moderate quality evidence of no effect of exercise programmes on chronic pain after total knee replacement, based on meta-analysis of six interventions with 229 participants, SMD 0.20 (95%CI -0.06, 0.47; I</w:t>
      </w:r>
      <w:r w:rsidRPr="00D66EC9">
        <w:rPr>
          <w:rFonts w:ascii="Calibri" w:eastAsia="DengXian" w:hAnsi="Calibri" w:cs="Calibri"/>
          <w:sz w:val="24"/>
          <w:szCs w:val="24"/>
          <w:vertAlign w:val="superscript"/>
        </w:rPr>
        <w:t>2</w:t>
      </w:r>
      <w:r w:rsidRPr="00D66EC9">
        <w:rPr>
          <w:rFonts w:ascii="Calibri" w:eastAsia="DengXian" w:hAnsi="Calibri" w:cs="Calibri"/>
          <w:sz w:val="24"/>
          <w:szCs w:val="24"/>
        </w:rPr>
        <w:t xml:space="preserve"> = 0%). Sensitivity analysis restricted to studies at low risk of bias confirmed findings. Studies evaluating combined exercise and education intervention (one study) and education alone (one study) suggested similar findings. </w:t>
      </w:r>
    </w:p>
    <w:p w14:paraId="07554166" w14:textId="77777777" w:rsidR="00D66EC9" w:rsidRPr="00D66EC9" w:rsidRDefault="00D66EC9" w:rsidP="00E70736">
      <w:pPr>
        <w:pStyle w:val="Heading3"/>
        <w:rPr>
          <w:rFonts w:eastAsia="DengXian" w:cs="Calibri"/>
          <w:sz w:val="24"/>
        </w:rPr>
      </w:pPr>
      <w:bookmarkStart w:id="68" w:name="_Toc106106886"/>
      <w:r w:rsidRPr="00D66EC9">
        <w:t>Results: Peri-operative interventions</w:t>
      </w:r>
      <w:bookmarkEnd w:id="68"/>
      <w:r w:rsidRPr="00D66EC9">
        <w:t xml:space="preserve"> </w:t>
      </w:r>
    </w:p>
    <w:p w14:paraId="6CBAADC2" w14:textId="1CE162DE"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 xml:space="preserve">Forty-four randomised controlled trials at low risk of bias evaluated interventions in the peri-operative setting with a pain outcome or score with a pain component at ≥6 months follow up (Appendix </w:t>
      </w:r>
      <w:r w:rsidR="00F32C37">
        <w:rPr>
          <w:rFonts w:ascii="Calibri" w:eastAsia="DengXian" w:hAnsi="Calibri" w:cs="Calibri"/>
          <w:sz w:val="24"/>
          <w:szCs w:val="24"/>
        </w:rPr>
        <w:t>3</w:t>
      </w:r>
      <w:r w:rsidR="007257C1">
        <w:rPr>
          <w:rFonts w:ascii="Calibri" w:eastAsia="DengXian" w:hAnsi="Calibri" w:cs="Calibri"/>
          <w:sz w:val="24"/>
          <w:szCs w:val="24"/>
        </w:rPr>
        <w:t xml:space="preserve"> Figure 5</w:t>
      </w:r>
      <w:r w:rsidRPr="00D66EC9">
        <w:rPr>
          <w:rFonts w:ascii="Calibri" w:eastAsia="DengXian" w:hAnsi="Calibri" w:cs="Calibri"/>
          <w:sz w:val="24"/>
          <w:szCs w:val="24"/>
        </w:rPr>
        <w:t xml:space="preserve">). Intervention heterogeneity precluded meta-analysis. There was weak evidence for small reductions in chronic pain after total knee replacement in people who received peri-operative local infiltration analgesia (three studies), ketamine </w:t>
      </w:r>
      <w:r w:rsidRPr="00D66EC9">
        <w:rPr>
          <w:rFonts w:ascii="Calibri" w:eastAsia="DengXian" w:hAnsi="Calibri" w:cs="Calibri"/>
          <w:sz w:val="24"/>
          <w:szCs w:val="24"/>
        </w:rPr>
        <w:lastRenderedPageBreak/>
        <w:t>infusion (one study) or pregabalin (one study). Supported early discharge (one study) showed weak evidence of a small reduction in chronic pain. More clinically important benefits were seen for electric muscle stimulation (two studies), gait training (one study), and a course of anabolic steroid (one small pilot study).</w:t>
      </w:r>
    </w:p>
    <w:p w14:paraId="50A8E529" w14:textId="0DC3CC8D"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 xml:space="preserve">For a range of peri-operative treatments there was no evidence linking them with unfavourable pain outcomes. For example, blood </w:t>
      </w:r>
      <w:r w:rsidR="268A9FD3" w:rsidRPr="21E7EDF8">
        <w:rPr>
          <w:rFonts w:ascii="Calibri" w:eastAsia="DengXian" w:hAnsi="Calibri" w:cs="Calibri"/>
          <w:sz w:val="24"/>
          <w:szCs w:val="24"/>
        </w:rPr>
        <w:t>conservation</w:t>
      </w:r>
      <w:r w:rsidRPr="00D66EC9">
        <w:rPr>
          <w:rFonts w:ascii="Calibri" w:eastAsia="DengXian" w:hAnsi="Calibri" w:cs="Calibri"/>
          <w:sz w:val="24"/>
          <w:szCs w:val="24"/>
        </w:rPr>
        <w:t xml:space="preserve"> with tranexamic acid during knee replacement was </w:t>
      </w:r>
      <w:r w:rsidR="00D54599">
        <w:rPr>
          <w:rFonts w:ascii="Calibri" w:eastAsia="DengXian" w:hAnsi="Calibri" w:cs="Calibri"/>
          <w:sz w:val="24"/>
          <w:szCs w:val="24"/>
        </w:rPr>
        <w:t xml:space="preserve">not </w:t>
      </w:r>
      <w:r w:rsidRPr="00D66EC9">
        <w:rPr>
          <w:rFonts w:ascii="Calibri" w:eastAsia="DengXian" w:hAnsi="Calibri" w:cs="Calibri"/>
          <w:sz w:val="24"/>
          <w:szCs w:val="24"/>
        </w:rPr>
        <w:t>associated with chronic pain. However, otherwise extensively researched interventions including venous thromboembolism prevention and tourniquet use have not been evaluated in relation to chronic pain.</w:t>
      </w:r>
    </w:p>
    <w:p w14:paraId="7A6C2F22" w14:textId="77777777" w:rsidR="00D66EC9" w:rsidRPr="00D66EC9" w:rsidRDefault="00D66EC9" w:rsidP="00E70736">
      <w:pPr>
        <w:pStyle w:val="Heading3"/>
        <w:rPr>
          <w:rFonts w:eastAsia="DengXian" w:cs="Calibri"/>
          <w:sz w:val="24"/>
        </w:rPr>
      </w:pPr>
      <w:bookmarkStart w:id="69" w:name="_Toc106106887"/>
      <w:r w:rsidRPr="00D66EC9">
        <w:t>Results: Post-operative interventions</w:t>
      </w:r>
      <w:bookmarkEnd w:id="69"/>
    </w:p>
    <w:p w14:paraId="23591201" w14:textId="5749259E" w:rsidR="00D66EC9" w:rsidRPr="00D66EC9" w:rsidRDefault="00D66EC9" w:rsidP="00D66EC9">
      <w:pPr>
        <w:spacing w:after="120" w:line="360" w:lineRule="auto"/>
        <w:rPr>
          <w:rFonts w:ascii="Calibri Light" w:eastAsia="DengXian Light" w:hAnsi="Calibri Light" w:cs="Times New Roman"/>
          <w:b/>
          <w:bCs/>
          <w:color w:val="2F5496" w:themeColor="accent1" w:themeShade="BF"/>
          <w:sz w:val="28"/>
          <w:szCs w:val="28"/>
        </w:rPr>
      </w:pPr>
      <w:r w:rsidRPr="00D66EC9">
        <w:rPr>
          <w:rFonts w:ascii="Calibri" w:eastAsia="DengXian" w:hAnsi="Calibri" w:cs="Calibri"/>
          <w:sz w:val="24"/>
          <w:szCs w:val="24"/>
        </w:rPr>
        <w:t xml:space="preserve">Randomised controlled trials of post-discharge </w:t>
      </w:r>
      <w:r w:rsidRPr="21E7EDF8">
        <w:rPr>
          <w:rFonts w:ascii="Calibri" w:eastAsia="DengXian" w:hAnsi="Calibri" w:cs="Calibri"/>
          <w:sz w:val="24"/>
          <w:szCs w:val="24"/>
        </w:rPr>
        <w:t>intervention</w:t>
      </w:r>
      <w:r w:rsidR="00278AE7" w:rsidRPr="21E7EDF8">
        <w:rPr>
          <w:rFonts w:ascii="Calibri" w:eastAsia="DengXian" w:hAnsi="Calibri" w:cs="Calibri"/>
          <w:sz w:val="24"/>
          <w:szCs w:val="24"/>
        </w:rPr>
        <w:t>s</w:t>
      </w:r>
      <w:r w:rsidRPr="00D66EC9">
        <w:rPr>
          <w:rFonts w:ascii="Calibri" w:eastAsia="DengXian" w:hAnsi="Calibri" w:cs="Calibri"/>
          <w:sz w:val="24"/>
          <w:szCs w:val="24"/>
        </w:rPr>
        <w:t xml:space="preserve"> </w:t>
      </w:r>
      <w:r w:rsidR="00D54599">
        <w:rPr>
          <w:rFonts w:ascii="Calibri" w:eastAsia="DengXian" w:hAnsi="Calibri" w:cs="Calibri"/>
          <w:sz w:val="24"/>
          <w:szCs w:val="24"/>
        </w:rPr>
        <w:t>commencing</w:t>
      </w:r>
      <w:r w:rsidRPr="00D66EC9">
        <w:rPr>
          <w:rFonts w:ascii="Calibri" w:eastAsia="DengXian" w:hAnsi="Calibri" w:cs="Calibri"/>
          <w:sz w:val="24"/>
          <w:szCs w:val="24"/>
        </w:rPr>
        <w:t xml:space="preserve"> in the first three months after total knee replacement were included (Appendix </w:t>
      </w:r>
      <w:r w:rsidR="00F32C37">
        <w:rPr>
          <w:rFonts w:ascii="Calibri" w:eastAsia="DengXian" w:hAnsi="Calibri" w:cs="Calibri"/>
          <w:sz w:val="24"/>
          <w:szCs w:val="24"/>
        </w:rPr>
        <w:t>3</w:t>
      </w:r>
      <w:r w:rsidR="007257C1">
        <w:rPr>
          <w:rFonts w:ascii="Calibri" w:eastAsia="DengXian" w:hAnsi="Calibri" w:cs="Calibri"/>
          <w:sz w:val="24"/>
          <w:szCs w:val="24"/>
        </w:rPr>
        <w:t xml:space="preserve"> Figure 6</w:t>
      </w:r>
      <w:r w:rsidRPr="00D66EC9">
        <w:rPr>
          <w:rFonts w:ascii="Calibri" w:eastAsia="DengXian" w:hAnsi="Calibri" w:cs="Calibri"/>
          <w:sz w:val="24"/>
          <w:szCs w:val="24"/>
        </w:rPr>
        <w:t xml:space="preserve">). </w:t>
      </w:r>
      <w:r w:rsidR="008C49A9">
        <w:rPr>
          <w:rFonts w:ascii="Calibri" w:eastAsia="DengXian" w:hAnsi="Calibri" w:cs="Calibri"/>
          <w:sz w:val="24"/>
          <w:szCs w:val="24"/>
        </w:rPr>
        <w:t>Seventeen</w:t>
      </w:r>
      <w:r w:rsidR="008C49A9" w:rsidRPr="00D66EC9">
        <w:rPr>
          <w:rFonts w:ascii="Calibri" w:eastAsia="DengXian" w:hAnsi="Calibri" w:cs="Calibri"/>
          <w:sz w:val="24"/>
          <w:szCs w:val="24"/>
        </w:rPr>
        <w:t xml:space="preserve"> </w:t>
      </w:r>
      <w:r w:rsidRPr="00D66EC9">
        <w:rPr>
          <w:rFonts w:ascii="Calibri" w:eastAsia="DengXian" w:hAnsi="Calibri" w:cs="Calibri"/>
          <w:sz w:val="24"/>
          <w:szCs w:val="24"/>
        </w:rPr>
        <w:t>trials with 2,</w:t>
      </w:r>
      <w:r w:rsidR="008C49A9" w:rsidRPr="00D66EC9">
        <w:rPr>
          <w:rFonts w:ascii="Calibri" w:eastAsia="DengXian" w:hAnsi="Calibri" w:cs="Calibri"/>
          <w:sz w:val="24"/>
          <w:szCs w:val="24"/>
        </w:rPr>
        <w:t>4</w:t>
      </w:r>
      <w:r w:rsidR="008C49A9">
        <w:rPr>
          <w:rFonts w:ascii="Calibri" w:eastAsia="DengXian" w:hAnsi="Calibri" w:cs="Calibri"/>
          <w:sz w:val="24"/>
          <w:szCs w:val="24"/>
        </w:rPr>
        <w:t>85</w:t>
      </w:r>
      <w:r w:rsidR="008C49A9" w:rsidRPr="00D66EC9">
        <w:rPr>
          <w:rFonts w:ascii="Calibri" w:eastAsia="DengXian" w:hAnsi="Calibri" w:cs="Calibri"/>
          <w:sz w:val="24"/>
          <w:szCs w:val="24"/>
        </w:rPr>
        <w:t xml:space="preserve"> </w:t>
      </w:r>
      <w:r w:rsidRPr="00D66EC9">
        <w:rPr>
          <w:rFonts w:ascii="Calibri" w:eastAsia="DengXian" w:hAnsi="Calibri" w:cs="Calibri"/>
          <w:sz w:val="24"/>
          <w:szCs w:val="24"/>
        </w:rPr>
        <w:t>participants were included. All studies were at risk of bias because participants were not blinded to intervention, and five because of incomplete outcome data. Twelve trials evaluated physiotherapy interventions. Other interventions were nurse-led telephone follow-up, neuromuscular electrical stimulation</w:t>
      </w:r>
      <w:r w:rsidR="006A1D4B">
        <w:rPr>
          <w:rFonts w:ascii="Calibri" w:eastAsia="DengXian" w:hAnsi="Calibri" w:cs="Calibri"/>
          <w:sz w:val="24"/>
          <w:szCs w:val="24"/>
        </w:rPr>
        <w:t>,</w:t>
      </w:r>
      <w:r w:rsidRPr="00D66EC9">
        <w:rPr>
          <w:rFonts w:ascii="Calibri" w:eastAsia="DengXian" w:hAnsi="Calibri" w:cs="Calibri"/>
          <w:sz w:val="24"/>
          <w:szCs w:val="24"/>
        </w:rPr>
        <w:t xml:space="preserve"> and a multidisciplinary intervention. One study showed benefit for home-based exercises aimed at managing kinesophobia in reducing pain severity compared with no intervention. Otherwise, narrative synthesis found </w:t>
      </w:r>
      <w:r w:rsidR="006A1D4B" w:rsidRPr="006A1D4B">
        <w:rPr>
          <w:rFonts w:ascii="Calibri" w:eastAsia="DengXian" w:hAnsi="Calibri" w:cs="Calibri"/>
          <w:sz w:val="24"/>
          <w:szCs w:val="24"/>
        </w:rPr>
        <w:t>no evidence that one type of physiotherapy intervention is more effective than another</w:t>
      </w:r>
      <w:r w:rsidRPr="00D66EC9">
        <w:rPr>
          <w:rFonts w:ascii="Calibri" w:eastAsia="DengXian" w:hAnsi="Calibri" w:cs="Calibri"/>
          <w:sz w:val="24"/>
          <w:szCs w:val="24"/>
        </w:rPr>
        <w:t>. A ten-day multidisciplinary outpatient rehabilitation programme provided between two and four months after surgery, showed no long-term benefit for pain or function.</w:t>
      </w:r>
      <w:r w:rsidRPr="00D66EC9">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&lt;EndNote&gt;&lt;Cite&gt;&lt;Author&gt;Kauppila&lt;/Author&gt;&lt;Year&gt;2010&lt;/Year&gt;&lt;RecNum&gt;95&lt;/RecNum&gt;&lt;DisplayText&gt;&lt;style face="superscript"&gt;106&lt;/style&gt;&lt;/DisplayText&gt;&lt;record&gt;&lt;rec-number&gt;95&lt;/rec-number&gt;&lt;foreign-keys&gt;&lt;key app="EN" db-id="xwvwxzxtvwsrete5seyxezppast0dxsddrx0" timestamp="1616490145"&gt;95&lt;/key&gt;&lt;/foreign-keys&gt;&lt;ref-type name="Journal Article"&gt;17&lt;/ref-type&gt;&lt;contributors&gt;&lt;authors&gt;&lt;author&gt;Kauppila, Anna-Maija&lt;/author&gt;&lt;author&gt;Kyllönen, Eero&lt;/author&gt;&lt;author&gt;Ohtonen, Pasi&lt;/author&gt;&lt;author&gt;Hämäläinen, Martti&lt;/author&gt;&lt;author&gt;Mikkonen, Paula&lt;/author&gt;&lt;author&gt;Laine, Vesa&lt;/author&gt;&lt;author&gt;Siira, Pertti&lt;/author&gt;&lt;author&gt;Mäki-Heikkilä, Paula&lt;/author&gt;&lt;author&gt;Sintonen, Harri&lt;/author&gt;&lt;author&gt;Leppilahti, Juhana&lt;/author&gt;&lt;author&gt;Arokoski, Jari PA&lt;/author&gt;&lt;/authors&gt;&lt;/contributors&gt;&lt;titles&gt;&lt;title&gt;Multidisciplinary rehabilitation after primary total knee arthroplasty: a randomized controlled study of its effects on functional capacity and quality of life&lt;/title&gt;&lt;secondary-title&gt;Clin Rehab&lt;/secondary-title&gt;&lt;/titles&gt;&lt;periodical&gt;&lt;full-title&gt;Clin Rehab&lt;/full-title&gt;&lt;/periodical&gt;&lt;pages&gt;398-411&lt;/pages&gt;&lt;volume&gt;24&lt;/volume&gt;&lt;number&gt;5&lt;/number&gt;&lt;dates&gt;&lt;year&gt;2010&lt;/year&gt;&lt;/dates&gt;&lt;accession-num&gt;20354057&lt;/accession-num&gt;&lt;urls&gt;&lt;related-urls&gt;&lt;url&gt;https://journals.sagepub.com/doi/abs/10.1177/0269215509346089&lt;/url&gt;&lt;/related-urls&gt;&lt;/urls&gt;&lt;electronic-resource-num&gt;10.1177/0269215509346089&lt;/electronic-resource-num&gt;&lt;/record&gt;&lt;/Cite&gt;&lt;/EndNote&gt;</w:instrText>
      </w:r>
      <w:r w:rsidRPr="00D66EC9">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106</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For other interventions, there was insufficient evidence to draw conclusions about effectiveness. </w:t>
      </w:r>
    </w:p>
    <w:p w14:paraId="2B148482" w14:textId="066C2480" w:rsidR="00D66EC9" w:rsidRPr="00D66EC9" w:rsidRDefault="00D66EC9" w:rsidP="00E70736">
      <w:pPr>
        <w:pStyle w:val="Heading2"/>
      </w:pPr>
      <w:bookmarkStart w:id="70" w:name="_Toc106106888"/>
      <w:r w:rsidRPr="00D66EC9">
        <w:t xml:space="preserve">3d. Effectiveness of interventions to </w:t>
      </w:r>
      <w:r w:rsidR="008514E6">
        <w:t>manage</w:t>
      </w:r>
      <w:r w:rsidR="00CB3FA0" w:rsidRPr="00D66EC9">
        <w:t xml:space="preserve"> </w:t>
      </w:r>
      <w:r w:rsidRPr="00D66EC9">
        <w:t xml:space="preserve">chronic pain after </w:t>
      </w:r>
      <w:r w:rsidR="00170E4C">
        <w:t>surgery</w:t>
      </w:r>
      <w:r w:rsidRPr="00D66EC9">
        <w:t>. Systematic review</w:t>
      </w:r>
      <w:bookmarkEnd w:id="70"/>
    </w:p>
    <w:p w14:paraId="4D2C4864" w14:textId="43A543E0" w:rsidR="00D66EC9" w:rsidRPr="00D66EC9" w:rsidRDefault="00D66EC9" w:rsidP="00D66EC9">
      <w:pPr>
        <w:spacing w:after="120" w:line="360" w:lineRule="auto"/>
        <w:rPr>
          <w:rFonts w:ascii="Calibri" w:eastAsia="Calibri" w:hAnsi="Calibri" w:cs="Times New Roman"/>
          <w:sz w:val="24"/>
          <w:szCs w:val="24"/>
        </w:rPr>
      </w:pPr>
      <w:r w:rsidRPr="00D66EC9">
        <w:rPr>
          <w:rFonts w:ascii="Calibri" w:eastAsia="Calibri" w:hAnsi="Calibri" w:cs="Times New Roman"/>
          <w:sz w:val="24"/>
          <w:szCs w:val="24"/>
        </w:rPr>
        <w:t>This is published as Wylde et al. 2017.</w:t>
      </w:r>
      <w:r w:rsidRPr="00D66EC9">
        <w:rPr>
          <w:rFonts w:ascii="Calibri" w:eastAsia="Calibri" w:hAnsi="Calibri" w:cs="Times New Roman"/>
          <w:sz w:val="24"/>
          <w:szCs w:val="24"/>
        </w:rPr>
        <w:fldChar w:fldCharType="begin">
          <w:fldData xml:space="preserve">PEVuZE5vdGU+PENpdGU+PEF1dGhvcj5XeWxkZTwvQXV0aG9yPjxZZWFyPjIwMTc8L1llYXI+PFJl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</w:fldData>
        </w:fldChar>
      </w:r>
      <w:r w:rsidR="006213AF">
        <w:rPr>
          <w:rFonts w:ascii="Calibri" w:eastAsia="Calibri" w:hAnsi="Calibri" w:cs="Times New Roman"/>
          <w:sz w:val="24"/>
          <w:szCs w:val="24"/>
        </w:rPr>
        <w:instrText xml:space="preserve"> ADDIN EN.CITE </w:instrText>
      </w:r>
      <w:r w:rsidR="006213AF">
        <w:rPr>
          <w:rFonts w:ascii="Calibri" w:eastAsia="Calibri" w:hAnsi="Calibri" w:cs="Times New Roman"/>
          <w:sz w:val="24"/>
          <w:szCs w:val="24"/>
        </w:rPr>
        <w:fldChar w:fldCharType="begin">
          <w:fldData xml:space="preserve">PEVuZE5vdGU+PENpdGU+PEF1dGhvcj5XeWxkZTwvQXV0aG9yPjxZZWFyPjIwMTc8L1llYXI+PFJl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</w:fldData>
        </w:fldChar>
      </w:r>
      <w:r w:rsidR="006213AF">
        <w:rPr>
          <w:rFonts w:ascii="Calibri" w:eastAsia="Calibri" w:hAnsi="Calibri" w:cs="Times New Roman"/>
          <w:sz w:val="24"/>
          <w:szCs w:val="24"/>
        </w:rPr>
        <w:instrText xml:space="preserve"> ADDIN EN.CITE.DATA </w:instrText>
      </w:r>
      <w:r w:rsidR="006213AF">
        <w:rPr>
          <w:rFonts w:ascii="Calibri" w:eastAsia="Calibri" w:hAnsi="Calibri" w:cs="Times New Roman"/>
          <w:sz w:val="24"/>
          <w:szCs w:val="24"/>
        </w:rPr>
      </w:r>
      <w:r w:rsidR="006213AF">
        <w:rPr>
          <w:rFonts w:ascii="Calibri" w:eastAsia="Calibri" w:hAnsi="Calibri" w:cs="Times New Roman"/>
          <w:sz w:val="24"/>
          <w:szCs w:val="24"/>
        </w:rPr>
        <w:fldChar w:fldCharType="end"/>
      </w:r>
      <w:r w:rsidRPr="00D66EC9">
        <w:rPr>
          <w:rFonts w:ascii="Calibri" w:eastAsia="Calibri" w:hAnsi="Calibri" w:cs="Times New Roman"/>
          <w:sz w:val="24"/>
          <w:szCs w:val="24"/>
        </w:rPr>
      </w:r>
      <w:r w:rsidRPr="00D66EC9">
        <w:rPr>
          <w:rFonts w:ascii="Calibri" w:eastAsia="Calibri" w:hAnsi="Calibri" w:cs="Times New Roman"/>
          <w:sz w:val="24"/>
          <w:szCs w:val="24"/>
        </w:rPr>
        <w:fldChar w:fldCharType="separate"/>
      </w:r>
      <w:r w:rsidR="006213AF" w:rsidRPr="006213AF">
        <w:rPr>
          <w:rFonts w:ascii="Calibri" w:eastAsia="Calibri" w:hAnsi="Calibri" w:cs="Times New Roman"/>
          <w:noProof/>
          <w:sz w:val="24"/>
          <w:szCs w:val="24"/>
          <w:vertAlign w:val="superscript"/>
        </w:rPr>
        <w:t>107</w:t>
      </w:r>
      <w:r w:rsidRPr="00D66EC9">
        <w:rPr>
          <w:rFonts w:ascii="Calibri" w:eastAsia="Calibri" w:hAnsi="Calibri" w:cs="Times New Roman"/>
          <w:sz w:val="24"/>
          <w:szCs w:val="24"/>
        </w:rPr>
        <w:fldChar w:fldCharType="end"/>
      </w:r>
      <w:r w:rsidRPr="00D66EC9">
        <w:rPr>
          <w:rFonts w:ascii="Calibri" w:eastAsia="Calibri" w:hAnsi="Calibri" w:cs="Times New Roman"/>
          <w:sz w:val="24"/>
          <w:szCs w:val="24"/>
        </w:rPr>
        <w:t xml:space="preserve"> </w:t>
      </w:r>
    </w:p>
    <w:p w14:paraId="36E20403" w14:textId="77777777" w:rsidR="00D66EC9" w:rsidRPr="00D66EC9" w:rsidRDefault="00D66EC9" w:rsidP="00E70736">
      <w:pPr>
        <w:pStyle w:val="Heading3"/>
      </w:pPr>
      <w:bookmarkStart w:id="71" w:name="_Toc106106889"/>
      <w:r w:rsidRPr="00D66EC9">
        <w:t>Aims</w:t>
      </w:r>
      <w:bookmarkEnd w:id="71"/>
    </w:p>
    <w:p w14:paraId="17C0BF35" w14:textId="13FCFFA2" w:rsidR="00D66EC9" w:rsidRPr="00D66EC9" w:rsidRDefault="00D66EC9" w:rsidP="00D66EC9">
      <w:pPr>
        <w:spacing w:after="120" w:line="360" w:lineRule="auto"/>
        <w:rPr>
          <w:sz w:val="24"/>
          <w:szCs w:val="24"/>
        </w:rPr>
      </w:pPr>
      <w:r w:rsidRPr="00D66EC9">
        <w:rPr>
          <w:rFonts w:ascii="Calibri" w:eastAsia="DengXian" w:hAnsi="Calibri" w:cs="Calibri"/>
          <w:sz w:val="24"/>
          <w:szCs w:val="24"/>
        </w:rPr>
        <w:t>In a systematic review, assess the efficacy of interventions to treat chronic pain after non-cancer surgeries.</w:t>
      </w:r>
    </w:p>
    <w:p w14:paraId="58741F1B" w14:textId="77777777" w:rsidR="00D66EC9" w:rsidRPr="00D66EC9" w:rsidRDefault="00D66EC9" w:rsidP="00E70736">
      <w:pPr>
        <w:pStyle w:val="Heading3"/>
      </w:pPr>
      <w:bookmarkStart w:id="72" w:name="_Toc106106890"/>
      <w:r w:rsidRPr="00D66EC9">
        <w:lastRenderedPageBreak/>
        <w:t>Methods</w:t>
      </w:r>
      <w:bookmarkEnd w:id="72"/>
    </w:p>
    <w:p w14:paraId="79DA3A41" w14:textId="21E6DA3A"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The systematic review was registered prospectively, PROSPERO CRD42015015957.</w:t>
      </w:r>
      <w:r w:rsidRPr="00D66EC9">
        <w:rPr>
          <w:rFonts w:ascii="Calibri" w:eastAsia="DengXian" w:hAnsi="Calibri" w:cs="Calibri"/>
          <w:sz w:val="24"/>
          <w:szCs w:val="24"/>
        </w:rPr>
        <w:fldChar w:fldCharType="begin"/>
      </w:r>
      <w:r w:rsidR="006213AF">
        <w:rPr>
          <w:rFonts w:ascii="Calibri" w:eastAsia="DengXian" w:hAnsi="Calibri" w:cs="Calibri"/>
          <w:sz w:val="24"/>
          <w:szCs w:val="24"/>
        </w:rPr>
        <w:instrText xml:space="preserve"> ADDIN EN.CITE &lt;EndNote&gt;&lt;Cite&gt;&lt;Author&gt;Wylde&lt;/Author&gt;&lt;Year&gt;2015&lt;/Year&gt;&lt;RecNum&gt;96&lt;/RecNum&gt;&lt;DisplayText&gt;&lt;style face="superscript"&gt;108&lt;/style&gt;&lt;/DisplayText&gt;&lt;record&gt;&lt;rec-number&gt;96&lt;/rec-number&gt;&lt;foreign-keys&gt;&lt;key app="EN" db-id="xwvwxzxtvwsrete5seyxezppast0dxsddrx0" timestamp="1616490145"&gt;96&lt;/key&gt;&lt;/foreign-keys&gt;&lt;ref-type name="Web Page"&gt;12&lt;/ref-type&gt;&lt;contributors&gt;&lt;authors&gt;&lt;author&gt;Wylde, V&lt;/author&gt;&lt;author&gt;Gooberman-Hill, R&lt;/author&gt;&lt;author&gt;Beswick, A&lt;/author&gt;&lt;author&gt;Peters, T&lt;/author&gt;&lt;author&gt;Bruce, J&lt;/author&gt;&lt;author&gt;Eccleston, C&lt;/author&gt;&lt;author&gt;Howells, N&lt;/author&gt;&lt;author&gt;Dennis, J&lt;/author&gt;&lt;/authors&gt;&lt;/contributors&gt;&lt;titles&gt;&lt;title&gt;Interventions for chronic post-surgical pain after diverse types of surgery. PROSPERO CRD42015015957&lt;/title&gt;&lt;secondary-title&gt;PROSPERO&lt;/secondary-title&gt;&lt;/titles&gt;&lt;periodical&gt;&lt;full-title&gt;PROSPERO&lt;/full-title&gt;&lt;/periodical&gt;&lt;number&gt;7th May 2021&lt;/number&gt;&lt;dates&gt;&lt;year&gt;2015&lt;/year&gt;&lt;/dates&gt;&lt;accession-num&gt;CRD42015015957&lt;/accession-num&gt;&lt;urls&gt;&lt;related-urls&gt;&lt;url&gt;http://www.crd.york.ac.uk/PROSPERO/display_record.asp?ID=CRD42015015957&lt;/url&gt;&lt;/related-urls&gt;&lt;/urls&gt;&lt;/record&gt;&lt;/Cite&gt;&lt;/EndNote&gt;</w:instrText>
      </w:r>
      <w:r w:rsidRPr="00D66EC9">
        <w:rPr>
          <w:rFonts w:ascii="Calibri" w:eastAsia="DengXian" w:hAnsi="Calibri" w:cs="Calibri"/>
          <w:sz w:val="24"/>
          <w:szCs w:val="24"/>
        </w:rPr>
        <w:fldChar w:fldCharType="separate"/>
      </w:r>
      <w:r w:rsidR="006213AF" w:rsidRPr="006213AF">
        <w:rPr>
          <w:rFonts w:ascii="Calibri" w:eastAsia="DengXian" w:hAnsi="Calibri" w:cs="Calibri"/>
          <w:noProof/>
          <w:sz w:val="24"/>
          <w:szCs w:val="24"/>
          <w:vertAlign w:val="superscript"/>
        </w:rPr>
        <w:t>108</w:t>
      </w:r>
      <w:r w:rsidRPr="00D66EC9">
        <w:rPr>
          <w:rFonts w:ascii="Calibri" w:eastAsia="DengXian" w:hAnsi="Calibri" w:cs="Calibri"/>
          <w:sz w:val="24"/>
          <w:szCs w:val="24"/>
        </w:rPr>
        <w:fldChar w:fldCharType="end"/>
      </w:r>
      <w:r w:rsidRPr="00D66EC9">
        <w:rPr>
          <w:rFonts w:ascii="Calibri" w:eastAsia="DengXian" w:hAnsi="Calibri" w:cs="Calibri"/>
          <w:sz w:val="24"/>
          <w:szCs w:val="24"/>
        </w:rPr>
        <w:t xml:space="preserve"> We searched MEDLINE, Embase, PsycINFO, CINAHL and the Cochrane Library from inception to March 2016 (Appendix </w:t>
      </w:r>
      <w:r w:rsidR="0080146A">
        <w:rPr>
          <w:rFonts w:ascii="Calibri" w:eastAsia="DengXian" w:hAnsi="Calibri" w:cs="Calibri"/>
          <w:sz w:val="24"/>
          <w:szCs w:val="24"/>
        </w:rPr>
        <w:t>4</w:t>
      </w:r>
      <w:r w:rsidR="001C621F">
        <w:rPr>
          <w:rFonts w:ascii="Calibri" w:eastAsia="DengXian" w:hAnsi="Calibri" w:cs="Calibri"/>
          <w:sz w:val="24"/>
          <w:szCs w:val="24"/>
        </w:rPr>
        <w:t xml:space="preserve"> Table 3</w:t>
      </w:r>
      <w:r w:rsidRPr="00D66EC9">
        <w:rPr>
          <w:rFonts w:ascii="Calibri" w:eastAsia="DengXian" w:hAnsi="Calibri" w:cs="Calibri"/>
          <w:sz w:val="24"/>
          <w:szCs w:val="24"/>
        </w:rPr>
        <w:t>). An update in October 2020 was timed to contextualise the STAR intervention.</w:t>
      </w:r>
    </w:p>
    <w:p w14:paraId="43F9BB96"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Eligible studies were randomised controlled trials and included:</w:t>
      </w:r>
    </w:p>
    <w:p w14:paraId="5E9E3997" w14:textId="77777777"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rPr>
          <w:rFonts w:ascii="Calibri" w:eastAsia="DengXian" w:hAnsi="Calibri" w:cs="Calibri"/>
          <w:sz w:val="24"/>
          <w:szCs w:val="24"/>
        </w:rPr>
        <w:tab/>
        <w:t xml:space="preserve">Patients with chronic pain after non-cancer surgery </w:t>
      </w:r>
    </w:p>
    <w:p w14:paraId="7714365C" w14:textId="77777777" w:rsidR="00D66EC9" w:rsidRPr="00D66EC9" w:rsidRDefault="00D66EC9" w:rsidP="00D66EC9">
      <w:pPr>
        <w:spacing w:after="120" w:line="360" w:lineRule="auto"/>
        <w:ind w:left="720" w:hanging="720"/>
        <w:rPr>
          <w:rFonts w:ascii="Calibri" w:eastAsia="DengXian" w:hAnsi="Calibri" w:cs="Calibri"/>
          <w:sz w:val="24"/>
          <w:szCs w:val="24"/>
          <w:highlight w:val="yellow"/>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Intervention for pain received by patients at a minimum of 3 months after surgery</w:t>
      </w:r>
    </w:p>
    <w:p w14:paraId="5D7665D3" w14:textId="70D21139" w:rsidR="00D66EC9" w:rsidRPr="00D66EC9" w:rsidRDefault="00D66EC9" w:rsidP="00D66EC9">
      <w:pPr>
        <w:spacing w:after="120" w:line="360" w:lineRule="auto"/>
        <w:rPr>
          <w:rFonts w:ascii="Calibri" w:eastAsia="DengXian" w:hAnsi="Calibri" w:cs="Calibri"/>
          <w:sz w:val="24"/>
          <w:szCs w:val="24"/>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Comparator with no treatment, placebo, usual care</w:t>
      </w:r>
      <w:r w:rsidR="006A1D4B">
        <w:rPr>
          <w:rFonts w:ascii="Calibri" w:eastAsia="DengXian" w:hAnsi="Calibri" w:cs="Calibri"/>
          <w:sz w:val="24"/>
          <w:szCs w:val="24"/>
        </w:rPr>
        <w:t>,</w:t>
      </w:r>
      <w:r w:rsidRPr="00D66EC9">
        <w:rPr>
          <w:rFonts w:ascii="Calibri" w:eastAsia="DengXian" w:hAnsi="Calibri" w:cs="Calibri"/>
          <w:sz w:val="24"/>
          <w:szCs w:val="24"/>
        </w:rPr>
        <w:t xml:space="preserve"> or alternative treatment</w:t>
      </w:r>
    </w:p>
    <w:p w14:paraId="222D39FA" w14:textId="77777777" w:rsidR="00D66EC9" w:rsidRPr="00D66EC9" w:rsidRDefault="00D66EC9" w:rsidP="00D66EC9">
      <w:pPr>
        <w:spacing w:after="120" w:line="360" w:lineRule="auto"/>
        <w:ind w:left="720" w:hanging="720"/>
        <w:rPr>
          <w:rFonts w:ascii="Calibri" w:eastAsia="DengXian" w:hAnsi="Calibri" w:cs="Calibri"/>
          <w:sz w:val="24"/>
          <w:szCs w:val="24"/>
        </w:rPr>
      </w:pPr>
      <w:r w:rsidRPr="00D66EC9">
        <w:rPr>
          <w:rFonts w:ascii="Calibri" w:eastAsia="DengXian" w:hAnsi="Calibri" w:cs="Calibri"/>
          <w:sz w:val="24"/>
          <w:szCs w:val="24"/>
        </w:rPr>
        <w:t>•</w:t>
      </w:r>
      <w:r w:rsidRPr="00D66EC9">
        <w:tab/>
      </w:r>
      <w:r w:rsidRPr="00D66EC9">
        <w:rPr>
          <w:rFonts w:ascii="Calibri" w:eastAsia="DengXian" w:hAnsi="Calibri" w:cs="Calibri"/>
          <w:sz w:val="24"/>
          <w:szCs w:val="24"/>
        </w:rPr>
        <w:t xml:space="preserve">Outcome relating to pain </w:t>
      </w:r>
    </w:p>
    <w:p w14:paraId="3C15FBFF" w14:textId="2083F94C" w:rsidR="00D66EC9" w:rsidRPr="00D66EC9" w:rsidRDefault="00D66EC9" w:rsidP="00D66EC9">
      <w:pPr>
        <w:spacing w:after="120" w:line="360" w:lineRule="auto"/>
        <w:ind w:left="720" w:hanging="720"/>
        <w:rPr>
          <w:rFonts w:ascii="Calibri" w:eastAsia="DengXian" w:hAnsi="Calibri" w:cs="Calibri"/>
          <w:sz w:val="24"/>
          <w:szCs w:val="24"/>
        </w:rPr>
      </w:pPr>
      <w:r w:rsidRPr="00D66EC9">
        <w:rPr>
          <w:rFonts w:ascii="Calibri" w:eastAsia="DengXian" w:hAnsi="Calibri" w:cs="Calibri"/>
          <w:sz w:val="24"/>
          <w:szCs w:val="24"/>
        </w:rPr>
        <w:t>Risk of bias was assessed using the Cochrane tool.</w:t>
      </w:r>
    </w:p>
    <w:p w14:paraId="327126C0" w14:textId="77777777" w:rsidR="00D66EC9" w:rsidRPr="00D66EC9" w:rsidRDefault="00D66EC9" w:rsidP="00E70736">
      <w:pPr>
        <w:pStyle w:val="Heading3"/>
      </w:pPr>
      <w:bookmarkStart w:id="73" w:name="_Toc106106891"/>
      <w:r w:rsidRPr="00D66EC9">
        <w:t>Results</w:t>
      </w:r>
      <w:bookmarkEnd w:id="73"/>
    </w:p>
    <w:p w14:paraId="39E867AC" w14:textId="304EA9E1" w:rsidR="00D66EC9" w:rsidRPr="00D66EC9" w:rsidRDefault="00D66EC9" w:rsidP="00D66EC9">
      <w:pPr>
        <w:spacing w:after="120" w:line="360" w:lineRule="auto"/>
        <w:rPr>
          <w:rFonts w:ascii="Calibri" w:eastAsia="DengXian" w:hAnsi="Calibri" w:cs="Calibri"/>
          <w:sz w:val="24"/>
          <w:szCs w:val="24"/>
        </w:rPr>
      </w:pPr>
      <w:r w:rsidRPr="7013C4E6">
        <w:rPr>
          <w:rFonts w:ascii="Calibri" w:eastAsia="DengXian" w:hAnsi="Calibri" w:cs="Calibri"/>
          <w:sz w:val="24"/>
          <w:szCs w:val="24"/>
        </w:rPr>
        <w:t xml:space="preserve">As shown in Appendix </w:t>
      </w:r>
      <w:r w:rsidR="0080146A">
        <w:rPr>
          <w:rFonts w:ascii="Calibri" w:eastAsia="DengXian" w:hAnsi="Calibri" w:cs="Calibri"/>
          <w:sz w:val="24"/>
          <w:szCs w:val="24"/>
        </w:rPr>
        <w:t>4</w:t>
      </w:r>
      <w:r w:rsidR="001C621F">
        <w:rPr>
          <w:rFonts w:ascii="Calibri" w:eastAsia="DengXian" w:hAnsi="Calibri" w:cs="Calibri"/>
          <w:sz w:val="24"/>
          <w:szCs w:val="24"/>
        </w:rPr>
        <w:t xml:space="preserve"> Figure 7</w:t>
      </w:r>
      <w:r w:rsidRPr="7013C4E6">
        <w:rPr>
          <w:rFonts w:ascii="Calibri" w:eastAsia="DengXian" w:hAnsi="Calibri" w:cs="Calibri"/>
          <w:sz w:val="24"/>
          <w:szCs w:val="24"/>
        </w:rPr>
        <w:t xml:space="preserve">, 66 trials with data from 3149 participants were included. Most trials included patients with chronic pain after spinal surgery (n=25) or </w:t>
      </w:r>
      <w:r w:rsidR="0287F77F" w:rsidRPr="7013C4E6">
        <w:rPr>
          <w:rFonts w:ascii="Calibri" w:eastAsia="DengXian" w:hAnsi="Calibri" w:cs="Calibri"/>
          <w:sz w:val="24"/>
          <w:szCs w:val="24"/>
        </w:rPr>
        <w:t>amputation</w:t>
      </w:r>
      <w:r w:rsidRPr="7013C4E6">
        <w:rPr>
          <w:rFonts w:ascii="Calibri" w:eastAsia="DengXian" w:hAnsi="Calibri" w:cs="Calibri"/>
          <w:sz w:val="24"/>
          <w:szCs w:val="24"/>
        </w:rPr>
        <w:t xml:space="preserve"> (n=21). Interventions </w:t>
      </w:r>
      <w:r w:rsidR="00FD4FCF" w:rsidRPr="7013C4E6">
        <w:rPr>
          <w:rFonts w:ascii="Calibri" w:eastAsia="DengXian" w:hAnsi="Calibri" w:cs="Calibri"/>
          <w:sz w:val="24"/>
          <w:szCs w:val="24"/>
        </w:rPr>
        <w:t>were</w:t>
      </w:r>
      <w:r w:rsidRPr="7013C4E6">
        <w:rPr>
          <w:rFonts w:ascii="Calibri" w:eastAsia="DengXian" w:hAnsi="Calibri" w:cs="Calibri"/>
          <w:sz w:val="24"/>
          <w:szCs w:val="24"/>
        </w:rPr>
        <w:t xml:space="preserve"> antiepileptics, capsaicin, epidural steroid injections, local anaesthetic, neurotoxins, opioids</w:t>
      </w:r>
      <w:r w:rsidR="00FD4FCF" w:rsidRPr="7013C4E6">
        <w:rPr>
          <w:rFonts w:ascii="Calibri" w:eastAsia="DengXian" w:hAnsi="Calibri" w:cs="Calibri"/>
          <w:sz w:val="24"/>
          <w:szCs w:val="24"/>
        </w:rPr>
        <w:t xml:space="preserve">, </w:t>
      </w:r>
      <w:r w:rsidRPr="7013C4E6">
        <w:rPr>
          <w:rFonts w:ascii="Calibri" w:eastAsia="DengXian" w:hAnsi="Calibri" w:cs="Calibri"/>
          <w:sz w:val="24"/>
          <w:szCs w:val="24"/>
        </w:rPr>
        <w:t xml:space="preserve">acupuncture, exercise, spinal cord stimulation, further surgery, laser therapy, magnetic stimulation, mindfulness-based stress reduction, mirror therapy and sensory discrimination training. Opportunities for meta-analysis were limited by heterogeneity. For all interventions, there was insufficient evidence to draw conclusions on effectiveness but </w:t>
      </w:r>
      <w:r w:rsidR="00FD4FCF" w:rsidRPr="7013C4E6">
        <w:rPr>
          <w:rFonts w:ascii="Calibri" w:eastAsia="DengXian" w:hAnsi="Calibri" w:cs="Calibri"/>
          <w:sz w:val="24"/>
          <w:szCs w:val="24"/>
        </w:rPr>
        <w:t xml:space="preserve">provided </w:t>
      </w:r>
      <w:r w:rsidRPr="7013C4E6">
        <w:rPr>
          <w:rFonts w:ascii="Calibri" w:eastAsia="DengXian" w:hAnsi="Calibri" w:cs="Calibri"/>
          <w:sz w:val="24"/>
          <w:szCs w:val="24"/>
        </w:rPr>
        <w:t xml:space="preserve">clear suggestions for future research. </w:t>
      </w:r>
    </w:p>
    <w:p w14:paraId="23DDF5BF" w14:textId="77777777" w:rsidR="00D66EC9" w:rsidRPr="00D66EC9" w:rsidRDefault="00D66EC9" w:rsidP="00E70736">
      <w:pPr>
        <w:pStyle w:val="Heading3"/>
      </w:pPr>
      <w:bookmarkStart w:id="74" w:name="_Toc106106892"/>
      <w:r w:rsidRPr="00D66EC9">
        <w:t>Review update</w:t>
      </w:r>
      <w:bookmarkEnd w:id="74"/>
    </w:p>
    <w:p w14:paraId="15296613" w14:textId="54D7E92A" w:rsidR="00D66EC9" w:rsidRPr="00D66EC9" w:rsidRDefault="00D66EC9" w:rsidP="00D66EC9">
      <w:pPr>
        <w:spacing w:after="120" w:line="360" w:lineRule="auto"/>
        <w:rPr>
          <w:rFonts w:ascii="Calibri" w:eastAsia="DengXian" w:hAnsi="Calibri" w:cs="Calibri"/>
          <w:sz w:val="24"/>
          <w:szCs w:val="24"/>
          <w:lang w:val="en-US"/>
        </w:rPr>
      </w:pPr>
      <w:r w:rsidRPr="7013C4E6">
        <w:rPr>
          <w:rFonts w:ascii="Calibri" w:eastAsia="DengXian" w:hAnsi="Calibri" w:cs="Calibri"/>
          <w:sz w:val="24"/>
          <w:szCs w:val="24"/>
          <w:lang w:val="en-US"/>
        </w:rPr>
        <w:t xml:space="preserve">To examine the STAR trial in a contemporary context, we updated searches with terms relating to arthroplasty of the large joints, post-surgical pain, and randomised controlled trials (Appendix </w:t>
      </w:r>
      <w:r w:rsidR="00780131">
        <w:rPr>
          <w:rFonts w:ascii="Calibri" w:eastAsia="DengXian" w:hAnsi="Calibri" w:cs="Calibri"/>
          <w:sz w:val="24"/>
          <w:szCs w:val="24"/>
          <w:lang w:val="en-US"/>
        </w:rPr>
        <w:t>5</w:t>
      </w:r>
      <w:r w:rsidR="00C71081">
        <w:rPr>
          <w:rFonts w:ascii="Calibri" w:eastAsia="DengXian" w:hAnsi="Calibri" w:cs="Calibri"/>
          <w:sz w:val="24"/>
          <w:szCs w:val="24"/>
          <w:lang w:val="en-US"/>
        </w:rPr>
        <w:t xml:space="preserve"> Table 4</w:t>
      </w:r>
      <w:r w:rsidRPr="7013C4E6">
        <w:rPr>
          <w:rFonts w:ascii="Calibri" w:eastAsia="DengXian" w:hAnsi="Calibri" w:cs="Calibri"/>
          <w:sz w:val="24"/>
          <w:szCs w:val="24"/>
          <w:lang w:val="en-US"/>
        </w:rPr>
        <w:t xml:space="preserve">). Systematic reviews </w:t>
      </w:r>
      <w:r w:rsidR="00FD4FCF" w:rsidRPr="7013C4E6">
        <w:rPr>
          <w:rFonts w:ascii="Calibri" w:eastAsia="DengXian" w:hAnsi="Calibri" w:cs="Calibri"/>
          <w:sz w:val="24"/>
          <w:szCs w:val="24"/>
          <w:lang w:val="en-US"/>
        </w:rPr>
        <w:t xml:space="preserve">and trial registries </w:t>
      </w:r>
      <w:r w:rsidRPr="7013C4E6">
        <w:rPr>
          <w:rFonts w:ascii="Calibri" w:eastAsia="DengXian" w:hAnsi="Calibri" w:cs="Calibri"/>
          <w:sz w:val="24"/>
          <w:szCs w:val="24"/>
          <w:lang w:val="en-US"/>
        </w:rPr>
        <w:t xml:space="preserve">were checked for studies. </w:t>
      </w:r>
    </w:p>
    <w:p w14:paraId="703D9787" w14:textId="77777777" w:rsidR="00D66EC9" w:rsidRPr="00D66EC9" w:rsidRDefault="00D66EC9" w:rsidP="00D66EC9">
      <w:pPr>
        <w:spacing w:after="120" w:line="360" w:lineRule="auto"/>
        <w:rPr>
          <w:rFonts w:ascii="Calibri" w:eastAsia="DengXian" w:hAnsi="Calibri" w:cs="Calibri"/>
          <w:sz w:val="24"/>
          <w:szCs w:val="24"/>
          <w:lang w:val="en-US"/>
        </w:rPr>
      </w:pPr>
      <w:r w:rsidRPr="00D66EC9">
        <w:rPr>
          <w:rFonts w:ascii="Calibri" w:eastAsia="DengXian" w:hAnsi="Calibri" w:cs="Calibri"/>
          <w:sz w:val="24"/>
          <w:szCs w:val="24"/>
          <w:lang w:val="en-US"/>
        </w:rPr>
        <w:t>Eligible studies were randomised controlled trials and included:</w:t>
      </w:r>
    </w:p>
    <w:p w14:paraId="05EB11D4" w14:textId="77777777" w:rsidR="00D66EC9" w:rsidRPr="00D66EC9" w:rsidRDefault="00D66EC9" w:rsidP="00D66EC9">
      <w:pPr>
        <w:spacing w:after="120" w:line="360" w:lineRule="auto"/>
        <w:rPr>
          <w:rFonts w:ascii="Calibri" w:eastAsia="DengXian" w:hAnsi="Calibri" w:cs="Calibri"/>
          <w:bCs/>
          <w:sz w:val="24"/>
          <w:szCs w:val="24"/>
          <w:lang w:val="en-US"/>
        </w:rPr>
      </w:pPr>
      <w:r w:rsidRPr="00D66EC9">
        <w:rPr>
          <w:rFonts w:ascii="Calibri" w:eastAsia="DengXian" w:hAnsi="Calibri" w:cs="Calibri"/>
          <w:bCs/>
          <w:sz w:val="24"/>
          <w:szCs w:val="24"/>
          <w:lang w:val="en-US"/>
        </w:rPr>
        <w:t>•</w:t>
      </w:r>
      <w:r w:rsidRPr="00D66EC9">
        <w:rPr>
          <w:rFonts w:ascii="Calibri" w:eastAsia="DengXian" w:hAnsi="Calibri" w:cs="Calibri"/>
          <w:bCs/>
          <w:sz w:val="24"/>
          <w:szCs w:val="24"/>
          <w:lang w:val="en-US"/>
        </w:rPr>
        <w:tab/>
        <w:t>Patients with chronic pain after arthroplasty of the large joints</w:t>
      </w:r>
    </w:p>
    <w:p w14:paraId="2617A831" w14:textId="77777777" w:rsidR="00D66EC9" w:rsidRPr="00D66EC9" w:rsidRDefault="00D66EC9" w:rsidP="00D66EC9">
      <w:pPr>
        <w:spacing w:after="120" w:line="360" w:lineRule="auto"/>
        <w:rPr>
          <w:rFonts w:ascii="Calibri" w:eastAsia="DengXian" w:hAnsi="Calibri" w:cs="Calibri"/>
          <w:bCs/>
          <w:sz w:val="24"/>
          <w:szCs w:val="24"/>
          <w:lang w:val="en-US"/>
        </w:rPr>
      </w:pPr>
      <w:r w:rsidRPr="00D66EC9">
        <w:rPr>
          <w:rFonts w:ascii="Calibri" w:eastAsia="DengXian" w:hAnsi="Calibri" w:cs="Calibri"/>
          <w:bCs/>
          <w:sz w:val="24"/>
          <w:szCs w:val="24"/>
          <w:lang w:val="en-US"/>
        </w:rPr>
        <w:t>•</w:t>
      </w:r>
      <w:r w:rsidRPr="00D66EC9">
        <w:rPr>
          <w:rFonts w:ascii="Calibri" w:eastAsia="DengXian" w:hAnsi="Calibri" w:cs="Calibri"/>
          <w:bCs/>
          <w:sz w:val="24"/>
          <w:szCs w:val="24"/>
          <w:lang w:val="en-US"/>
        </w:rPr>
        <w:tab/>
        <w:t>Intervention: treatment for chronic pain</w:t>
      </w:r>
    </w:p>
    <w:p w14:paraId="749C1FC9" w14:textId="77777777" w:rsidR="00D66EC9" w:rsidRPr="00D66EC9" w:rsidRDefault="00D66EC9" w:rsidP="00D66EC9">
      <w:pPr>
        <w:spacing w:after="120" w:line="360" w:lineRule="auto"/>
        <w:rPr>
          <w:rFonts w:ascii="Calibri" w:eastAsia="DengXian" w:hAnsi="Calibri" w:cs="Calibri"/>
          <w:bCs/>
          <w:sz w:val="24"/>
          <w:szCs w:val="24"/>
          <w:lang w:val="en-US"/>
        </w:rPr>
      </w:pPr>
      <w:r w:rsidRPr="00D66EC9">
        <w:rPr>
          <w:rFonts w:ascii="Calibri" w:eastAsia="DengXian" w:hAnsi="Calibri" w:cs="Calibri"/>
          <w:bCs/>
          <w:sz w:val="24"/>
          <w:szCs w:val="24"/>
          <w:lang w:val="en-US"/>
        </w:rPr>
        <w:t>•</w:t>
      </w:r>
      <w:r w:rsidRPr="00D66EC9">
        <w:rPr>
          <w:rFonts w:ascii="Calibri" w:eastAsia="DengXian" w:hAnsi="Calibri" w:cs="Calibri"/>
          <w:bCs/>
          <w:sz w:val="24"/>
          <w:szCs w:val="24"/>
          <w:lang w:val="en-US"/>
        </w:rPr>
        <w:tab/>
        <w:t>Control: no treatment, usual care or alternative treatment</w:t>
      </w:r>
    </w:p>
    <w:p w14:paraId="247C66DF" w14:textId="77777777" w:rsidR="00D66EC9" w:rsidRPr="00D66EC9" w:rsidRDefault="00D66EC9" w:rsidP="00D66EC9">
      <w:pPr>
        <w:spacing w:after="120" w:line="360" w:lineRule="auto"/>
        <w:rPr>
          <w:rFonts w:ascii="Calibri" w:eastAsia="DengXian" w:hAnsi="Calibri" w:cs="Calibri"/>
          <w:bCs/>
          <w:sz w:val="24"/>
          <w:szCs w:val="24"/>
          <w:lang w:val="en-US"/>
        </w:rPr>
      </w:pPr>
      <w:r w:rsidRPr="00D66EC9">
        <w:rPr>
          <w:rFonts w:ascii="Calibri" w:eastAsia="DengXian" w:hAnsi="Calibri" w:cs="Calibri"/>
          <w:bCs/>
          <w:sz w:val="24"/>
          <w:szCs w:val="24"/>
          <w:lang w:val="en-US"/>
        </w:rPr>
        <w:lastRenderedPageBreak/>
        <w:t>•</w:t>
      </w:r>
      <w:r w:rsidRPr="00D66EC9">
        <w:rPr>
          <w:rFonts w:ascii="Calibri" w:eastAsia="DengXian" w:hAnsi="Calibri" w:cs="Calibri"/>
          <w:bCs/>
          <w:sz w:val="24"/>
          <w:szCs w:val="24"/>
          <w:lang w:val="en-US"/>
        </w:rPr>
        <w:tab/>
        <w:t>Outcome: pain</w:t>
      </w:r>
    </w:p>
    <w:p w14:paraId="53832E6F" w14:textId="25A060A6" w:rsidR="00D66EC9" w:rsidRPr="00D66EC9" w:rsidRDefault="00D66EC9" w:rsidP="00D66EC9">
      <w:pPr>
        <w:spacing w:after="120" w:line="360" w:lineRule="auto"/>
        <w:rPr>
          <w:rFonts w:ascii="Calibri" w:eastAsia="DengXian" w:hAnsi="Calibri" w:cs="Calibri"/>
          <w:sz w:val="24"/>
          <w:szCs w:val="24"/>
          <w:lang w:val="en-US"/>
        </w:rPr>
      </w:pPr>
      <w:r w:rsidRPr="00D66EC9">
        <w:rPr>
          <w:rFonts w:ascii="Calibri" w:eastAsia="DengXian" w:hAnsi="Calibri" w:cs="Calibri"/>
          <w:sz w:val="24"/>
          <w:szCs w:val="24"/>
          <w:lang w:val="en-US"/>
        </w:rPr>
        <w:t xml:space="preserve">Of 3901 articles identified and screened by one reviewer, 69 were potentially relevant (Appendix </w:t>
      </w:r>
      <w:r w:rsidR="00780131">
        <w:rPr>
          <w:rFonts w:ascii="Calibri" w:eastAsia="DengXian" w:hAnsi="Calibri" w:cs="Calibri"/>
          <w:sz w:val="24"/>
          <w:szCs w:val="24"/>
          <w:lang w:val="en-US"/>
        </w:rPr>
        <w:t>5</w:t>
      </w:r>
      <w:r w:rsidR="00C71081">
        <w:rPr>
          <w:rFonts w:ascii="Calibri" w:eastAsia="DengXian" w:hAnsi="Calibri" w:cs="Calibri"/>
          <w:sz w:val="24"/>
          <w:szCs w:val="24"/>
          <w:lang w:val="en-US"/>
        </w:rPr>
        <w:t xml:space="preserve"> Figure 8</w:t>
      </w:r>
      <w:r w:rsidRPr="00D66EC9">
        <w:rPr>
          <w:rFonts w:ascii="Calibri" w:eastAsia="DengXian" w:hAnsi="Calibri" w:cs="Calibri"/>
          <w:sz w:val="24"/>
          <w:szCs w:val="24"/>
          <w:lang w:val="en-US"/>
        </w:rPr>
        <w:t xml:space="preserve">). After detailed evaluation by two reviewers, four published randomised evaluations of treatments for chronic pain after knee replacement were identified in the original review and update (Appendix </w:t>
      </w:r>
      <w:r w:rsidR="00780131">
        <w:rPr>
          <w:rFonts w:ascii="Calibri" w:eastAsia="DengXian" w:hAnsi="Calibri" w:cs="Calibri"/>
          <w:sz w:val="24"/>
          <w:szCs w:val="24"/>
          <w:lang w:val="en-US"/>
        </w:rPr>
        <w:t>5</w:t>
      </w:r>
      <w:r w:rsidR="0027070F">
        <w:rPr>
          <w:rFonts w:ascii="Calibri" w:eastAsia="DengXian" w:hAnsi="Calibri" w:cs="Calibri"/>
          <w:sz w:val="24"/>
          <w:szCs w:val="24"/>
          <w:lang w:val="en-US"/>
        </w:rPr>
        <w:t xml:space="preserve"> Table 5</w:t>
      </w:r>
      <w:r w:rsidRPr="00D66EC9">
        <w:rPr>
          <w:rFonts w:ascii="Calibri" w:eastAsia="DengXian" w:hAnsi="Calibri" w:cs="Calibri"/>
          <w:sz w:val="24"/>
          <w:szCs w:val="24"/>
          <w:lang w:val="en-US"/>
        </w:rPr>
        <w:t>). No study was judged to be at high risk of bias. For people with general chronic pain, there was encouragement for further research into intra-articular botulinum toxin,</w:t>
      </w:r>
      <w:r w:rsidRPr="00D66EC9">
        <w:rPr>
          <w:rFonts w:ascii="Calibri" w:eastAsia="DengXian" w:hAnsi="Calibri" w:cs="Calibri"/>
          <w:sz w:val="24"/>
          <w:szCs w:val="24"/>
          <w:lang w:val="en-US"/>
        </w:rPr>
        <w:fldChar w:fldCharType="begin"/>
      </w:r>
      <w:r w:rsidR="006213AF">
        <w:rPr>
          <w:rFonts w:ascii="Calibri" w:eastAsia="DengXian" w:hAnsi="Calibri" w:cs="Calibri"/>
          <w:sz w:val="24"/>
          <w:szCs w:val="24"/>
          <w:lang w:val="en-US"/>
        </w:rPr>
        <w:instrText xml:space="preserve"> ADDIN EN.CITE &lt;EndNote&gt;&lt;Cite&gt;&lt;Author&gt;Singh&lt;/Author&gt;&lt;Year&gt;2010&lt;/Year&gt;&lt;RecNum&gt;137&lt;/RecNum&gt;&lt;DisplayText&gt;&lt;style face="superscript"&gt;109&lt;/style&gt;&lt;/DisplayText&gt;&lt;record&gt;&lt;rec-number&gt;137&lt;/rec-number&gt;&lt;foreign-keys&gt;&lt;key app="EN" db-id="xwvwxzxtvwsrete5seyxezppast0dxsddrx0" timestamp="1620302015"&gt;137&lt;/key&gt;&lt;/foreign-keys&gt;&lt;ref-type name="Journal Article"&gt;17&lt;/ref-type&gt;&lt;contributors&gt;&lt;authors&gt;&lt;author&gt;Singh, Jasvinder A.&lt;/author&gt;&lt;author&gt;Mahowald, Maren L.&lt;/author&gt;&lt;author&gt;Noorbaloochi, Siamak&lt;/author&gt;&lt;/authors&gt;&lt;/contributors&gt;&lt;titles&gt;&lt;title&gt;Intraarticular botulinum toxin A for refractory painful total knee arthroplasty: a randomized controlled trial&lt;/title&gt;&lt;secondary-title&gt;J Rheumatol&lt;/secondary-title&gt;&lt;tertiary-title&gt;[Erratum appears in J Rheumatol. 2011 Jul;38(7):1534]&lt;/tertiary-title&gt;&lt;/titles&gt;&lt;periodical&gt;&lt;full-title&gt;J Rheumatol&lt;/full-title&gt;&lt;/periodical&gt;&lt;pages&gt;2377-86&lt;/pages&gt;&lt;volume&gt;37&lt;/volume&gt;&lt;number&gt;11&lt;/number&gt;&lt;section&gt;Singh,Jasvinder A. Department of Medicine, Veterans Affairs Medical Center, University of Minnesota, Minneapolis, Minnesota, USA. Jasvinder.md@gmail.com&lt;/section&gt;&lt;keywords&gt;&lt;keyword&gt;Aged&lt;/keyword&gt;&lt;keyword&gt;*Arthroplasty, Replacement, Knee&lt;/keyword&gt;&lt;keyword&gt;*Botulinum Toxins, Type A/ad [Administration &amp;amp; Dosage]&lt;/keyword&gt;&lt;keyword&gt;Chi-Square Distribution&lt;/keyword&gt;&lt;keyword&gt;Female&lt;/keyword&gt;&lt;keyword&gt;Humans&lt;/keyword&gt;&lt;keyword&gt;Injections, Intra-Articular&lt;/keyword&gt;&lt;keyword&gt;Male&lt;/keyword&gt;&lt;keyword&gt;Middle Aged&lt;/keyword&gt;&lt;keyword&gt;Pain Measurement&lt;/keyword&gt;&lt;keyword&gt;*Pain, Postoperative/th [Therapy]&lt;/keyword&gt;&lt;keyword&gt;Patient Selection&lt;/keyword&gt;&lt;keyword&gt;Treatment Outcome&lt;/keyword&gt;&lt;/keywords&gt;&lt;dates&gt;&lt;year&gt;2010&lt;/year&gt;&lt;/dates&gt;&lt;pub-location&gt;Canada&lt;/pub-location&gt;&lt;isbn&gt;0315-162X&lt;/isbn&gt;&lt;urls&gt;&lt;related-urls&gt;&lt;url&gt;http://ovidsp.ovid.com/ovidweb.cgi?T=JS&amp;amp;PAGE=reference&amp;amp;D=medc&amp;amp;NEWS=N&amp;amp;AN=20810509&lt;/url&gt;&lt;url&gt;http://www.jrheum.org/content/jrheum/37/11/2377.full.pdf&lt;/url&gt;&lt;/related-urls&gt;&lt;/urls&gt;&lt;/record&gt;&lt;/Cite&gt;&lt;/EndNote&gt;</w:instrText>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109</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and denervation therapy.</w:t>
      </w:r>
      <w:r w:rsidRPr="00D66EC9">
        <w:rPr>
          <w:rFonts w:ascii="Calibri" w:eastAsia="DengXian" w:hAnsi="Calibri" w:cs="Calibri"/>
          <w:sz w:val="24"/>
          <w:szCs w:val="24"/>
          <w:lang w:val="en-US"/>
        </w:rPr>
        <w:fldChar w:fldCharType="begin">
          <w:fldData xml:space="preserve">PEVuZE5vdGU+PENpdGU+PEF1dGhvcj5NYTwvQXV0aG9yPjxZZWFyPjIwMTY8L1llYXI+PFJlY051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</w:fldData>
        </w:fldChar>
      </w:r>
      <w:r w:rsidR="006213AF">
        <w:rPr>
          <w:rFonts w:ascii="Calibri" w:eastAsia="DengXian" w:hAnsi="Calibri" w:cs="Calibri"/>
          <w:sz w:val="24"/>
          <w:szCs w:val="24"/>
          <w:lang w:val="en-US"/>
        </w:rPr>
        <w:instrText xml:space="preserve"> ADDIN EN.CITE </w:instrText>
      </w:r>
      <w:r w:rsidR="006213AF">
        <w:rPr>
          <w:rFonts w:ascii="Calibri" w:eastAsia="DengXian" w:hAnsi="Calibri" w:cs="Calibri"/>
          <w:sz w:val="24"/>
          <w:szCs w:val="24"/>
          <w:lang w:val="en-US"/>
        </w:rPr>
        <w:fldChar w:fldCharType="begin">
          <w:fldData xml:space="preserve">PEVuZE5vdGU+PENpdGU+PEF1dGhvcj5NYTwvQXV0aG9yPjxZZWFyPjIwMTY8L1llYXI+PFJlY051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</w:fldData>
        </w:fldChar>
      </w:r>
      <w:r w:rsidR="006213AF">
        <w:rPr>
          <w:rFonts w:ascii="Calibri" w:eastAsia="DengXian" w:hAnsi="Calibri" w:cs="Calibri"/>
          <w:sz w:val="24"/>
          <w:szCs w:val="24"/>
          <w:lang w:val="en-US"/>
        </w:rPr>
        <w:instrText xml:space="preserve"> ADDIN EN.CITE.DATA </w:instrText>
      </w:r>
      <w:r w:rsidR="006213AF">
        <w:rPr>
          <w:rFonts w:ascii="Calibri" w:eastAsia="DengXian" w:hAnsi="Calibri" w:cs="Calibri"/>
          <w:sz w:val="24"/>
          <w:szCs w:val="24"/>
          <w:lang w:val="en-US"/>
        </w:rPr>
      </w:r>
      <w:r w:rsidR="006213AF">
        <w:rPr>
          <w:rFonts w:ascii="Calibri" w:eastAsia="DengXian" w:hAnsi="Calibri" w:cs="Calibri"/>
          <w:sz w:val="24"/>
          <w:szCs w:val="24"/>
          <w:lang w:val="en-US"/>
        </w:rPr>
        <w:fldChar w:fldCharType="end"/>
      </w:r>
      <w:r w:rsidRPr="00D66EC9">
        <w:rPr>
          <w:rFonts w:ascii="Calibri" w:eastAsia="DengXian" w:hAnsi="Calibri" w:cs="Calibri"/>
          <w:sz w:val="24"/>
          <w:szCs w:val="24"/>
          <w:lang w:val="en-US"/>
        </w:rPr>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110</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Radiofrequency genicular nerve treatment showed similar outcomes to treatment with anaesthetic and corticosteroid.</w:t>
      </w:r>
      <w:r w:rsidRPr="00D66EC9">
        <w:rPr>
          <w:rFonts w:ascii="Calibri" w:eastAsia="DengXian" w:hAnsi="Calibri" w:cs="Calibri"/>
          <w:sz w:val="24"/>
          <w:szCs w:val="24"/>
          <w:lang w:val="en-US"/>
        </w:rPr>
        <w:fldChar w:fldCharType="begin">
          <w:fldData xml:space="preserve">PEVuZE5vdGU+PENpdGU+PEF1dGhvcj5RdWRzaS1TaW5jbGFpcjwvQXV0aG9yPjxZZWFyPjIwMTc8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</w:fldData>
        </w:fldChar>
      </w:r>
      <w:r w:rsidR="006213AF">
        <w:rPr>
          <w:rFonts w:ascii="Calibri" w:eastAsia="DengXian" w:hAnsi="Calibri" w:cs="Calibri"/>
          <w:sz w:val="24"/>
          <w:szCs w:val="24"/>
          <w:lang w:val="en-US"/>
        </w:rPr>
        <w:instrText xml:space="preserve"> ADDIN EN.CITE </w:instrText>
      </w:r>
      <w:r w:rsidR="006213AF">
        <w:rPr>
          <w:rFonts w:ascii="Calibri" w:eastAsia="DengXian" w:hAnsi="Calibri" w:cs="Calibri"/>
          <w:sz w:val="24"/>
          <w:szCs w:val="24"/>
          <w:lang w:val="en-US"/>
        </w:rPr>
        <w:fldChar w:fldCharType="begin">
          <w:fldData xml:space="preserve">PEVuZE5vdGU+PENpdGU+PEF1dGhvcj5RdWRzaS1TaW5jbGFpcjwvQXV0aG9yPjxZZWFyPjIwMTc8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</w:fldData>
        </w:fldChar>
      </w:r>
      <w:r w:rsidR="006213AF">
        <w:rPr>
          <w:rFonts w:ascii="Calibri" w:eastAsia="DengXian" w:hAnsi="Calibri" w:cs="Calibri"/>
          <w:sz w:val="24"/>
          <w:szCs w:val="24"/>
          <w:lang w:val="en-US"/>
        </w:rPr>
        <w:instrText xml:space="preserve"> ADDIN EN.CITE.DATA </w:instrText>
      </w:r>
      <w:r w:rsidR="006213AF">
        <w:rPr>
          <w:rFonts w:ascii="Calibri" w:eastAsia="DengXian" w:hAnsi="Calibri" w:cs="Calibri"/>
          <w:sz w:val="24"/>
          <w:szCs w:val="24"/>
          <w:lang w:val="en-US"/>
        </w:rPr>
      </w:r>
      <w:r w:rsidR="006213AF">
        <w:rPr>
          <w:rFonts w:ascii="Calibri" w:eastAsia="DengXian" w:hAnsi="Calibri" w:cs="Calibri"/>
          <w:sz w:val="24"/>
          <w:szCs w:val="24"/>
          <w:lang w:val="en-US"/>
        </w:rPr>
        <w:fldChar w:fldCharType="end"/>
      </w:r>
      <w:r w:rsidRPr="00D66EC9">
        <w:rPr>
          <w:rFonts w:ascii="Calibri" w:eastAsia="DengXian" w:hAnsi="Calibri" w:cs="Calibri"/>
          <w:sz w:val="24"/>
          <w:szCs w:val="24"/>
          <w:lang w:val="en-US"/>
        </w:rPr>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111</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No studies were found that evaluated a multifaceted intervention, but one study focusing specifically on treatment of neuropathic pain with topical lidocaine suggested that further research is merited </w:t>
      </w:r>
      <w:r w:rsidR="00FD4FCF">
        <w:rPr>
          <w:rFonts w:ascii="Calibri" w:eastAsia="DengXian" w:hAnsi="Calibri" w:cs="Calibri"/>
          <w:sz w:val="24"/>
          <w:szCs w:val="24"/>
          <w:lang w:val="en-US"/>
        </w:rPr>
        <w:t>for this</w:t>
      </w:r>
      <w:r w:rsidRPr="00D66EC9">
        <w:rPr>
          <w:rFonts w:ascii="Calibri" w:eastAsia="DengXian" w:hAnsi="Calibri" w:cs="Calibri"/>
          <w:sz w:val="24"/>
          <w:szCs w:val="24"/>
          <w:lang w:val="en-US"/>
        </w:rPr>
        <w:t xml:space="preserve"> personalised treatment.</w:t>
      </w:r>
      <w:r w:rsidRPr="00D66EC9">
        <w:rPr>
          <w:rFonts w:ascii="Calibri" w:eastAsia="DengXian" w:hAnsi="Calibri" w:cs="Calibri"/>
          <w:sz w:val="24"/>
          <w:szCs w:val="24"/>
          <w:lang w:val="en-US"/>
        </w:rPr>
        <w:fldChar w:fldCharType="begin">
          <w:fldData xml:space="preserve">PEVuZE5vdGU+PENpdGU+PEF1dGhvcj5QaWNrZXJpbmc8L0F1dGhvcj48WWVhcj4yMDE5PC9ZZWFy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</w:fldData>
        </w:fldChar>
      </w:r>
      <w:r w:rsidR="006213AF">
        <w:rPr>
          <w:rFonts w:ascii="Calibri" w:eastAsia="DengXian" w:hAnsi="Calibri" w:cs="Calibri"/>
          <w:sz w:val="24"/>
          <w:szCs w:val="24"/>
          <w:lang w:val="en-US"/>
        </w:rPr>
        <w:instrText xml:space="preserve"> ADDIN EN.CITE </w:instrText>
      </w:r>
      <w:r w:rsidR="006213AF">
        <w:rPr>
          <w:rFonts w:ascii="Calibri" w:eastAsia="DengXian" w:hAnsi="Calibri" w:cs="Calibri"/>
          <w:sz w:val="24"/>
          <w:szCs w:val="24"/>
          <w:lang w:val="en-US"/>
        </w:rPr>
        <w:fldChar w:fldCharType="begin">
          <w:fldData xml:space="preserve">PEVuZE5vdGU+PENpdGU+PEF1dGhvcj5QaWNrZXJpbmc8L0F1dGhvcj48WWVhcj4yMDE5PC9ZZWFy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</w:fldData>
        </w:fldChar>
      </w:r>
      <w:r w:rsidR="006213AF">
        <w:rPr>
          <w:rFonts w:ascii="Calibri" w:eastAsia="DengXian" w:hAnsi="Calibri" w:cs="Calibri"/>
          <w:sz w:val="24"/>
          <w:szCs w:val="24"/>
          <w:lang w:val="en-US"/>
        </w:rPr>
        <w:instrText xml:space="preserve"> ADDIN EN.CITE.DATA </w:instrText>
      </w:r>
      <w:r w:rsidR="006213AF">
        <w:rPr>
          <w:rFonts w:ascii="Calibri" w:eastAsia="DengXian" w:hAnsi="Calibri" w:cs="Calibri"/>
          <w:sz w:val="24"/>
          <w:szCs w:val="24"/>
          <w:lang w:val="en-US"/>
        </w:rPr>
      </w:r>
      <w:r w:rsidR="006213AF">
        <w:rPr>
          <w:rFonts w:ascii="Calibri" w:eastAsia="DengXian" w:hAnsi="Calibri" w:cs="Calibri"/>
          <w:sz w:val="24"/>
          <w:szCs w:val="24"/>
          <w:lang w:val="en-US"/>
        </w:rPr>
        <w:fldChar w:fldCharType="end"/>
      </w:r>
      <w:r w:rsidRPr="00D66EC9">
        <w:rPr>
          <w:rFonts w:ascii="Calibri" w:eastAsia="DengXian" w:hAnsi="Calibri" w:cs="Calibri"/>
          <w:sz w:val="24"/>
          <w:szCs w:val="24"/>
          <w:lang w:val="en-US"/>
        </w:rPr>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112</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w:t>
      </w:r>
    </w:p>
    <w:p w14:paraId="6A9945B8" w14:textId="14A89859" w:rsidR="00D66EC9" w:rsidRPr="00D66EC9" w:rsidRDefault="00D66EC9" w:rsidP="7013C4E6">
      <w:pPr>
        <w:spacing w:after="120" w:line="360" w:lineRule="auto"/>
        <w:rPr>
          <w:rFonts w:asciiTheme="majorHAnsi" w:eastAsiaTheme="majorEastAsia" w:hAnsiTheme="majorHAnsi" w:cstheme="majorBidi"/>
          <w:b/>
          <w:bCs/>
          <w:color w:val="2F5496" w:themeColor="accent1" w:themeShade="BF"/>
          <w:sz w:val="28"/>
          <w:szCs w:val="28"/>
        </w:rPr>
      </w:pPr>
      <w:r w:rsidRPr="00D66EC9">
        <w:rPr>
          <w:rFonts w:ascii="Calibri" w:eastAsia="DengXian" w:hAnsi="Calibri" w:cs="Calibri"/>
          <w:sz w:val="24"/>
          <w:szCs w:val="24"/>
          <w:lang w:val="en-US"/>
        </w:rPr>
        <w:t xml:space="preserve">Additional to the STAR trial, six studies </w:t>
      </w:r>
      <w:r w:rsidR="00FD4FCF">
        <w:rPr>
          <w:rFonts w:ascii="Calibri" w:eastAsia="DengXian" w:hAnsi="Calibri" w:cs="Calibri"/>
          <w:sz w:val="24"/>
          <w:szCs w:val="24"/>
          <w:lang w:val="en-US"/>
        </w:rPr>
        <w:t>were</w:t>
      </w:r>
      <w:r w:rsidRPr="00D66EC9">
        <w:rPr>
          <w:rFonts w:ascii="Calibri" w:eastAsia="DengXian" w:hAnsi="Calibri" w:cs="Calibri"/>
          <w:sz w:val="24"/>
          <w:szCs w:val="24"/>
          <w:lang w:val="en-US"/>
        </w:rPr>
        <w:t xml:space="preserve"> ongoing or not published </w:t>
      </w:r>
      <w:r w:rsidRPr="00D66EC9">
        <w:rPr>
          <w:rFonts w:ascii="Calibri" w:eastAsia="Calibri" w:hAnsi="Calibri" w:cs="Calibri"/>
          <w:color w:val="000000" w:themeColor="text1"/>
          <w:sz w:val="24"/>
          <w:szCs w:val="24"/>
          <w:lang w:val="en-US"/>
        </w:rPr>
        <w:t xml:space="preserve">(Appendix </w:t>
      </w:r>
      <w:r w:rsidR="00780131">
        <w:rPr>
          <w:rFonts w:ascii="Calibri" w:eastAsia="Calibri" w:hAnsi="Calibri" w:cs="Calibri"/>
          <w:color w:val="000000" w:themeColor="text1"/>
          <w:sz w:val="24"/>
          <w:szCs w:val="24"/>
          <w:lang w:val="en-US"/>
        </w:rPr>
        <w:t>5</w:t>
      </w:r>
      <w:r w:rsidR="0027070F">
        <w:rPr>
          <w:rFonts w:ascii="Calibri" w:eastAsia="Calibri" w:hAnsi="Calibri" w:cs="Calibri"/>
          <w:color w:val="000000" w:themeColor="text1"/>
          <w:sz w:val="24"/>
          <w:szCs w:val="24"/>
          <w:lang w:val="en-US"/>
        </w:rPr>
        <w:t xml:space="preserve"> Table 5</w:t>
      </w:r>
      <w:r w:rsidRPr="00D66EC9">
        <w:rPr>
          <w:rFonts w:ascii="Calibri" w:eastAsia="Calibri" w:hAnsi="Calibri" w:cs="Calibri"/>
          <w:color w:val="000000" w:themeColor="text1"/>
          <w:sz w:val="24"/>
          <w:szCs w:val="24"/>
          <w:lang w:val="en-US"/>
        </w:rPr>
        <w:t>)</w:t>
      </w:r>
      <w:r w:rsidRPr="00D66EC9">
        <w:rPr>
          <w:rFonts w:ascii="Calibri" w:eastAsia="DengXian" w:hAnsi="Calibri" w:cs="Calibri"/>
          <w:sz w:val="24"/>
          <w:szCs w:val="24"/>
          <w:lang w:val="en-US"/>
        </w:rPr>
        <w:t>. These focus on exercise and education,</w:t>
      </w:r>
      <w:r w:rsidRPr="00D66EC9">
        <w:rPr>
          <w:rFonts w:ascii="Calibri" w:eastAsia="DengXian" w:hAnsi="Calibri" w:cs="Calibri"/>
          <w:sz w:val="24"/>
          <w:szCs w:val="24"/>
          <w:lang w:val="en-US"/>
        </w:rPr>
        <w:fldChar w:fldCharType="begin">
          <w:fldData xml:space="preserve">PEVuZE5vdGU+PENpdGU+PEF1dGhvcj5MYXJzZW48L0F1dGhvcj48WWVhcj4yMDIwPC9ZZWFyPjxS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</w:fldData>
        </w:fldChar>
      </w:r>
      <w:r w:rsidR="006213AF">
        <w:rPr>
          <w:rFonts w:ascii="Calibri" w:eastAsia="DengXian" w:hAnsi="Calibri" w:cs="Calibri"/>
          <w:sz w:val="24"/>
          <w:szCs w:val="24"/>
          <w:lang w:val="en-US"/>
        </w:rPr>
        <w:instrText xml:space="preserve"> ADDIN EN.CITE </w:instrText>
      </w:r>
      <w:r w:rsidR="006213AF">
        <w:rPr>
          <w:rFonts w:ascii="Calibri" w:eastAsia="DengXian" w:hAnsi="Calibri" w:cs="Calibri"/>
          <w:sz w:val="24"/>
          <w:szCs w:val="24"/>
          <w:lang w:val="en-US"/>
        </w:rPr>
        <w:fldChar w:fldCharType="begin">
          <w:fldData xml:space="preserve">PEVuZE5vdGU+PENpdGU+PEF1dGhvcj5MYXJzZW48L0F1dGhvcj48WWVhcj4yMDIwPC9ZZWFyPjxS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</w:fldData>
        </w:fldChar>
      </w:r>
      <w:r w:rsidR="006213AF">
        <w:rPr>
          <w:rFonts w:ascii="Calibri" w:eastAsia="DengXian" w:hAnsi="Calibri" w:cs="Calibri"/>
          <w:sz w:val="24"/>
          <w:szCs w:val="24"/>
          <w:lang w:val="en-US"/>
        </w:rPr>
        <w:instrText xml:space="preserve"> ADDIN EN.CITE.DATA </w:instrText>
      </w:r>
      <w:r w:rsidR="006213AF">
        <w:rPr>
          <w:rFonts w:ascii="Calibri" w:eastAsia="DengXian" w:hAnsi="Calibri" w:cs="Calibri"/>
          <w:sz w:val="24"/>
          <w:szCs w:val="24"/>
          <w:lang w:val="en-US"/>
        </w:rPr>
      </w:r>
      <w:r w:rsidR="006213AF">
        <w:rPr>
          <w:rFonts w:ascii="Calibri" w:eastAsia="DengXian" w:hAnsi="Calibri" w:cs="Calibri"/>
          <w:sz w:val="24"/>
          <w:szCs w:val="24"/>
          <w:lang w:val="en-US"/>
        </w:rPr>
        <w:fldChar w:fldCharType="end"/>
      </w:r>
      <w:r w:rsidRPr="00D66EC9">
        <w:rPr>
          <w:rFonts w:ascii="Calibri" w:eastAsia="DengXian" w:hAnsi="Calibri" w:cs="Calibri"/>
          <w:sz w:val="24"/>
          <w:szCs w:val="24"/>
          <w:lang w:val="en-US"/>
        </w:rPr>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113</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cannabinoids,</w:t>
      </w:r>
      <w:r w:rsidRPr="00D66EC9">
        <w:rPr>
          <w:rFonts w:ascii="Calibri" w:eastAsia="DengXian" w:hAnsi="Calibri" w:cs="Calibri"/>
          <w:sz w:val="24"/>
          <w:szCs w:val="24"/>
          <w:lang w:val="en-US"/>
        </w:rPr>
        <w:fldChar w:fldCharType="begin"/>
      </w:r>
      <w:r w:rsidR="006213AF">
        <w:rPr>
          <w:rFonts w:ascii="Calibri" w:eastAsia="DengXian" w:hAnsi="Calibri" w:cs="Calibri"/>
          <w:sz w:val="24"/>
          <w:szCs w:val="24"/>
          <w:lang w:val="en-US"/>
        </w:rPr>
        <w:instrText xml:space="preserve"> ADDIN EN.CITE &lt;EndNote&gt;&lt;Cite&gt;&lt;Year&gt;2019&lt;/Year&gt;&lt;RecNum&gt;142&lt;/RecNum&gt;&lt;DisplayText&gt;&lt;style face="superscript"&gt;114&lt;/style&gt;&lt;/DisplayText&gt;&lt;record&gt;&lt;rec-number&gt;142&lt;/rec-number&gt;&lt;foreign-keys&gt;&lt;key app="EN" db-id="xwvwxzxtvwsrete5seyxezppast0dxsddrx0" timestamp="1620302017"&gt;142&lt;/key&gt;&lt;/foreign-keys&gt;&lt;ref-type name="Web Page"&gt;12&lt;/ref-type&gt;&lt;contributors&gt;&lt;/contributors&gt;&lt;titles&gt;&lt;title&gt;Cannabinoids vs. placebo on persistent post-surgical pain following TKA: a pilot RCT&lt;/title&gt;&lt;/titles&gt;&lt;number&gt;7th May 2021&lt;/number&gt;&lt;keywords&gt;&lt;keyword&gt;Osteoarthritis&lt;/keyword&gt;&lt;keyword&gt;Osteoarthritis, Knee&lt;/keyword&gt;&lt;/keywords&gt;&lt;dates&gt;&lt;year&gt;2019&lt;/year&gt;&lt;/dates&gt;&lt;accession-num&gt;CN-01702307&lt;/accession-num&gt;&lt;urls&gt;&lt;related-urls&gt;&lt;url&gt;https://clinicaltrials.gov/show/NCT03825965&lt;/url&gt;&lt;/related-urls&gt;&lt;/urls&gt;&lt;research-notes&gt;1. Potentially relevant&lt;/research-notes&gt;&lt;/record&gt;&lt;/Cite&gt;&lt;/EndNote&gt;</w:instrText>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114</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phenol neurolysis of genicular nerves,</w:t>
      </w:r>
      <w:r w:rsidRPr="00D66EC9">
        <w:rPr>
          <w:rFonts w:ascii="Calibri" w:eastAsia="DengXian" w:hAnsi="Calibri" w:cs="Calibri"/>
          <w:sz w:val="24"/>
          <w:szCs w:val="24"/>
          <w:lang w:val="en-US"/>
        </w:rPr>
        <w:fldChar w:fldCharType="begin"/>
      </w:r>
      <w:r w:rsidR="006213AF">
        <w:rPr>
          <w:rFonts w:ascii="Calibri" w:eastAsia="DengXian" w:hAnsi="Calibri" w:cs="Calibri"/>
          <w:sz w:val="24"/>
          <w:szCs w:val="24"/>
          <w:lang w:val="en-US"/>
        </w:rPr>
        <w:instrText xml:space="preserve"> ADDIN EN.CITE &lt;EndNote&gt;&lt;Cite&gt;&lt;Year&gt;2019&lt;/Year&gt;&lt;RecNum&gt;143&lt;/RecNum&gt;&lt;DisplayText&gt;&lt;style face="superscript"&gt;115&lt;/style&gt;&lt;/DisplayText&gt;&lt;record&gt;&lt;rec-number&gt;143&lt;/rec-number&gt;&lt;foreign-keys&gt;&lt;key app="EN" db-id="xwvwxzxtvwsrete5seyxezppast0dxsddrx0" timestamp="1620302018"&gt;143&lt;/key&gt;&lt;/foreign-keys&gt;&lt;ref-type name="Web Page"&gt;12&lt;/ref-type&gt;&lt;contributors&gt;&lt;/contributors&gt;&lt;titles&gt;&lt;title&gt;Phenol neurolysis of genicular nerves for chronic knee pain&lt;/title&gt;&lt;/titles&gt;&lt;number&gt;7th May 2021&lt;/number&gt;&lt;keywords&gt;&lt;keyword&gt;Chronic Pain&lt;/keyword&gt;&lt;keyword&gt;Methylprednisolone&lt;/keyword&gt;&lt;keyword&gt;Methylprednisolone Acetate&lt;/keyword&gt;&lt;keyword&gt;Methylprednisolone Hemisuccinate&lt;/keyword&gt;&lt;keyword&gt;Phenol&lt;/keyword&gt;&lt;keyword&gt;Prednisolone&lt;/keyword&gt;&lt;keyword&gt;Prednisolone acetate&lt;/keyword&gt;&lt;keyword&gt;Prednisolone hemisuccinate&lt;/keyword&gt;&lt;keyword&gt;Prednisolone phosphate&lt;/keyword&gt;&lt;/keywords&gt;&lt;dates&gt;&lt;year&gt;2019&lt;/year&gt;&lt;/dates&gt;&lt;accession-num&gt;CN-01945262&lt;/accession-num&gt;&lt;urls&gt;&lt;related-urls&gt;&lt;url&gt;https://clinicaltrials.gov/show/NCT03973177&lt;/url&gt;&lt;/related-urls&gt;&lt;/urls&gt;&lt;research-notes&gt;1. Potentially relevant&lt;/research-notes&gt;&lt;/record&gt;&lt;/Cite&gt;&lt;/EndNote&gt;</w:instrText>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115</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genicular nerve blocks,</w:t>
      </w:r>
      <w:r w:rsidRPr="00D66EC9">
        <w:rPr>
          <w:rFonts w:ascii="Calibri" w:eastAsia="DengXian" w:hAnsi="Calibri" w:cs="Calibri"/>
          <w:sz w:val="24"/>
          <w:szCs w:val="24"/>
          <w:lang w:val="en-US"/>
        </w:rPr>
        <w:fldChar w:fldCharType="begin"/>
      </w:r>
      <w:r w:rsidR="006213AF">
        <w:rPr>
          <w:rFonts w:ascii="Calibri" w:eastAsia="DengXian" w:hAnsi="Calibri" w:cs="Calibri"/>
          <w:sz w:val="24"/>
          <w:szCs w:val="24"/>
          <w:lang w:val="en-US"/>
        </w:rPr>
        <w:instrText xml:space="preserve"> ADDIN EN.CITE &lt;EndNote&gt;&lt;Cite&gt;&lt;Year&gt;2016&lt;/Year&gt;&lt;RecNum&gt;144&lt;/RecNum&gt;&lt;DisplayText&gt;&lt;style face="superscript"&gt;116,117&lt;/style&gt;&lt;/DisplayText&gt;&lt;record&gt;&lt;rec-number&gt;144&lt;/rec-number&gt;&lt;foreign-keys&gt;&lt;key app="EN" db-id="xwvwxzxtvwsrete5seyxezppast0dxsddrx0" timestamp="1620302021"&gt;144&lt;/key&gt;&lt;/foreign-keys&gt;&lt;ref-type name="Web Page"&gt;12&lt;/ref-type&gt;&lt;contributors&gt;&lt;/contributors&gt;&lt;titles&gt;&lt;title&gt;Radiofrequency for chronic knee pain post-arthroplasty&lt;/title&gt;&lt;/titles&gt;&lt;number&gt;7th May 2021&lt;/number&gt;&lt;keywords&gt;&lt;keyword&gt;Osteoarthritis&lt;/keyword&gt;&lt;keyword&gt;Osteoarthritis, Knee&lt;/keyword&gt;&lt;/keywords&gt;&lt;dates&gt;&lt;year&gt;2016&lt;/year&gt;&lt;/dates&gt;&lt;accession-num&gt;CN-01581092&lt;/accession-num&gt;&lt;urls&gt;&lt;related-urls&gt;&lt;url&gt;https://clinicaltrials.gov/show/NCT02931435&lt;/url&gt;&lt;/related-urls&gt;&lt;/urls&gt;&lt;research-notes&gt;1. Potentially relevant&lt;/research-notes&gt;&lt;/record&gt;&lt;/Cite&gt;&lt;Cite&gt;&lt;Year&gt;2019&lt;/Year&gt;&lt;RecNum&gt;145&lt;/RecNum&gt;&lt;record&gt;&lt;rec-number&gt;145&lt;/rec-number&gt;&lt;foreign-keys&gt;&lt;key app="EN" db-id="xwvwxzxtvwsrete5seyxezppast0dxsddrx0" timestamp="1620302022"&gt;145&lt;/key&gt;&lt;/foreign-keys&gt;&lt;ref-type name="Journal Article"&gt;17&lt;/ref-type&gt;&lt;contributors&gt;&lt;/contributors&gt;&lt;titles&gt;&lt;title&gt;Efficacy of genicular nerve radiofrequency&lt;/title&gt;&lt;secondary-title&gt;https://clinicaltrials.gov/show/NCT04100707&lt;/secondary-title&gt;&lt;/titles&gt;&lt;periodical&gt;&lt;full-title&gt;https://clinicaltrials.gov/show/NCT04100707&lt;/full-title&gt;&lt;/periodical&gt;&lt;keywords&gt;&lt;keyword&gt;Chronic Pain&lt;/keyword&gt;&lt;/keywords&gt;&lt;dates&gt;&lt;year&gt;2019&lt;/year&gt;&lt;/dates&gt;&lt;accession-num&gt;CN-01992137&lt;/accession-num&gt;&lt;urls&gt;&lt;related-urls&gt;&lt;url&gt;https://www.cochranelibrary.com/central/doi/10.1002/central/CN-01992137/full&lt;/url&gt;&lt;/related-urls&gt;&lt;/urls&gt;&lt;/record&gt;&lt;/Cite&gt;&lt;/EndNote&gt;</w:instrText>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116,117</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and pulsed electromagnetic field therapy,</w:t>
      </w:r>
      <w:r w:rsidRPr="00D66EC9">
        <w:rPr>
          <w:rFonts w:ascii="Calibri" w:eastAsia="DengXian" w:hAnsi="Calibri" w:cs="Calibri"/>
          <w:sz w:val="24"/>
          <w:szCs w:val="24"/>
          <w:lang w:val="en-US"/>
        </w:rPr>
        <w:fldChar w:fldCharType="begin"/>
      </w:r>
      <w:r w:rsidR="006213AF">
        <w:rPr>
          <w:rFonts w:ascii="Calibri" w:eastAsia="DengXian" w:hAnsi="Calibri" w:cs="Calibri"/>
          <w:sz w:val="24"/>
          <w:szCs w:val="24"/>
          <w:lang w:val="en-US"/>
        </w:rPr>
        <w:instrText xml:space="preserve"> ADDIN EN.CITE &lt;EndNote&gt;&lt;Cite&gt;&lt;Year&gt;2014&lt;/Year&gt;&lt;RecNum&gt;146&lt;/RecNum&gt;&lt;DisplayText&gt;&lt;style face="superscript"&gt;118&lt;/style&gt;&lt;/DisplayText&gt;&lt;record&gt;&lt;rec-number&gt;146&lt;/rec-number&gt;&lt;foreign-keys&gt;&lt;key app="EN" db-id="xwvwxzxtvwsrete5seyxezppast0dxsddrx0" timestamp="1620302023"&gt;146&lt;/key&gt;&lt;/foreign-keys&gt;&lt;ref-type name="Web Page"&gt;12&lt;/ref-type&gt;&lt;contributors&gt;&lt;/contributors&gt;&lt;titles&gt;&lt;title&gt;Pilot study of PEMF therapy in treatment of post-operative pain following total knee arthroplasty&lt;/title&gt;&lt;/titles&gt;&lt;number&gt;7th May 2021&lt;/number&gt;&lt;keywords&gt;&lt;keyword&gt;Pain, Postoperative&lt;/keyword&gt;&lt;/keywords&gt;&lt;dates&gt;&lt;year&gt;2014&lt;/year&gt;&lt;/dates&gt;&lt;accession-num&gt;CN-01547867&lt;/accession-num&gt;&lt;urls&gt;&lt;related-urls&gt;&lt;url&gt;https://clinicaltrials.gov/show/NCT02211534&lt;/url&gt;&lt;/related-urls&gt;&lt;/urls&gt;&lt;/record&gt;&lt;/Cite&gt;&lt;/EndNote&gt;</w:instrText>
      </w:r>
      <w:r w:rsidRPr="00D66EC9">
        <w:rPr>
          <w:rFonts w:ascii="Calibri" w:eastAsia="DengXian" w:hAnsi="Calibri" w:cs="Calibri"/>
          <w:sz w:val="24"/>
          <w:szCs w:val="24"/>
          <w:lang w:val="en-US"/>
        </w:rPr>
        <w:fldChar w:fldCharType="separate"/>
      </w:r>
      <w:r w:rsidR="006213AF" w:rsidRPr="006213AF">
        <w:rPr>
          <w:rFonts w:ascii="Calibri" w:eastAsia="DengXian" w:hAnsi="Calibri" w:cs="Calibri"/>
          <w:noProof/>
          <w:sz w:val="24"/>
          <w:szCs w:val="24"/>
          <w:vertAlign w:val="superscript"/>
          <w:lang w:val="en-US"/>
        </w:rPr>
        <w:t>118</w:t>
      </w:r>
      <w:r w:rsidRPr="00D66EC9">
        <w:rPr>
          <w:rFonts w:ascii="Calibri" w:eastAsia="DengXian" w:hAnsi="Calibri" w:cs="Calibri"/>
          <w:sz w:val="24"/>
          <w:szCs w:val="24"/>
        </w:rPr>
        <w:fldChar w:fldCharType="end"/>
      </w:r>
      <w:r w:rsidRPr="00D66EC9">
        <w:rPr>
          <w:rFonts w:ascii="Calibri" w:eastAsia="DengXian" w:hAnsi="Calibri" w:cs="Calibri"/>
          <w:sz w:val="24"/>
          <w:szCs w:val="24"/>
          <w:lang w:val="en-US"/>
        </w:rPr>
        <w:t xml:space="preserve"> all in people with general chronic pain after knee replacement.</w:t>
      </w:r>
    </w:p>
    <w:p w14:paraId="1514852E" w14:textId="77777777" w:rsidR="00D66EC9" w:rsidRPr="00D66EC9" w:rsidRDefault="00D66EC9" w:rsidP="00E70736">
      <w:pPr>
        <w:pStyle w:val="Heading2"/>
      </w:pPr>
      <w:bookmarkStart w:id="75" w:name="_Toc106106893"/>
      <w:r w:rsidRPr="00D66EC9">
        <w:t>Strengths and limitations</w:t>
      </w:r>
      <w:bookmarkEnd w:id="75"/>
    </w:p>
    <w:p w14:paraId="4F45E750" w14:textId="6E95B0D7" w:rsidR="00D66EC9" w:rsidRPr="00D66EC9" w:rsidRDefault="00D66EC9" w:rsidP="00D66EC9">
      <w:pPr>
        <w:spacing w:after="120" w:line="360" w:lineRule="auto"/>
        <w:rPr>
          <w:sz w:val="24"/>
          <w:szCs w:val="24"/>
        </w:rPr>
      </w:pPr>
      <w:r w:rsidRPr="7013C4E6">
        <w:rPr>
          <w:sz w:val="24"/>
          <w:szCs w:val="24"/>
        </w:rPr>
        <w:t>Our systematic reviews benefitted from comprehensive literature searches and broad inclusion to allow evaluation of diverse interventions. Reviews were conducted according to appropriate guidelines and issues that may have introduced bias were considered. Meta-analysis was conducted, but only when appropriate. A narrative descriptive approach was used in circumstances of high heterogeneity of risk factors, interventions, outcomes and follow up. Authors were contacted for clarification and missing information at all stages of reviews. In the review of post-operative risk factors, a limited range of risk factors had been studied. In intervention reviews, our focus was on chronic pain as an outcome which, while important, may not have been the specific outcome targeted by an intervention.</w:t>
      </w:r>
    </w:p>
    <w:p w14:paraId="47C7CB58" w14:textId="691FE177" w:rsidR="00D66EC9" w:rsidRPr="00D66EC9" w:rsidRDefault="00D66EC9" w:rsidP="00D66EC9">
      <w:pPr>
        <w:spacing w:after="120" w:line="360" w:lineRule="auto"/>
        <w:rPr>
          <w:sz w:val="24"/>
          <w:szCs w:val="24"/>
        </w:rPr>
      </w:pPr>
      <w:r w:rsidRPr="00D66EC9">
        <w:rPr>
          <w:sz w:val="24"/>
          <w:szCs w:val="24"/>
        </w:rPr>
        <w:t>Strengths of our database analyses were the large numbers of patients with linked data. Analyses included multiple centres</w:t>
      </w:r>
      <w:r w:rsidR="00FD4FCF">
        <w:rPr>
          <w:sz w:val="24"/>
          <w:szCs w:val="24"/>
        </w:rPr>
        <w:t>,</w:t>
      </w:r>
      <w:r w:rsidRPr="00D66EC9">
        <w:rPr>
          <w:sz w:val="24"/>
          <w:szCs w:val="24"/>
        </w:rPr>
        <w:t xml:space="preserve"> and results should be generalisable throughout the NHS. Our analyses were limited by the </w:t>
      </w:r>
      <w:r w:rsidR="006A1D4B">
        <w:rPr>
          <w:sz w:val="24"/>
          <w:szCs w:val="24"/>
        </w:rPr>
        <w:t>content of</w:t>
      </w:r>
      <w:r w:rsidRPr="00D66EC9">
        <w:rPr>
          <w:sz w:val="24"/>
          <w:szCs w:val="24"/>
        </w:rPr>
        <w:t xml:space="preserve"> datasets. Factors not </w:t>
      </w:r>
      <w:r w:rsidR="00FD4FCF">
        <w:rPr>
          <w:sz w:val="24"/>
          <w:szCs w:val="24"/>
        </w:rPr>
        <w:t>recorded</w:t>
      </w:r>
      <w:r w:rsidRPr="00D66EC9">
        <w:rPr>
          <w:sz w:val="24"/>
          <w:szCs w:val="24"/>
        </w:rPr>
        <w:t xml:space="preserve"> include</w:t>
      </w:r>
      <w:r w:rsidR="00FD4FCF">
        <w:rPr>
          <w:sz w:val="24"/>
          <w:szCs w:val="24"/>
        </w:rPr>
        <w:t>d</w:t>
      </w:r>
      <w:r w:rsidRPr="00D66EC9">
        <w:rPr>
          <w:sz w:val="24"/>
          <w:szCs w:val="24"/>
        </w:rPr>
        <w:t xml:space="preserve"> implant positioning and surgical technique, pain management</w:t>
      </w:r>
      <w:r w:rsidR="00FD4FCF">
        <w:rPr>
          <w:sz w:val="24"/>
          <w:szCs w:val="24"/>
        </w:rPr>
        <w:t xml:space="preserve"> and </w:t>
      </w:r>
      <w:r w:rsidRPr="00D66EC9">
        <w:rPr>
          <w:sz w:val="24"/>
          <w:szCs w:val="24"/>
        </w:rPr>
        <w:t xml:space="preserve">medication use, and </w:t>
      </w:r>
      <w:r w:rsidRPr="00D66EC9">
        <w:rPr>
          <w:sz w:val="24"/>
          <w:szCs w:val="24"/>
        </w:rPr>
        <w:lastRenderedPageBreak/>
        <w:t>psychological, genetic</w:t>
      </w:r>
      <w:r w:rsidR="006A1D4B">
        <w:rPr>
          <w:sz w:val="24"/>
          <w:szCs w:val="24"/>
        </w:rPr>
        <w:t>,</w:t>
      </w:r>
      <w:r w:rsidRPr="00D66EC9">
        <w:rPr>
          <w:sz w:val="24"/>
          <w:szCs w:val="24"/>
        </w:rPr>
        <w:t xml:space="preserve"> and environmental factors. Analyses were also limited by the single post-operative knee pain measure which may not reflect established chronic pain.</w:t>
      </w:r>
    </w:p>
    <w:p w14:paraId="56D0BC4B" w14:textId="77777777" w:rsidR="00D66EC9" w:rsidRPr="00D66EC9" w:rsidRDefault="00D66EC9" w:rsidP="00E70736">
      <w:pPr>
        <w:pStyle w:val="Heading2"/>
      </w:pPr>
      <w:bookmarkStart w:id="76" w:name="_Toc106106894"/>
      <w:r w:rsidRPr="00D66EC9">
        <w:t>Conclusions and interrelationship with other parts of the programme</w:t>
      </w:r>
      <w:bookmarkEnd w:id="76"/>
      <w:r w:rsidRPr="00D66EC9">
        <w:t xml:space="preserve"> </w:t>
      </w:r>
    </w:p>
    <w:p w14:paraId="20D47479" w14:textId="75A4BEC0" w:rsidR="00D66EC9" w:rsidRPr="00D66EC9" w:rsidRDefault="00D66EC9" w:rsidP="00D66EC9">
      <w:pPr>
        <w:spacing w:after="120" w:line="360" w:lineRule="auto"/>
        <w:rPr>
          <w:sz w:val="28"/>
          <w:szCs w:val="28"/>
        </w:rPr>
      </w:pPr>
      <w:r w:rsidRPr="00D66EC9">
        <w:rPr>
          <w:sz w:val="24"/>
          <w:szCs w:val="24"/>
        </w:rPr>
        <w:t>Before our comprehensive database analyses, knowledge of post-operative risk factors was limited to the observation that people with acute pain after knee replacement were more likely to report chronic pain. Risk factors identified in database analyses which may have potential for modification or use in targeting of care included some patient and surgical factors, previous knee arthroscopy, use of opioids, and surgical complications.</w:t>
      </w:r>
    </w:p>
    <w:p w14:paraId="1184F6AA" w14:textId="73751590" w:rsidR="00D66EC9" w:rsidRPr="00D66EC9" w:rsidRDefault="00D66EC9" w:rsidP="00D66EC9">
      <w:pPr>
        <w:spacing w:after="120" w:line="360" w:lineRule="auto"/>
        <w:rPr>
          <w:sz w:val="28"/>
          <w:szCs w:val="28"/>
        </w:rPr>
      </w:pPr>
      <w:r w:rsidRPr="00D66EC9">
        <w:rPr>
          <w:sz w:val="24"/>
          <w:szCs w:val="24"/>
        </w:rPr>
        <w:t xml:space="preserve">Randomised trials to assess long-term outcomes after pre-, peri- and post-operative interventions are feasible and </w:t>
      </w:r>
      <w:r w:rsidR="00FD4FCF">
        <w:rPr>
          <w:sz w:val="24"/>
          <w:szCs w:val="24"/>
        </w:rPr>
        <w:t>necessary</w:t>
      </w:r>
      <w:r w:rsidRPr="00D66EC9">
        <w:rPr>
          <w:sz w:val="24"/>
          <w:szCs w:val="24"/>
        </w:rPr>
        <w:t xml:space="preserve"> to ensure that patients receive care with reduced or no risk of chronic pain. Unifactorial interventions identified in systematic reviews and suggested by stakeholders merit further study.</w:t>
      </w:r>
    </w:p>
    <w:p w14:paraId="34F78DC8" w14:textId="51DA8C85" w:rsidR="00D66EC9" w:rsidRPr="00D66EC9" w:rsidRDefault="00D66EC9" w:rsidP="00D66EC9">
      <w:pPr>
        <w:spacing w:after="120" w:line="360" w:lineRule="auto"/>
      </w:pPr>
      <w:r w:rsidRPr="00D66EC9">
        <w:rPr>
          <w:sz w:val="24"/>
          <w:szCs w:val="24"/>
        </w:rPr>
        <w:t>Although some management strategies for chronic pain after diverse surgeries identified in our systematic review may have limited applicability outside the specific condition for which they were intended, others may be transferrable, regardless of the surgical procedure. Their value in personalised prevention of chronic pain requires further research on their individual effectiveness and ultimately as a potential component in a multifactorial care pathway.</w:t>
      </w:r>
      <w:r w:rsidRPr="00D66EC9">
        <w:t xml:space="preserve"> </w:t>
      </w:r>
    </w:p>
    <w:p w14:paraId="449F9491" w14:textId="71C38D07" w:rsidR="00A33E64" w:rsidRDefault="00A33E64" w:rsidP="1F3D3E98">
      <w:pPr>
        <w:spacing w:after="120" w:line="360" w:lineRule="auto"/>
      </w:pPr>
      <w:r>
        <w:br w:type="page"/>
      </w:r>
    </w:p>
    <w:p w14:paraId="47ABAF5A" w14:textId="22E95238" w:rsidR="0036571E" w:rsidRPr="005230E8" w:rsidRDefault="001174CB" w:rsidP="00BE3723">
      <w:pPr>
        <w:pStyle w:val="Heading1"/>
        <w:rPr>
          <w:rStyle w:val="Hyperlink"/>
          <w:color w:val="2F5496" w:themeColor="accent1" w:themeShade="BF"/>
          <w:u w:val="none"/>
        </w:rPr>
      </w:pPr>
      <w:bookmarkStart w:id="77" w:name="_Ref42873108"/>
      <w:bookmarkStart w:id="78" w:name="_Toc106106895"/>
      <w:r>
        <w:rPr>
          <w:rStyle w:val="Hyperlink"/>
          <w:color w:val="2F5496" w:themeColor="accent1" w:themeShade="BF"/>
          <w:u w:val="none"/>
        </w:rPr>
        <w:lastRenderedPageBreak/>
        <w:t>4</w:t>
      </w:r>
      <w:r w:rsidR="00405B8B">
        <w:rPr>
          <w:rStyle w:val="Hyperlink"/>
          <w:color w:val="2F5496" w:themeColor="accent1" w:themeShade="BF"/>
          <w:u w:val="none"/>
        </w:rPr>
        <w:t xml:space="preserve">. </w:t>
      </w:r>
      <w:r w:rsidR="00C04238" w:rsidRPr="005230E8">
        <w:rPr>
          <w:rStyle w:val="Hyperlink"/>
          <w:color w:val="2F5496" w:themeColor="accent1" w:themeShade="BF"/>
          <w:u w:val="none"/>
        </w:rPr>
        <w:t>Characterising chronic pain after total knee replacement</w:t>
      </w:r>
      <w:r w:rsidR="00FF7D34" w:rsidRPr="005230E8">
        <w:rPr>
          <w:rStyle w:val="Hyperlink"/>
          <w:color w:val="2F5496" w:themeColor="accent1" w:themeShade="BF"/>
          <w:u w:val="none"/>
        </w:rPr>
        <w:t xml:space="preserve"> (Work </w:t>
      </w:r>
      <w:r w:rsidR="00FD51E9">
        <w:rPr>
          <w:rStyle w:val="Hyperlink"/>
          <w:color w:val="2F5496" w:themeColor="accent1" w:themeShade="BF"/>
          <w:u w:val="none"/>
        </w:rPr>
        <w:t>p</w:t>
      </w:r>
      <w:r w:rsidR="00FF7D34" w:rsidRPr="005230E8">
        <w:rPr>
          <w:rStyle w:val="Hyperlink"/>
          <w:color w:val="2F5496" w:themeColor="accent1" w:themeShade="BF"/>
          <w:u w:val="none"/>
        </w:rPr>
        <w:t>ackage 2)</w:t>
      </w:r>
      <w:bookmarkEnd w:id="77"/>
      <w:bookmarkEnd w:id="78"/>
    </w:p>
    <w:p w14:paraId="2D9BBBFC" w14:textId="7F755638" w:rsidR="00D614F1" w:rsidRPr="00D614F1" w:rsidRDefault="00D614F1" w:rsidP="00BE3723">
      <w:pPr>
        <w:pStyle w:val="Heading2"/>
        <w:spacing w:before="0" w:after="120"/>
      </w:pPr>
      <w:bookmarkStart w:id="79" w:name="_Toc106106896"/>
      <w:r w:rsidRPr="00D614F1">
        <w:t>Background</w:t>
      </w:r>
      <w:bookmarkEnd w:id="79"/>
    </w:p>
    <w:p w14:paraId="4A878CAF" w14:textId="644393DA" w:rsidR="00D614F1" w:rsidRPr="00D614F1" w:rsidRDefault="27535B1D" w:rsidP="00BE3723">
      <w:pPr>
        <w:spacing w:after="120" w:line="360" w:lineRule="auto"/>
        <w:rPr>
          <w:sz w:val="24"/>
          <w:szCs w:val="24"/>
        </w:rPr>
      </w:pPr>
      <w:r w:rsidRPr="050700A0">
        <w:rPr>
          <w:sz w:val="24"/>
          <w:szCs w:val="24"/>
        </w:rPr>
        <w:t xml:space="preserve">Although chronic pain places considerable burden on healthcare systems and individuals, little research has characterised chronic pain after </w:t>
      </w:r>
      <w:r w:rsidR="1699DE7F" w:rsidRPr="050700A0">
        <w:rPr>
          <w:sz w:val="24"/>
          <w:szCs w:val="24"/>
        </w:rPr>
        <w:t>total knee replacement</w:t>
      </w:r>
      <w:r w:rsidRPr="050700A0">
        <w:rPr>
          <w:sz w:val="24"/>
          <w:szCs w:val="24"/>
        </w:rPr>
        <w:t xml:space="preserve"> and its impact on healthcare resource use.</w:t>
      </w:r>
    </w:p>
    <w:p w14:paraId="4D2D031E" w14:textId="77777777" w:rsidR="00D614F1" w:rsidRPr="00D614F1" w:rsidRDefault="00D614F1" w:rsidP="00BE3723">
      <w:pPr>
        <w:pStyle w:val="Heading2"/>
        <w:spacing w:before="0" w:after="120"/>
      </w:pPr>
      <w:bookmarkStart w:id="80" w:name="_Toc106106897"/>
      <w:r w:rsidRPr="00D614F1">
        <w:t>Aims</w:t>
      </w:r>
      <w:bookmarkEnd w:id="80"/>
    </w:p>
    <w:p w14:paraId="52DD852B" w14:textId="1BBD9FB5" w:rsidR="00D614F1" w:rsidRPr="00D614F1" w:rsidRDefault="00BC55A2" w:rsidP="1014D01F">
      <w:pPr>
        <w:spacing w:after="120" w:line="360" w:lineRule="auto"/>
        <w:rPr>
          <w:sz w:val="24"/>
          <w:szCs w:val="24"/>
        </w:rPr>
      </w:pPr>
      <w:r>
        <w:rPr>
          <w:sz w:val="24"/>
          <w:szCs w:val="24"/>
        </w:rPr>
        <w:t>We</w:t>
      </w:r>
      <w:r w:rsidR="00FF7D34" w:rsidRPr="1014D01F">
        <w:rPr>
          <w:sz w:val="24"/>
          <w:szCs w:val="24"/>
        </w:rPr>
        <w:t xml:space="preserve"> aimed to</w:t>
      </w:r>
      <w:r w:rsidR="00D614F1" w:rsidRPr="1014D01F">
        <w:rPr>
          <w:sz w:val="24"/>
          <w:szCs w:val="24"/>
        </w:rPr>
        <w:t xml:space="preserve"> characterise the natural history and course of chronic pain after </w:t>
      </w:r>
      <w:r w:rsidR="009F0484" w:rsidRPr="1014D01F">
        <w:rPr>
          <w:sz w:val="24"/>
          <w:szCs w:val="24"/>
        </w:rPr>
        <w:t>total knee replacement</w:t>
      </w:r>
      <w:r w:rsidR="00D614F1" w:rsidRPr="1014D01F">
        <w:rPr>
          <w:sz w:val="24"/>
          <w:szCs w:val="24"/>
        </w:rPr>
        <w:t xml:space="preserve"> including healthcare resource use, through additional follow-up of </w:t>
      </w:r>
      <w:r w:rsidR="0F3113EF" w:rsidRPr="1014D01F">
        <w:rPr>
          <w:sz w:val="24"/>
          <w:szCs w:val="24"/>
        </w:rPr>
        <w:t>the</w:t>
      </w:r>
      <w:r w:rsidR="00D614F1" w:rsidRPr="1014D01F">
        <w:rPr>
          <w:sz w:val="24"/>
          <w:szCs w:val="24"/>
        </w:rPr>
        <w:t xml:space="preserve"> </w:t>
      </w:r>
      <w:r w:rsidR="4C77E581" w:rsidRPr="1014D01F">
        <w:rPr>
          <w:rFonts w:cs="Arial-BoldMT"/>
          <w:sz w:val="24"/>
          <w:szCs w:val="24"/>
        </w:rPr>
        <w:t>Clinical Outcomes in Arthroplasty Study (COASt)</w:t>
      </w:r>
      <w:r w:rsidR="00D614F1" w:rsidRPr="1014D01F">
        <w:rPr>
          <w:sz w:val="24"/>
          <w:szCs w:val="24"/>
        </w:rPr>
        <w:t xml:space="preserve"> </w:t>
      </w:r>
      <w:r w:rsidR="2832B7AB" w:rsidRPr="1014D01F">
        <w:rPr>
          <w:sz w:val="24"/>
          <w:szCs w:val="24"/>
        </w:rPr>
        <w:t>cohort a</w:t>
      </w:r>
      <w:r w:rsidR="00D614F1" w:rsidRPr="1014D01F">
        <w:rPr>
          <w:sz w:val="24"/>
          <w:szCs w:val="24"/>
        </w:rPr>
        <w:t xml:space="preserve">nd analysis of linked </w:t>
      </w:r>
      <w:r w:rsidR="7ABE4813" w:rsidRPr="1014D01F">
        <w:rPr>
          <w:sz w:val="24"/>
          <w:szCs w:val="24"/>
        </w:rPr>
        <w:t>CPRD and</w:t>
      </w:r>
      <w:r w:rsidR="00D614F1" w:rsidRPr="1014D01F">
        <w:rPr>
          <w:sz w:val="24"/>
          <w:szCs w:val="24"/>
        </w:rPr>
        <w:t xml:space="preserve"> HES database</w:t>
      </w:r>
      <w:r w:rsidR="22DEFE64" w:rsidRPr="1014D01F">
        <w:rPr>
          <w:sz w:val="24"/>
          <w:szCs w:val="24"/>
        </w:rPr>
        <w:t>s</w:t>
      </w:r>
      <w:r w:rsidR="00D614F1" w:rsidRPr="1014D01F">
        <w:rPr>
          <w:sz w:val="24"/>
          <w:szCs w:val="24"/>
        </w:rPr>
        <w:t>.</w:t>
      </w:r>
    </w:p>
    <w:p w14:paraId="174A9259" w14:textId="73B0B92E" w:rsidR="00D614F1" w:rsidRDefault="00D614F1" w:rsidP="00BE3723">
      <w:pPr>
        <w:pStyle w:val="Heading2"/>
        <w:spacing w:before="0" w:after="120"/>
        <w:rPr>
          <w:lang w:val="en-US"/>
        </w:rPr>
      </w:pPr>
      <w:bookmarkStart w:id="81" w:name="_Toc106106898"/>
      <w:r w:rsidRPr="00D614F1">
        <w:rPr>
          <w:lang w:val="en-US"/>
        </w:rPr>
        <w:t xml:space="preserve">Identification of patients with chronic pain after </w:t>
      </w:r>
      <w:r w:rsidR="009F0484">
        <w:rPr>
          <w:lang w:val="en-US"/>
        </w:rPr>
        <w:t>total knee replacement</w:t>
      </w:r>
      <w:r w:rsidRPr="00D614F1">
        <w:rPr>
          <w:lang w:val="en-US"/>
        </w:rPr>
        <w:t xml:space="preserve"> using the Oxford Knee Score</w:t>
      </w:r>
      <w:bookmarkEnd w:id="81"/>
      <w:r w:rsidRPr="00D614F1">
        <w:rPr>
          <w:lang w:val="en-US"/>
        </w:rPr>
        <w:t xml:space="preserve"> </w:t>
      </w:r>
    </w:p>
    <w:p w14:paraId="5DBCFE7D" w14:textId="0DBFB16B" w:rsidR="008D40AA" w:rsidRPr="008D40AA" w:rsidRDefault="008D40AA" w:rsidP="008D40AA">
      <w:pPr>
        <w:rPr>
          <w:lang w:val="en-US"/>
        </w:rPr>
      </w:pPr>
      <w:r w:rsidRPr="009D5B79">
        <w:rPr>
          <w:rFonts w:cs="Arial-BoldMT"/>
          <w:sz w:val="24"/>
          <w:szCs w:val="24"/>
        </w:rPr>
        <w:t xml:space="preserve">This </w:t>
      </w:r>
      <w:r w:rsidR="3F573839" w:rsidRPr="009D5B79">
        <w:rPr>
          <w:rFonts w:cs="Arial-BoldMT"/>
          <w:sz w:val="24"/>
          <w:szCs w:val="24"/>
        </w:rPr>
        <w:t>is</w:t>
      </w:r>
      <w:r w:rsidRPr="009D5B79">
        <w:rPr>
          <w:rFonts w:cs="Arial-BoldMT"/>
          <w:sz w:val="24"/>
          <w:szCs w:val="24"/>
        </w:rPr>
        <w:t xml:space="preserve"> published as Pinedo-Villanueva </w:t>
      </w:r>
      <w:r w:rsidRPr="7013C4E6">
        <w:rPr>
          <w:rFonts w:cs="Arial-BoldMT"/>
          <w:i/>
          <w:iCs/>
          <w:sz w:val="24"/>
          <w:szCs w:val="24"/>
        </w:rPr>
        <w:t>et al.</w:t>
      </w:r>
      <w:r w:rsidR="003D367D" w:rsidRPr="00993C3C">
        <w:rPr>
          <w:rFonts w:cs="Arial-BoldMT"/>
          <w:sz w:val="24"/>
          <w:szCs w:val="24"/>
        </w:rPr>
        <w:t>2018</w:t>
      </w:r>
      <w:r w:rsidRPr="009D5B79">
        <w:rPr>
          <w:rFonts w:cs="Arial-BoldMT"/>
          <w:sz w:val="24"/>
          <w:szCs w:val="24"/>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cs="Arial-BoldMT"/>
          <w:sz w:val="24"/>
          <w:szCs w:val="24"/>
        </w:rPr>
        <w:instrText xml:space="preserve"> ADDIN EN.CITE </w:instrText>
      </w:r>
      <w:r w:rsidR="00C61B72">
        <w:rPr>
          <w:rFonts w:cs="Arial-BoldMT"/>
          <w:sz w:val="24"/>
          <w:szCs w:val="24"/>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cs="Arial-BoldMT"/>
          <w:sz w:val="24"/>
          <w:szCs w:val="24"/>
        </w:rPr>
        <w:instrText xml:space="preserve"> ADDIN EN.CITE.DATA </w:instrText>
      </w:r>
      <w:r w:rsidR="00C61B72">
        <w:rPr>
          <w:rFonts w:cs="Arial-BoldMT"/>
          <w:sz w:val="24"/>
          <w:szCs w:val="24"/>
        </w:rPr>
      </w:r>
      <w:r w:rsidR="00C61B72">
        <w:rPr>
          <w:rFonts w:cs="Arial-BoldMT"/>
          <w:sz w:val="24"/>
          <w:szCs w:val="24"/>
        </w:rPr>
        <w:fldChar w:fldCharType="end"/>
      </w:r>
      <w:r w:rsidRPr="009D5B79">
        <w:rPr>
          <w:rFonts w:cs="Arial-BoldMT"/>
          <w:sz w:val="24"/>
          <w:szCs w:val="24"/>
        </w:rPr>
      </w:r>
      <w:r w:rsidRPr="009D5B79">
        <w:rPr>
          <w:rFonts w:cs="Arial-BoldMT"/>
          <w:sz w:val="24"/>
          <w:szCs w:val="24"/>
        </w:rPr>
        <w:fldChar w:fldCharType="separate"/>
      </w:r>
      <w:r w:rsidR="00C61B72" w:rsidRPr="00C61B72">
        <w:rPr>
          <w:rFonts w:cs="Arial-BoldMT"/>
          <w:noProof/>
          <w:sz w:val="24"/>
          <w:szCs w:val="24"/>
          <w:vertAlign w:val="superscript"/>
        </w:rPr>
        <w:t>20</w:t>
      </w:r>
      <w:r w:rsidRPr="009D5B79">
        <w:rPr>
          <w:rFonts w:cs="Arial-BoldMT"/>
          <w:sz w:val="24"/>
          <w:szCs w:val="24"/>
        </w:rPr>
        <w:fldChar w:fldCharType="end"/>
      </w:r>
    </w:p>
    <w:p w14:paraId="17D4AC49" w14:textId="43543764" w:rsidR="00D614F1" w:rsidRPr="009D5B79" w:rsidRDefault="00D614F1" w:rsidP="00BE3723">
      <w:pPr>
        <w:spacing w:after="120" w:line="360" w:lineRule="auto"/>
        <w:rPr>
          <w:rFonts w:cs="Arial-BoldMT"/>
          <w:sz w:val="24"/>
          <w:szCs w:val="24"/>
        </w:rPr>
      </w:pPr>
      <w:r w:rsidRPr="1014D01F">
        <w:rPr>
          <w:rFonts w:cs="Arial-BoldMT"/>
          <w:sz w:val="24"/>
          <w:szCs w:val="24"/>
        </w:rPr>
        <w:t xml:space="preserve">We applied cluster analysis to data on 128,145 patients with primary </w:t>
      </w:r>
      <w:r w:rsidR="009F0484" w:rsidRPr="1014D01F">
        <w:rPr>
          <w:rFonts w:cs="Arial-BoldMT"/>
          <w:sz w:val="24"/>
          <w:szCs w:val="24"/>
        </w:rPr>
        <w:t>total knee replacement</w:t>
      </w:r>
      <w:r w:rsidRPr="1014D01F">
        <w:rPr>
          <w:rFonts w:cs="Arial-BoldMT"/>
          <w:sz w:val="24"/>
          <w:szCs w:val="24"/>
        </w:rPr>
        <w:t xml:space="preserve"> included in the English PROMs programme to derive a cut-off point on the pain subscale of the O</w:t>
      </w:r>
      <w:r w:rsidR="2488A17C" w:rsidRPr="1014D01F">
        <w:rPr>
          <w:rFonts w:cs="Arial-BoldMT"/>
          <w:sz w:val="24"/>
          <w:szCs w:val="24"/>
        </w:rPr>
        <w:t>KS</w:t>
      </w:r>
      <w:r w:rsidRPr="1014D01F">
        <w:rPr>
          <w:rFonts w:cs="Arial-BoldMT"/>
          <w:sz w:val="24"/>
          <w:szCs w:val="24"/>
        </w:rPr>
        <w:t>.</w:t>
      </w:r>
      <w:r w:rsidRPr="1014D01F">
        <w:rPr>
          <w:sz w:val="24"/>
          <w:szCs w:val="24"/>
        </w:rPr>
        <w:t xml:space="preserve"> </w:t>
      </w:r>
      <w:r w:rsidRPr="1014D01F">
        <w:rPr>
          <w:rFonts w:cs="Arial-BoldMT"/>
          <w:sz w:val="24"/>
          <w:szCs w:val="24"/>
        </w:rPr>
        <w:t xml:space="preserve">A high-pain group was identified, defined by a score of </w:t>
      </w:r>
      <w:r w:rsidRPr="1014D01F">
        <w:rPr>
          <w:sz w:val="24"/>
          <w:szCs w:val="24"/>
        </w:rPr>
        <w:t>≤</w:t>
      </w:r>
      <w:r w:rsidRPr="1014D01F">
        <w:rPr>
          <w:rFonts w:cs="Arial-BoldMT"/>
          <w:sz w:val="24"/>
          <w:szCs w:val="24"/>
        </w:rPr>
        <w:t>14 points on the O</w:t>
      </w:r>
      <w:r w:rsidR="014C7685" w:rsidRPr="1014D01F">
        <w:rPr>
          <w:rFonts w:cs="Arial-BoldMT"/>
          <w:sz w:val="24"/>
          <w:szCs w:val="24"/>
        </w:rPr>
        <w:t>KS</w:t>
      </w:r>
      <w:r w:rsidRPr="1014D01F">
        <w:rPr>
          <w:rFonts w:cs="Arial-BoldMT"/>
          <w:sz w:val="24"/>
          <w:szCs w:val="24"/>
        </w:rPr>
        <w:t xml:space="preserve"> pain subscale six months after </w:t>
      </w:r>
      <w:r w:rsidR="009F0484" w:rsidRPr="1014D01F">
        <w:rPr>
          <w:rFonts w:cs="Arial-BoldMT"/>
          <w:sz w:val="24"/>
          <w:szCs w:val="24"/>
        </w:rPr>
        <w:t>total knee replacement</w:t>
      </w:r>
      <w:r w:rsidRPr="1014D01F">
        <w:rPr>
          <w:rFonts w:cs="Arial-BoldMT"/>
          <w:sz w:val="24"/>
          <w:szCs w:val="24"/>
        </w:rPr>
        <w:t xml:space="preserve">. This group comprised 15% of the patient </w:t>
      </w:r>
      <w:r w:rsidR="009D5B79" w:rsidRPr="1014D01F">
        <w:rPr>
          <w:rFonts w:cs="Arial-BoldMT"/>
          <w:sz w:val="24"/>
          <w:szCs w:val="24"/>
        </w:rPr>
        <w:t>sample and</w:t>
      </w:r>
      <w:r w:rsidRPr="1014D01F">
        <w:rPr>
          <w:rFonts w:cs="Arial-BoldMT"/>
          <w:sz w:val="24"/>
          <w:szCs w:val="24"/>
        </w:rPr>
        <w:t xml:space="preserve"> was characterised by severe and frequent problems in all pain dimensions. </w:t>
      </w:r>
    </w:p>
    <w:p w14:paraId="54E22E88" w14:textId="55DE2363" w:rsidR="00D614F1" w:rsidRDefault="00D614F1" w:rsidP="00BE3723">
      <w:pPr>
        <w:pStyle w:val="Heading2"/>
        <w:spacing w:before="0" w:after="120"/>
      </w:pPr>
      <w:bookmarkStart w:id="82" w:name="_Toc106106899"/>
      <w:r w:rsidRPr="009D5B79">
        <w:t xml:space="preserve">Natural history of chronic pain after </w:t>
      </w:r>
      <w:r w:rsidR="009F0484">
        <w:t>total knee replacement</w:t>
      </w:r>
      <w:r w:rsidRPr="009D5B79">
        <w:t>: extended cohort follow-up</w:t>
      </w:r>
      <w:bookmarkEnd w:id="82"/>
    </w:p>
    <w:p w14:paraId="460071BE" w14:textId="77A4712D" w:rsidR="00C47E49" w:rsidRPr="00C47E49" w:rsidRDefault="00C47E49" w:rsidP="7013C4E6">
      <w:pPr>
        <w:rPr>
          <w:sz w:val="24"/>
          <w:szCs w:val="24"/>
        </w:rPr>
      </w:pPr>
      <w:r w:rsidRPr="7013C4E6">
        <w:rPr>
          <w:sz w:val="24"/>
          <w:szCs w:val="24"/>
        </w:rPr>
        <w:t xml:space="preserve">This is </w:t>
      </w:r>
      <w:r w:rsidR="00B00381">
        <w:rPr>
          <w:sz w:val="24"/>
          <w:szCs w:val="24"/>
        </w:rPr>
        <w:t xml:space="preserve">published as </w:t>
      </w:r>
      <w:r w:rsidR="007B0C59">
        <w:rPr>
          <w:sz w:val="24"/>
          <w:szCs w:val="24"/>
        </w:rPr>
        <w:t xml:space="preserve">Cole </w:t>
      </w:r>
      <w:r w:rsidR="007B0C59" w:rsidRPr="00993C3C">
        <w:rPr>
          <w:i/>
          <w:iCs/>
          <w:sz w:val="24"/>
          <w:szCs w:val="24"/>
        </w:rPr>
        <w:t>et al</w:t>
      </w:r>
      <w:r w:rsidR="007B0C59">
        <w:rPr>
          <w:sz w:val="24"/>
          <w:szCs w:val="24"/>
        </w:rPr>
        <w:t>.</w:t>
      </w:r>
      <w:r w:rsidR="00993C3C">
        <w:rPr>
          <w:i/>
          <w:iCs/>
          <w:sz w:val="24"/>
          <w:szCs w:val="24"/>
        </w:rPr>
        <w:t xml:space="preserve"> </w:t>
      </w:r>
      <w:r w:rsidR="00993C3C" w:rsidRPr="00993C3C">
        <w:rPr>
          <w:sz w:val="24"/>
          <w:szCs w:val="24"/>
        </w:rPr>
        <w:t>2022</w:t>
      </w:r>
      <w:r w:rsidR="00CE59B7">
        <w:rPr>
          <w:sz w:val="24"/>
          <w:szCs w:val="24"/>
        </w:rPr>
        <w:fldChar w:fldCharType="begin"/>
      </w:r>
      <w:r w:rsidR="00F61A07">
        <w:rPr>
          <w:sz w:val="24"/>
          <w:szCs w:val="24"/>
        </w:rPr>
        <w:instrText xml:space="preserve"> ADDIN EN.CITE &lt;EndNote&gt;&lt;Cite ExcludeYear="1"&gt;&lt;Author&gt;Cole&lt;/Author&gt;&lt;Year&gt;2022&lt;/Year&gt;&lt;RecNum&gt;171&lt;/RecNum&gt;&lt;DisplayText&gt;&lt;style face="superscript"&gt;119&lt;/style&gt;&lt;/DisplayText&gt;&lt;record&gt;&lt;rec-number&gt;171&lt;/rec-number&gt;&lt;foreign-keys&gt;&lt;key app="EN" db-id="xwvwxzxtvwsrete5seyxezppast0dxsddrx0" timestamp="1650456992"&gt;171&lt;/key&gt;&lt;/foreign-keys&gt;&lt;ref-type name="Journal Article"&gt;17&lt;/ref-type&gt;&lt;contributors&gt;&lt;authors&gt;&lt;author&gt;Cole, S.&lt;/author&gt;&lt;author&gt;Kolovos, S.&lt;/author&gt;&lt;author&gt;Soni, A.&lt;/author&gt;&lt;author&gt;Delmestri, A.&lt;/author&gt;&lt;author&gt;Sanchez-Santos, M.T.&lt;/author&gt;&lt;author&gt;Judge, A.&lt;/author&gt;&lt;author&gt;Arden, N.&lt;/author&gt;&lt;author&gt;Beswick, A.D.&lt;/author&gt;&lt;author&gt;Wylde, V&lt;/author&gt;&lt;author&gt;Gooberman-Hill, R&lt;/author&gt;&lt;author&gt;Pinedo-Villanueva, R.&lt;/author&gt;&lt;/authors&gt;&lt;/contributors&gt;&lt;titles&gt;&lt;title&gt;Progression of chronic pain and associated quality of life and healthcare resource use over 5 years after total knee replacement: evidence from an observational cohort&lt;/title&gt;&lt;secondary-title&gt;BMJ Open&lt;/secondary-title&gt;&lt;/titles&gt;&lt;periodical&gt;&lt;full-title&gt;BMJ Open&lt;/full-title&gt;&lt;abbr-1&gt;BMJ open&lt;/abbr-1&gt;&lt;/periodical&gt;&lt;pages&gt;e058044.&lt;/pages&gt;&lt;volume&gt;12&lt;/volume&gt;&lt;number&gt;4&lt;/number&gt;&lt;dates&gt;&lt;year&gt;2022&lt;/year&gt;&lt;/dates&gt;&lt;urls&gt;&lt;/urls&gt;&lt;electronic-resource-num&gt;doi:10.1136/bmjopen-2021-058044&lt;/electronic-resource-num&gt;&lt;/record&gt;&lt;/Cite&gt;&lt;/EndNote&gt;</w:instrText>
      </w:r>
      <w:r w:rsidR="00CE59B7">
        <w:rPr>
          <w:sz w:val="24"/>
          <w:szCs w:val="24"/>
        </w:rPr>
        <w:fldChar w:fldCharType="separate"/>
      </w:r>
      <w:r w:rsidR="006213AF" w:rsidRPr="006213AF">
        <w:rPr>
          <w:noProof/>
          <w:sz w:val="24"/>
          <w:szCs w:val="24"/>
          <w:vertAlign w:val="superscript"/>
        </w:rPr>
        <w:t>119</w:t>
      </w:r>
      <w:r w:rsidR="00CE59B7">
        <w:rPr>
          <w:sz w:val="24"/>
          <w:szCs w:val="24"/>
        </w:rPr>
        <w:fldChar w:fldCharType="end"/>
      </w:r>
    </w:p>
    <w:p w14:paraId="589C2DE0" w14:textId="7A96B2BF" w:rsidR="00D614F1" w:rsidRPr="009D5B79" w:rsidRDefault="23492C5F" w:rsidP="1014D01F">
      <w:pPr>
        <w:spacing w:after="120" w:line="360" w:lineRule="auto"/>
        <w:rPr>
          <w:rFonts w:cs="Arial-BoldMT"/>
          <w:sz w:val="24"/>
          <w:szCs w:val="24"/>
        </w:rPr>
      </w:pPr>
      <w:r w:rsidRPr="44761862">
        <w:rPr>
          <w:rFonts w:cs="Arial-BoldMT"/>
          <w:sz w:val="24"/>
          <w:szCs w:val="24"/>
        </w:rPr>
        <w:t xml:space="preserve">The COASt cohort (n=1025) contains data from </w:t>
      </w:r>
      <w:r w:rsidR="2BA5A9B6" w:rsidRPr="44761862">
        <w:rPr>
          <w:rFonts w:cs="Arial-BoldMT"/>
          <w:sz w:val="24"/>
          <w:szCs w:val="24"/>
        </w:rPr>
        <w:t>total knee replacement</w:t>
      </w:r>
      <w:r w:rsidRPr="44761862">
        <w:rPr>
          <w:rFonts w:cs="Arial-BoldMT"/>
          <w:sz w:val="24"/>
          <w:szCs w:val="24"/>
        </w:rPr>
        <w:t xml:space="preserve"> patients with comprehensive pre- and post-operative pain assessments.</w:t>
      </w:r>
      <w:r w:rsidR="009307FB">
        <w:rPr>
          <w:rFonts w:cs="Arial-BoldMT"/>
          <w:sz w:val="24"/>
          <w:szCs w:val="24"/>
        </w:rPr>
        <w:fldChar w:fldCharType="begin">
          <w:fldData xml:space="preserve">PEVuZE5vdGU+PENpdGUgRXhjbHVkZVllYXI9IjEiPjxBdXRob3I+QXJkZW48L0F1dGhvcj48WWVh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</w:fldData>
        </w:fldChar>
      </w:r>
      <w:r w:rsidR="006213AF">
        <w:rPr>
          <w:rFonts w:cs="Arial-BoldMT"/>
          <w:sz w:val="24"/>
          <w:szCs w:val="24"/>
        </w:rPr>
        <w:instrText xml:space="preserve"> ADDIN EN.CITE </w:instrText>
      </w:r>
      <w:r w:rsidR="006213AF">
        <w:rPr>
          <w:rFonts w:cs="Arial-BoldMT"/>
          <w:sz w:val="24"/>
          <w:szCs w:val="24"/>
        </w:rPr>
        <w:fldChar w:fldCharType="begin">
          <w:fldData xml:space="preserve">PEVuZE5vdGU+PENpdGUgRXhjbHVkZVllYXI9IjEiPjxBdXRob3I+QXJkZW48L0F1dGhvcj48WWVh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</w:fldData>
        </w:fldChar>
      </w:r>
      <w:r w:rsidR="006213AF">
        <w:rPr>
          <w:rFonts w:cs="Arial-BoldMT"/>
          <w:sz w:val="24"/>
          <w:szCs w:val="24"/>
        </w:rPr>
        <w:instrText xml:space="preserve"> ADDIN EN.CITE.DATA </w:instrText>
      </w:r>
      <w:r w:rsidR="006213AF">
        <w:rPr>
          <w:rFonts w:cs="Arial-BoldMT"/>
          <w:sz w:val="24"/>
          <w:szCs w:val="24"/>
        </w:rPr>
      </w:r>
      <w:r w:rsidR="006213AF">
        <w:rPr>
          <w:rFonts w:cs="Arial-BoldMT"/>
          <w:sz w:val="24"/>
          <w:szCs w:val="24"/>
        </w:rPr>
        <w:fldChar w:fldCharType="end"/>
      </w:r>
      <w:r w:rsidR="009307FB">
        <w:rPr>
          <w:rFonts w:cs="Arial-BoldMT"/>
          <w:sz w:val="24"/>
          <w:szCs w:val="24"/>
        </w:rPr>
      </w:r>
      <w:r w:rsidR="009307FB">
        <w:rPr>
          <w:rFonts w:cs="Arial-BoldMT"/>
          <w:sz w:val="24"/>
          <w:szCs w:val="24"/>
        </w:rPr>
        <w:fldChar w:fldCharType="separate"/>
      </w:r>
      <w:r w:rsidR="006213AF" w:rsidRPr="006213AF">
        <w:rPr>
          <w:rFonts w:cs="Arial-BoldMT"/>
          <w:noProof/>
          <w:sz w:val="24"/>
          <w:szCs w:val="24"/>
          <w:vertAlign w:val="superscript"/>
        </w:rPr>
        <w:t>120</w:t>
      </w:r>
      <w:r w:rsidR="009307FB">
        <w:rPr>
          <w:rFonts w:cs="Arial-BoldMT"/>
          <w:sz w:val="24"/>
          <w:szCs w:val="24"/>
        </w:rPr>
        <w:fldChar w:fldCharType="end"/>
      </w:r>
      <w:r w:rsidRPr="44761862">
        <w:rPr>
          <w:rFonts w:cs="Arial-BoldMT"/>
          <w:sz w:val="24"/>
          <w:szCs w:val="24"/>
        </w:rPr>
        <w:t xml:space="preserve"> </w:t>
      </w:r>
      <w:r w:rsidR="6BFB5124" w:rsidRPr="44761862">
        <w:rPr>
          <w:rFonts w:cs="Arial-BoldMT"/>
          <w:sz w:val="24"/>
          <w:szCs w:val="24"/>
        </w:rPr>
        <w:t>R</w:t>
      </w:r>
      <w:r w:rsidRPr="44761862">
        <w:rPr>
          <w:rFonts w:cs="Arial-BoldMT"/>
          <w:sz w:val="24"/>
          <w:szCs w:val="24"/>
        </w:rPr>
        <w:t xml:space="preserve">ecruitment started in 2010 in Oxford and 2011 in Southampton. Patients were recruited pre-operatively and followed up post-operatively at six weeks and then annually. </w:t>
      </w:r>
      <w:r w:rsidR="3347AF0C">
        <w:rPr>
          <w:rFonts w:cs="Arial-BoldMT"/>
          <w:sz w:val="24"/>
          <w:szCs w:val="24"/>
        </w:rPr>
        <w:t>In</w:t>
      </w:r>
      <w:r w:rsidRPr="44761862">
        <w:rPr>
          <w:rFonts w:cs="Arial-BoldMT"/>
          <w:sz w:val="24"/>
          <w:szCs w:val="24"/>
        </w:rPr>
        <w:t xml:space="preserve"> the STAR programme, follow-up was extended to five years. This </w:t>
      </w:r>
      <w:r w:rsidR="7CD035FB" w:rsidRPr="44761862">
        <w:rPr>
          <w:rFonts w:cs="Arial-BoldMT"/>
          <w:sz w:val="24"/>
          <w:szCs w:val="24"/>
        </w:rPr>
        <w:t xml:space="preserve">allowed the collection of </w:t>
      </w:r>
      <w:r w:rsidRPr="44761862">
        <w:rPr>
          <w:rFonts w:cs="Arial-BoldMT"/>
          <w:sz w:val="24"/>
          <w:szCs w:val="24"/>
        </w:rPr>
        <w:t xml:space="preserve">detailed information on </w:t>
      </w:r>
      <w:r w:rsidR="06F2975F" w:rsidRPr="44761862">
        <w:rPr>
          <w:rFonts w:cs="Arial-BoldMT"/>
          <w:sz w:val="24"/>
          <w:szCs w:val="24"/>
        </w:rPr>
        <w:t>the</w:t>
      </w:r>
      <w:r w:rsidRPr="44761862">
        <w:rPr>
          <w:rFonts w:cs="Arial-BoldMT"/>
          <w:sz w:val="24"/>
          <w:szCs w:val="24"/>
        </w:rPr>
        <w:t xml:space="preserve"> course</w:t>
      </w:r>
      <w:r w:rsidR="7B019735">
        <w:rPr>
          <w:rFonts w:cs="Arial-BoldMT"/>
          <w:sz w:val="24"/>
          <w:szCs w:val="24"/>
        </w:rPr>
        <w:t xml:space="preserve">, </w:t>
      </w:r>
      <w:r w:rsidR="7B019735">
        <w:rPr>
          <w:rFonts w:cs="Arial-BoldMT"/>
          <w:sz w:val="24"/>
          <w:szCs w:val="24"/>
        </w:rPr>
        <w:lastRenderedPageBreak/>
        <w:t xml:space="preserve">qualities and variability </w:t>
      </w:r>
      <w:r w:rsidRPr="44761862">
        <w:rPr>
          <w:rFonts w:cs="Arial-BoldMT"/>
          <w:sz w:val="24"/>
          <w:szCs w:val="24"/>
        </w:rPr>
        <w:t xml:space="preserve">of post-surgical pain. It also enabled identification of pain patterns, such as late onset </w:t>
      </w:r>
      <w:r w:rsidR="7CD035FB" w:rsidRPr="44761862">
        <w:rPr>
          <w:rFonts w:cs="Arial-BoldMT"/>
          <w:sz w:val="24"/>
          <w:szCs w:val="24"/>
        </w:rPr>
        <w:t>or</w:t>
      </w:r>
      <w:r w:rsidRPr="44761862">
        <w:rPr>
          <w:rFonts w:cs="Arial-BoldMT"/>
          <w:sz w:val="24"/>
          <w:szCs w:val="24"/>
        </w:rPr>
        <w:t xml:space="preserve"> transient post-surgical pain. </w:t>
      </w:r>
    </w:p>
    <w:p w14:paraId="7A98DAEA" w14:textId="296DF131" w:rsidR="00D614F1" w:rsidRPr="009D5B79" w:rsidRDefault="00D614F1" w:rsidP="3FE5A551">
      <w:pPr>
        <w:spacing w:after="120" w:line="360" w:lineRule="auto"/>
        <w:rPr>
          <w:rFonts w:cs="Arial-BoldMT"/>
          <w:sz w:val="24"/>
          <w:szCs w:val="24"/>
          <w:lang w:val="en-US"/>
        </w:rPr>
      </w:pPr>
      <w:r w:rsidRPr="3FE5A551">
        <w:rPr>
          <w:rFonts w:cs="Arial-BoldMT"/>
          <w:sz w:val="24"/>
          <w:szCs w:val="24"/>
          <w:lang w:val="en-US"/>
        </w:rPr>
        <w:t xml:space="preserve">In total, follow-up questionnaires were received from 580 patients 1 year following their primary </w:t>
      </w:r>
      <w:r w:rsidR="009F0484" w:rsidRPr="3FE5A551">
        <w:rPr>
          <w:rFonts w:cs="Arial-BoldMT"/>
          <w:sz w:val="24"/>
          <w:szCs w:val="24"/>
          <w:lang w:val="en-US"/>
        </w:rPr>
        <w:t>total knee replacement</w:t>
      </w:r>
      <w:r w:rsidRPr="3FE5A551">
        <w:rPr>
          <w:rFonts w:cs="Arial-BoldMT"/>
          <w:sz w:val="24"/>
          <w:szCs w:val="24"/>
          <w:lang w:val="en-US"/>
        </w:rPr>
        <w:t>, this figure being 500, 457, 390 and 336 for the 2- through 5-year questionnaires, respectively. The data were cleaned and</w:t>
      </w:r>
      <w:r w:rsidR="00AF3EFD" w:rsidRPr="3FE5A551">
        <w:rPr>
          <w:rFonts w:cs="Arial-BoldMT"/>
          <w:sz w:val="24"/>
          <w:szCs w:val="24"/>
          <w:lang w:val="en-US"/>
        </w:rPr>
        <w:t xml:space="preserve"> analysed, and</w:t>
      </w:r>
      <w:r w:rsidRPr="3FE5A551">
        <w:rPr>
          <w:rFonts w:cs="Arial-BoldMT"/>
          <w:sz w:val="24"/>
          <w:szCs w:val="24"/>
          <w:lang w:val="en-US"/>
        </w:rPr>
        <w:t xml:space="preserve"> summary statistics</w:t>
      </w:r>
      <w:r w:rsidR="00AF3EFD" w:rsidRPr="3FE5A551">
        <w:rPr>
          <w:rFonts w:cs="Arial-BoldMT"/>
          <w:sz w:val="24"/>
          <w:szCs w:val="24"/>
          <w:lang w:val="en-US"/>
        </w:rPr>
        <w:t xml:space="preserve"> generated</w:t>
      </w:r>
      <w:r w:rsidRPr="3FE5A551">
        <w:rPr>
          <w:rFonts w:cs="Arial-BoldMT"/>
          <w:sz w:val="24"/>
          <w:szCs w:val="24"/>
          <w:lang w:val="en-US"/>
        </w:rPr>
        <w:t xml:space="preserve"> for </w:t>
      </w:r>
      <w:r w:rsidR="00AF3EFD" w:rsidRPr="3FE5A551">
        <w:rPr>
          <w:rFonts w:cs="Arial-BoldMT"/>
          <w:sz w:val="24"/>
          <w:szCs w:val="24"/>
          <w:lang w:val="en-US"/>
        </w:rPr>
        <w:t>PROMs (</w:t>
      </w:r>
      <w:r w:rsidRPr="3FE5A551">
        <w:rPr>
          <w:rFonts w:cs="Arial-BoldMT"/>
          <w:sz w:val="24"/>
          <w:szCs w:val="24"/>
          <w:lang w:val="en-US"/>
        </w:rPr>
        <w:t>EQ-5D</w:t>
      </w:r>
      <w:r w:rsidR="06B533D2" w:rsidRPr="3FE5A551">
        <w:rPr>
          <w:rFonts w:cs="Arial-BoldMT"/>
          <w:sz w:val="24"/>
          <w:szCs w:val="24"/>
          <w:lang w:val="en-US"/>
        </w:rPr>
        <w:t>-5L</w:t>
      </w:r>
      <w:r w:rsidRPr="3FE5A551">
        <w:rPr>
          <w:rFonts w:cs="Arial-BoldMT"/>
          <w:sz w:val="24"/>
          <w:szCs w:val="24"/>
          <w:lang w:val="en-US"/>
        </w:rPr>
        <w:t xml:space="preserve"> and OKS</w:t>
      </w:r>
      <w:r w:rsidR="00AF3EFD" w:rsidRPr="3FE5A551">
        <w:rPr>
          <w:rFonts w:cs="Arial-BoldMT"/>
          <w:sz w:val="24"/>
          <w:szCs w:val="24"/>
          <w:lang w:val="en-US"/>
        </w:rPr>
        <w:t>), chronic pain progression, resource use, and (community and hospital) costs</w:t>
      </w:r>
      <w:r w:rsidRPr="3FE5A551">
        <w:rPr>
          <w:rFonts w:cs="Arial-BoldMT"/>
          <w:sz w:val="24"/>
          <w:szCs w:val="24"/>
          <w:lang w:val="en-US"/>
        </w:rPr>
        <w:t xml:space="preserve"> by chronic pain </w:t>
      </w:r>
      <w:r w:rsidR="00AF3EFD" w:rsidRPr="3FE5A551">
        <w:rPr>
          <w:rFonts w:cs="Arial-BoldMT"/>
          <w:sz w:val="24"/>
          <w:szCs w:val="24"/>
          <w:lang w:val="en-US"/>
        </w:rPr>
        <w:t xml:space="preserve">groups </w:t>
      </w:r>
      <w:r w:rsidRPr="3FE5A551">
        <w:rPr>
          <w:rFonts w:cs="Arial-BoldMT"/>
          <w:sz w:val="24"/>
          <w:szCs w:val="24"/>
          <w:lang w:val="en-US"/>
        </w:rPr>
        <w:t xml:space="preserve">measured using the OKS-pain threshold </w:t>
      </w:r>
      <w:r w:rsidR="4010416D" w:rsidRPr="3FE5A551">
        <w:rPr>
          <w:rFonts w:cs="Arial-BoldMT"/>
          <w:sz w:val="24"/>
          <w:szCs w:val="24"/>
          <w:lang w:val="en-US"/>
        </w:rPr>
        <w:t xml:space="preserve">applied </w:t>
      </w:r>
      <w:r w:rsidRPr="3FE5A551">
        <w:rPr>
          <w:rFonts w:cs="Arial-BoldMT"/>
          <w:sz w:val="24"/>
          <w:szCs w:val="24"/>
          <w:lang w:val="en-US"/>
        </w:rPr>
        <w:t>to year 1 values</w:t>
      </w:r>
      <w:r w:rsidR="00352670">
        <w:rPr>
          <w:rFonts w:cs="Arial-BoldMT"/>
          <w:sz w:val="24"/>
          <w:szCs w:val="24"/>
          <w:lang w:val="en-US"/>
        </w:rPr>
        <w:t>.</w:t>
      </w:r>
      <w:r w:rsidRPr="3FE5A551">
        <w:rPr>
          <w:rFonts w:cs="Arial-BoldMT"/>
          <w:sz w:val="24"/>
          <w:szCs w:val="24"/>
          <w:lang w:val="en-US"/>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cs="Arial-BoldMT"/>
          <w:sz w:val="24"/>
          <w:szCs w:val="24"/>
          <w:lang w:val="en-US"/>
        </w:rPr>
        <w:instrText xml:space="preserve"> ADDIN EN.CITE </w:instrText>
      </w:r>
      <w:r w:rsidR="00C61B72">
        <w:rPr>
          <w:rFonts w:cs="Arial-BoldMT"/>
          <w:sz w:val="24"/>
          <w:szCs w:val="24"/>
          <w:lang w:val="en-US"/>
        </w:rPr>
        <w:fldChar w:fldCharType="begin">
          <w:fldData xml:space="preserve">PEVuZE5vdGU+PENpdGU+PEF1dGhvcj5QaW5lZG8tVmlsbGFudWV2YTwvQXV0aG9yPjxZZWFyPjIw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==
</w:fldData>
        </w:fldChar>
      </w:r>
      <w:r w:rsidR="00C61B72">
        <w:rPr>
          <w:rFonts w:cs="Arial-BoldMT"/>
          <w:sz w:val="24"/>
          <w:szCs w:val="24"/>
          <w:lang w:val="en-US"/>
        </w:rPr>
        <w:instrText xml:space="preserve"> ADDIN EN.CITE.DATA </w:instrText>
      </w:r>
      <w:r w:rsidR="00C61B72">
        <w:rPr>
          <w:rFonts w:cs="Arial-BoldMT"/>
          <w:sz w:val="24"/>
          <w:szCs w:val="24"/>
          <w:lang w:val="en-US"/>
        </w:rPr>
      </w:r>
      <w:r w:rsidR="00C61B72">
        <w:rPr>
          <w:rFonts w:cs="Arial-BoldMT"/>
          <w:sz w:val="24"/>
          <w:szCs w:val="24"/>
          <w:lang w:val="en-US"/>
        </w:rPr>
        <w:fldChar w:fldCharType="end"/>
      </w:r>
      <w:r w:rsidRPr="3FE5A551">
        <w:rPr>
          <w:rFonts w:cs="Arial-BoldMT"/>
          <w:sz w:val="24"/>
          <w:szCs w:val="24"/>
          <w:lang w:val="en-US"/>
        </w:rPr>
      </w:r>
      <w:r w:rsidRPr="3FE5A551">
        <w:rPr>
          <w:rFonts w:cs="Arial-BoldMT"/>
          <w:sz w:val="24"/>
          <w:szCs w:val="24"/>
          <w:lang w:val="en-US"/>
        </w:rPr>
        <w:fldChar w:fldCharType="separate"/>
      </w:r>
      <w:r w:rsidR="00C61B72" w:rsidRPr="00C61B72">
        <w:rPr>
          <w:rFonts w:cs="Arial-BoldMT"/>
          <w:noProof/>
          <w:sz w:val="24"/>
          <w:szCs w:val="24"/>
          <w:vertAlign w:val="superscript"/>
          <w:lang w:val="en-US"/>
        </w:rPr>
        <w:t>20</w:t>
      </w:r>
      <w:r w:rsidRPr="3FE5A551">
        <w:rPr>
          <w:rFonts w:cs="Arial-BoldMT"/>
          <w:sz w:val="24"/>
          <w:szCs w:val="24"/>
          <w:lang w:val="en-US"/>
        </w:rPr>
        <w:fldChar w:fldCharType="end"/>
      </w:r>
    </w:p>
    <w:p w14:paraId="55133C77" w14:textId="79CAB951" w:rsidR="00D614F1" w:rsidRPr="009D5B79" w:rsidRDefault="00D614F1" w:rsidP="3FE5A551">
      <w:pPr>
        <w:spacing w:after="120" w:line="360" w:lineRule="auto"/>
        <w:rPr>
          <w:rFonts w:cs="Arial-BoldMT"/>
          <w:sz w:val="24"/>
          <w:szCs w:val="24"/>
          <w:lang w:val="en-US"/>
        </w:rPr>
      </w:pPr>
      <w:r w:rsidRPr="126827A2">
        <w:rPr>
          <w:rFonts w:cs="Arial-BoldMT"/>
          <w:sz w:val="24"/>
          <w:szCs w:val="24"/>
          <w:lang w:val="en-US"/>
        </w:rPr>
        <w:t>There were 70</w:t>
      </w:r>
      <w:r w:rsidRPr="5EC46976">
        <w:rPr>
          <w:rFonts w:cs="Arial-BoldMT"/>
          <w:sz w:val="24"/>
          <w:szCs w:val="24"/>
          <w:lang w:val="en-US"/>
        </w:rPr>
        <w:t xml:space="preserve"> </w:t>
      </w:r>
      <w:r w:rsidR="65571616" w:rsidRPr="5EC46976">
        <w:rPr>
          <w:rFonts w:cs="Arial-BoldMT"/>
          <w:sz w:val="24"/>
          <w:szCs w:val="24"/>
          <w:lang w:val="en-US"/>
        </w:rPr>
        <w:t>of 580</w:t>
      </w:r>
      <w:r w:rsidRPr="126827A2">
        <w:rPr>
          <w:rFonts w:cs="Arial-BoldMT"/>
          <w:sz w:val="24"/>
          <w:szCs w:val="24"/>
          <w:lang w:val="en-US"/>
        </w:rPr>
        <w:t xml:space="preserve"> participants with chronic pain at </w:t>
      </w:r>
      <w:r w:rsidR="009D5B79" w:rsidRPr="126827A2">
        <w:rPr>
          <w:rFonts w:cs="Arial-BoldMT"/>
          <w:sz w:val="24"/>
          <w:szCs w:val="24"/>
          <w:lang w:val="en-US"/>
        </w:rPr>
        <w:t>on</w:t>
      </w:r>
      <w:r w:rsidR="00AF3EFD" w:rsidRPr="126827A2">
        <w:rPr>
          <w:rFonts w:cs="Arial-BoldMT"/>
          <w:sz w:val="24"/>
          <w:szCs w:val="24"/>
          <w:lang w:val="en-US"/>
        </w:rPr>
        <w:t>e-</w:t>
      </w:r>
      <w:r w:rsidR="009D5B79" w:rsidRPr="126827A2">
        <w:rPr>
          <w:rFonts w:cs="Arial-BoldMT"/>
          <w:sz w:val="24"/>
          <w:szCs w:val="24"/>
          <w:lang w:val="en-US"/>
        </w:rPr>
        <w:t>year post</w:t>
      </w:r>
      <w:r w:rsidR="00AF3EFD" w:rsidRPr="126827A2">
        <w:rPr>
          <w:rFonts w:cs="Arial-BoldMT"/>
          <w:sz w:val="24"/>
          <w:szCs w:val="24"/>
          <w:lang w:val="en-US"/>
        </w:rPr>
        <w:t xml:space="preserve"> surgery</w:t>
      </w:r>
      <w:r w:rsidRPr="126827A2">
        <w:rPr>
          <w:rFonts w:cs="Arial-BoldMT"/>
          <w:sz w:val="24"/>
          <w:szCs w:val="24"/>
          <w:lang w:val="en-US"/>
        </w:rPr>
        <w:t xml:space="preserve"> (12% of the full cohort). Their reported health utility at </w:t>
      </w:r>
      <w:r w:rsidR="009D5B79" w:rsidRPr="126827A2">
        <w:rPr>
          <w:rFonts w:cs="Arial-BoldMT"/>
          <w:sz w:val="24"/>
          <w:szCs w:val="24"/>
          <w:lang w:val="en-US"/>
        </w:rPr>
        <w:t>one-year post-operative</w:t>
      </w:r>
      <w:r w:rsidRPr="126827A2">
        <w:rPr>
          <w:rFonts w:cs="Arial-BoldMT"/>
          <w:sz w:val="24"/>
          <w:szCs w:val="24"/>
          <w:lang w:val="en-US"/>
        </w:rPr>
        <w:t xml:space="preserve"> was 0.39 compared to 0.79 for the non-</w:t>
      </w:r>
      <w:r w:rsidR="009D5B79" w:rsidRPr="126827A2">
        <w:rPr>
          <w:rFonts w:cs="Arial-BoldMT"/>
          <w:sz w:val="24"/>
          <w:szCs w:val="24"/>
          <w:lang w:val="en-US"/>
        </w:rPr>
        <w:t>chronic pain</w:t>
      </w:r>
      <w:r w:rsidRPr="126827A2">
        <w:rPr>
          <w:rFonts w:cs="Arial-BoldMT"/>
          <w:sz w:val="24"/>
          <w:szCs w:val="24"/>
          <w:lang w:val="en-US"/>
        </w:rPr>
        <w:t xml:space="preserve"> cohort, both reporting an important improvement over their baseline scores (0.27 and 0.48, respectively). Missing data (questionnaires not returned or questions not completed) increased with time to significant levels: 25% of the </w:t>
      </w:r>
      <w:r w:rsidR="009D1C6D" w:rsidRPr="126827A2">
        <w:rPr>
          <w:rFonts w:cs="Arial-BoldMT"/>
          <w:sz w:val="24"/>
          <w:szCs w:val="24"/>
          <w:lang w:val="en-US"/>
        </w:rPr>
        <w:t>chronic pain</w:t>
      </w:r>
      <w:r w:rsidRPr="126827A2">
        <w:rPr>
          <w:rFonts w:cs="Arial-BoldMT"/>
          <w:sz w:val="24"/>
          <w:szCs w:val="24"/>
          <w:lang w:val="en-US"/>
        </w:rPr>
        <w:t xml:space="preserve"> cohort </w:t>
      </w:r>
      <w:r w:rsidR="00B0098F" w:rsidRPr="126827A2">
        <w:rPr>
          <w:rFonts w:cs="Arial-BoldMT"/>
          <w:sz w:val="24"/>
          <w:szCs w:val="24"/>
          <w:lang w:val="en-US"/>
        </w:rPr>
        <w:t xml:space="preserve">had missing OKS </w:t>
      </w:r>
      <w:r w:rsidRPr="126827A2">
        <w:rPr>
          <w:rFonts w:cs="Arial-BoldMT"/>
          <w:sz w:val="24"/>
          <w:szCs w:val="24"/>
          <w:lang w:val="en-US"/>
        </w:rPr>
        <w:t xml:space="preserve">at </w:t>
      </w:r>
      <w:r w:rsidR="009D1C6D" w:rsidRPr="126827A2">
        <w:rPr>
          <w:rFonts w:cs="Arial-BoldMT"/>
          <w:sz w:val="24"/>
          <w:szCs w:val="24"/>
          <w:lang w:val="en-US"/>
        </w:rPr>
        <w:t>five years</w:t>
      </w:r>
      <w:r w:rsidRPr="126827A2">
        <w:rPr>
          <w:rFonts w:cs="Arial-BoldMT"/>
          <w:sz w:val="24"/>
          <w:szCs w:val="24"/>
          <w:lang w:val="en-US"/>
        </w:rPr>
        <w:t>. A predicted means model approach was followed to impute answers to the pain subscale of the OKS and EQ</w:t>
      </w:r>
      <w:r w:rsidR="009D1C6D" w:rsidRPr="126827A2">
        <w:rPr>
          <w:rFonts w:cs="Arial-BoldMT"/>
          <w:sz w:val="24"/>
          <w:szCs w:val="24"/>
          <w:lang w:val="en-US"/>
        </w:rPr>
        <w:t>-</w:t>
      </w:r>
      <w:r w:rsidRPr="126827A2">
        <w:rPr>
          <w:rFonts w:cs="Arial-BoldMT"/>
          <w:sz w:val="24"/>
          <w:szCs w:val="24"/>
          <w:lang w:val="en-US"/>
        </w:rPr>
        <w:t xml:space="preserve">5D for all missing values to generate a complete picture of progression into and out of </w:t>
      </w:r>
      <w:r w:rsidR="009D1C6D" w:rsidRPr="126827A2">
        <w:rPr>
          <w:rFonts w:cs="Arial-BoldMT"/>
          <w:sz w:val="24"/>
          <w:szCs w:val="24"/>
          <w:lang w:val="en-US"/>
        </w:rPr>
        <w:t>chronic pain</w:t>
      </w:r>
      <w:r w:rsidRPr="126827A2">
        <w:rPr>
          <w:rFonts w:cs="Arial-BoldMT"/>
          <w:sz w:val="24"/>
          <w:szCs w:val="24"/>
          <w:lang w:val="en-US"/>
        </w:rPr>
        <w:t xml:space="preserve"> over time and associated quality of life. Mean health utility was estimated to slowly improve for the </w:t>
      </w:r>
      <w:r w:rsidR="009D1C6D" w:rsidRPr="126827A2">
        <w:rPr>
          <w:rFonts w:cs="Arial-BoldMT"/>
          <w:sz w:val="24"/>
          <w:szCs w:val="24"/>
          <w:lang w:val="en-US"/>
        </w:rPr>
        <w:t>chronic pain</w:t>
      </w:r>
      <w:r w:rsidRPr="126827A2">
        <w:rPr>
          <w:rFonts w:cs="Arial-BoldMT"/>
          <w:sz w:val="24"/>
          <w:szCs w:val="24"/>
          <w:lang w:val="en-US"/>
        </w:rPr>
        <w:t xml:space="preserve"> cohort reaching 0.65 by year </w:t>
      </w:r>
      <w:r w:rsidR="009D1C6D" w:rsidRPr="126827A2">
        <w:rPr>
          <w:rFonts w:cs="Arial-BoldMT"/>
          <w:sz w:val="24"/>
          <w:szCs w:val="24"/>
          <w:lang w:val="en-US"/>
        </w:rPr>
        <w:t>five</w:t>
      </w:r>
      <w:r w:rsidRPr="126827A2">
        <w:rPr>
          <w:rFonts w:cs="Arial-BoldMT"/>
          <w:sz w:val="24"/>
          <w:szCs w:val="24"/>
          <w:lang w:val="en-US"/>
        </w:rPr>
        <w:t>. The increase in the mean score was a reflection of many patients improving their OKS and EQ</w:t>
      </w:r>
      <w:r w:rsidR="20808830" w:rsidRPr="126827A2">
        <w:rPr>
          <w:rFonts w:cs="Arial-BoldMT"/>
          <w:sz w:val="24"/>
          <w:szCs w:val="24"/>
          <w:lang w:val="en-US"/>
        </w:rPr>
        <w:t>-</w:t>
      </w:r>
      <w:r w:rsidRPr="126827A2">
        <w:rPr>
          <w:rFonts w:cs="Arial-BoldMT"/>
          <w:sz w:val="24"/>
          <w:szCs w:val="24"/>
          <w:lang w:val="en-US"/>
        </w:rPr>
        <w:t xml:space="preserve">5D scores, although not all did. Whilst 65% of participants with </w:t>
      </w:r>
      <w:r w:rsidR="009D1C6D" w:rsidRPr="126827A2">
        <w:rPr>
          <w:rFonts w:cs="Arial-BoldMT"/>
          <w:sz w:val="24"/>
          <w:szCs w:val="24"/>
          <w:lang w:val="en-US"/>
        </w:rPr>
        <w:t xml:space="preserve">chronic pain </w:t>
      </w:r>
      <w:r w:rsidRPr="126827A2">
        <w:rPr>
          <w:rFonts w:cs="Arial-BoldMT"/>
          <w:sz w:val="24"/>
          <w:szCs w:val="24"/>
          <w:lang w:val="en-US"/>
        </w:rPr>
        <w:t xml:space="preserve">at </w:t>
      </w:r>
      <w:r w:rsidR="009D1C6D" w:rsidRPr="126827A2">
        <w:rPr>
          <w:rFonts w:cs="Arial-BoldMT"/>
          <w:sz w:val="24"/>
          <w:szCs w:val="24"/>
          <w:lang w:val="en-US"/>
        </w:rPr>
        <w:t>one year</w:t>
      </w:r>
      <w:r w:rsidRPr="126827A2">
        <w:rPr>
          <w:rFonts w:cs="Arial-BoldMT"/>
          <w:sz w:val="24"/>
          <w:szCs w:val="24"/>
          <w:lang w:val="en-US"/>
        </w:rPr>
        <w:t xml:space="preserve"> were estimated to improve their OKS pain subscale beyond 14 never to drop below again, 31% moved back and forth between </w:t>
      </w:r>
      <w:r w:rsidR="009D1C6D" w:rsidRPr="126827A2">
        <w:rPr>
          <w:rFonts w:cs="Arial-BoldMT"/>
          <w:sz w:val="24"/>
          <w:szCs w:val="24"/>
          <w:lang w:val="en-US"/>
        </w:rPr>
        <w:t>chronic pain</w:t>
      </w:r>
      <w:r w:rsidRPr="126827A2">
        <w:rPr>
          <w:rFonts w:cs="Arial-BoldMT"/>
          <w:sz w:val="24"/>
          <w:szCs w:val="24"/>
          <w:lang w:val="en-US"/>
        </w:rPr>
        <w:t xml:space="preserve"> and non-</w:t>
      </w:r>
      <w:r w:rsidR="009D1C6D" w:rsidRPr="126827A2">
        <w:rPr>
          <w:rFonts w:cs="Arial-BoldMT"/>
          <w:sz w:val="24"/>
          <w:szCs w:val="24"/>
          <w:lang w:val="en-US"/>
        </w:rPr>
        <w:t>chronic pain</w:t>
      </w:r>
      <w:r w:rsidRPr="126827A2">
        <w:rPr>
          <w:rFonts w:cs="Arial-BoldMT"/>
          <w:sz w:val="24"/>
          <w:szCs w:val="24"/>
          <w:lang w:val="en-US"/>
        </w:rPr>
        <w:t xml:space="preserve">, and 4% remained in </w:t>
      </w:r>
      <w:r w:rsidR="009D1C6D" w:rsidRPr="126827A2">
        <w:rPr>
          <w:rFonts w:cs="Arial-BoldMT"/>
          <w:sz w:val="24"/>
          <w:szCs w:val="24"/>
          <w:lang w:val="en-US"/>
        </w:rPr>
        <w:t>chronic pain</w:t>
      </w:r>
      <w:r w:rsidRPr="126827A2">
        <w:rPr>
          <w:rFonts w:cs="Arial-BoldMT"/>
          <w:sz w:val="24"/>
          <w:szCs w:val="24"/>
          <w:lang w:val="en-US"/>
        </w:rPr>
        <w:t xml:space="preserve"> over the five years. </w:t>
      </w:r>
    </w:p>
    <w:p w14:paraId="5E038C00" w14:textId="713462D1" w:rsidR="00D614F1" w:rsidRPr="009D5B79" w:rsidRDefault="00D614F1" w:rsidP="3FE5A551">
      <w:pPr>
        <w:spacing w:after="120" w:line="360" w:lineRule="auto"/>
        <w:rPr>
          <w:rFonts w:cs="Arial-BoldMT"/>
          <w:sz w:val="24"/>
          <w:szCs w:val="24"/>
          <w:lang w:val="en-US"/>
        </w:rPr>
      </w:pPr>
      <w:r w:rsidRPr="2C51F419">
        <w:rPr>
          <w:rFonts w:cs="Arial-BoldMT"/>
          <w:sz w:val="24"/>
          <w:szCs w:val="24"/>
          <w:lang w:val="en-US"/>
        </w:rPr>
        <w:t xml:space="preserve">In terms of healthcare resources, </w:t>
      </w:r>
      <w:r w:rsidR="009D1C6D" w:rsidRPr="2C51F419">
        <w:rPr>
          <w:rFonts w:cs="Arial-BoldMT"/>
          <w:sz w:val="24"/>
          <w:szCs w:val="24"/>
          <w:lang w:val="en-US"/>
        </w:rPr>
        <w:t>chronic pain</w:t>
      </w:r>
      <w:r w:rsidRPr="2C51F419">
        <w:rPr>
          <w:rFonts w:cs="Arial-BoldMT"/>
          <w:sz w:val="24"/>
          <w:szCs w:val="24"/>
          <w:lang w:val="en-US"/>
        </w:rPr>
        <w:t xml:space="preserve"> was associated with greater use and costs than not having </w:t>
      </w:r>
      <w:r w:rsidR="009D1C6D" w:rsidRPr="2C51F419">
        <w:rPr>
          <w:rFonts w:cs="Arial-BoldMT"/>
          <w:sz w:val="24"/>
          <w:szCs w:val="24"/>
          <w:lang w:val="en-US"/>
        </w:rPr>
        <w:t>chronic pain</w:t>
      </w:r>
      <w:r w:rsidRPr="2C51F419">
        <w:rPr>
          <w:rFonts w:cs="Arial-BoldMT"/>
          <w:sz w:val="24"/>
          <w:szCs w:val="24"/>
          <w:lang w:val="en-US"/>
        </w:rPr>
        <w:t xml:space="preserve">. A larger proportion of participants in the </w:t>
      </w:r>
      <w:r w:rsidR="009D1C6D" w:rsidRPr="2C51F419">
        <w:rPr>
          <w:rFonts w:cs="Arial-BoldMT"/>
          <w:sz w:val="24"/>
          <w:szCs w:val="24"/>
          <w:lang w:val="en-US"/>
        </w:rPr>
        <w:t>chronic pain</w:t>
      </w:r>
      <w:r w:rsidRPr="2C51F419">
        <w:rPr>
          <w:rFonts w:cs="Arial-BoldMT"/>
          <w:sz w:val="24"/>
          <w:szCs w:val="24"/>
          <w:lang w:val="en-US"/>
        </w:rPr>
        <w:t xml:space="preserve"> compared to the non-</w:t>
      </w:r>
      <w:r w:rsidR="009D1C6D" w:rsidRPr="2C51F419">
        <w:rPr>
          <w:rFonts w:cs="Arial-BoldMT"/>
          <w:sz w:val="24"/>
          <w:szCs w:val="24"/>
          <w:lang w:val="en-US"/>
        </w:rPr>
        <w:t>chronic pain</w:t>
      </w:r>
      <w:r w:rsidRPr="2C51F419">
        <w:rPr>
          <w:rFonts w:cs="Arial-BoldMT"/>
          <w:sz w:val="24"/>
          <w:szCs w:val="24"/>
          <w:lang w:val="en-US"/>
        </w:rPr>
        <w:t xml:space="preserve"> cohort reported seeing a GP (63% vs 34%, respectively), physiotherapist, hospital doctor, nurse, and alternative practitioner due to their knee problem during </w:t>
      </w:r>
      <w:r w:rsidR="009D1C6D" w:rsidRPr="2C51F419">
        <w:rPr>
          <w:rFonts w:cs="Arial-BoldMT"/>
          <w:sz w:val="24"/>
          <w:szCs w:val="24"/>
          <w:lang w:val="en-US"/>
        </w:rPr>
        <w:t>the first year after surgery</w:t>
      </w:r>
      <w:r w:rsidRPr="2C51F419">
        <w:rPr>
          <w:rFonts w:cs="Arial-BoldMT"/>
          <w:sz w:val="24"/>
          <w:szCs w:val="24"/>
          <w:lang w:val="en-US"/>
        </w:rPr>
        <w:t xml:space="preserve">. This greater use of healthcare services was maintained over the 5-year period. Costs reflected the difference between groups, with the </w:t>
      </w:r>
      <w:r w:rsidR="009D1C6D" w:rsidRPr="2C51F419">
        <w:rPr>
          <w:rFonts w:cs="Arial-BoldMT"/>
          <w:sz w:val="24"/>
          <w:szCs w:val="24"/>
          <w:lang w:val="en-US"/>
        </w:rPr>
        <w:t xml:space="preserve">chronic pain </w:t>
      </w:r>
      <w:r w:rsidRPr="2C51F419">
        <w:rPr>
          <w:rFonts w:cs="Arial-BoldMT"/>
          <w:sz w:val="24"/>
          <w:szCs w:val="24"/>
          <w:lang w:val="en-US"/>
        </w:rPr>
        <w:t xml:space="preserve">cohort reporting mean healthcare costs </w:t>
      </w:r>
      <w:r w:rsidR="1E758414" w:rsidRPr="2C51F419">
        <w:rPr>
          <w:rFonts w:cs="Arial-BoldMT"/>
          <w:sz w:val="24"/>
          <w:szCs w:val="24"/>
          <w:lang w:val="en-US"/>
        </w:rPr>
        <w:t xml:space="preserve">of £1,800 during the first year </w:t>
      </w:r>
      <w:r w:rsidRPr="2C51F419">
        <w:rPr>
          <w:rFonts w:cs="Arial-BoldMT"/>
          <w:sz w:val="24"/>
          <w:szCs w:val="24"/>
          <w:lang w:val="en-US"/>
        </w:rPr>
        <w:t>due to their knee problem, compared to £</w:t>
      </w:r>
      <w:r w:rsidR="004F0EAC" w:rsidRPr="2C51F419">
        <w:rPr>
          <w:rFonts w:cs="Arial-BoldMT"/>
          <w:sz w:val="24"/>
          <w:szCs w:val="24"/>
          <w:lang w:val="en-US"/>
        </w:rPr>
        <w:t>5</w:t>
      </w:r>
      <w:r w:rsidRPr="2C51F419">
        <w:rPr>
          <w:rFonts w:cs="Arial-BoldMT"/>
          <w:sz w:val="24"/>
          <w:szCs w:val="24"/>
          <w:lang w:val="en-US"/>
        </w:rPr>
        <w:t>00 by the non-</w:t>
      </w:r>
      <w:r w:rsidR="009D1C6D" w:rsidRPr="2C51F419">
        <w:rPr>
          <w:rFonts w:cs="Arial-BoldMT"/>
          <w:sz w:val="24"/>
          <w:szCs w:val="24"/>
          <w:lang w:val="en-US"/>
        </w:rPr>
        <w:t>chronic pain</w:t>
      </w:r>
      <w:r w:rsidRPr="2C51F419">
        <w:rPr>
          <w:rFonts w:cs="Arial-BoldMT"/>
          <w:sz w:val="24"/>
          <w:szCs w:val="24"/>
          <w:lang w:val="en-US"/>
        </w:rPr>
        <w:t xml:space="preserve"> cohort, the gap still present although significantly reduced at five year</w:t>
      </w:r>
      <w:r w:rsidR="009D1C6D" w:rsidRPr="2C51F419">
        <w:rPr>
          <w:rFonts w:cs="Arial-BoldMT"/>
          <w:sz w:val="24"/>
          <w:szCs w:val="24"/>
          <w:lang w:val="en-US"/>
        </w:rPr>
        <w:t>s</w:t>
      </w:r>
      <w:r w:rsidRPr="2C51F419">
        <w:rPr>
          <w:rFonts w:cs="Arial-BoldMT"/>
          <w:sz w:val="24"/>
          <w:szCs w:val="24"/>
          <w:lang w:val="en-US"/>
        </w:rPr>
        <w:t xml:space="preserve"> post-op</w:t>
      </w:r>
      <w:r w:rsidR="009D1C6D" w:rsidRPr="2C51F419">
        <w:rPr>
          <w:rFonts w:cs="Arial-BoldMT"/>
          <w:sz w:val="24"/>
          <w:szCs w:val="24"/>
          <w:lang w:val="en-US"/>
        </w:rPr>
        <w:t>erative</w:t>
      </w:r>
      <w:r w:rsidRPr="2C51F419">
        <w:rPr>
          <w:rFonts w:cs="Arial-BoldMT"/>
          <w:sz w:val="24"/>
          <w:szCs w:val="24"/>
          <w:lang w:val="en-US"/>
        </w:rPr>
        <w:t xml:space="preserve"> (£80 vs £25, respectively).</w:t>
      </w:r>
    </w:p>
    <w:p w14:paraId="3F03F34C" w14:textId="77777777" w:rsidR="00D614F1" w:rsidRPr="009D5B79" w:rsidRDefault="00D614F1" w:rsidP="00BE3723">
      <w:pPr>
        <w:pStyle w:val="Heading2"/>
        <w:rPr>
          <w:lang w:val="en-US"/>
        </w:rPr>
      </w:pPr>
      <w:bookmarkStart w:id="83" w:name="_Toc106106900"/>
      <w:r w:rsidRPr="009D5B79">
        <w:rPr>
          <w:lang w:val="en-US"/>
        </w:rPr>
        <w:lastRenderedPageBreak/>
        <w:t>Healthcare resource use: analysis of national datasets</w:t>
      </w:r>
      <w:bookmarkEnd w:id="83"/>
    </w:p>
    <w:p w14:paraId="3F7B35D5" w14:textId="74A98DD8" w:rsidR="00CE59B7" w:rsidRPr="00C47E49" w:rsidRDefault="00CE59B7" w:rsidP="00CE59B7">
      <w:pPr>
        <w:rPr>
          <w:sz w:val="24"/>
          <w:szCs w:val="24"/>
        </w:rPr>
      </w:pPr>
      <w:r w:rsidRPr="7013C4E6">
        <w:rPr>
          <w:sz w:val="24"/>
          <w:szCs w:val="24"/>
        </w:rPr>
        <w:t xml:space="preserve">This is </w:t>
      </w:r>
      <w:r>
        <w:rPr>
          <w:sz w:val="24"/>
          <w:szCs w:val="24"/>
        </w:rPr>
        <w:t xml:space="preserve">published as Cole </w:t>
      </w:r>
      <w:r w:rsidRPr="00936914">
        <w:rPr>
          <w:i/>
          <w:iCs/>
          <w:sz w:val="24"/>
          <w:szCs w:val="24"/>
        </w:rPr>
        <w:t>et al</w:t>
      </w:r>
      <w:r>
        <w:rPr>
          <w:sz w:val="24"/>
          <w:szCs w:val="24"/>
        </w:rPr>
        <w:t>.</w:t>
      </w:r>
      <w:r w:rsidR="00936914">
        <w:rPr>
          <w:i/>
          <w:iCs/>
          <w:sz w:val="24"/>
          <w:szCs w:val="24"/>
        </w:rPr>
        <w:t xml:space="preserve"> </w:t>
      </w:r>
      <w:r w:rsidR="00936914" w:rsidRPr="00936914">
        <w:rPr>
          <w:sz w:val="24"/>
          <w:szCs w:val="24"/>
        </w:rPr>
        <w:t>2022</w:t>
      </w:r>
      <w:r>
        <w:rPr>
          <w:sz w:val="24"/>
          <w:szCs w:val="24"/>
        </w:rPr>
        <w:fldChar w:fldCharType="begin"/>
      </w:r>
      <w:r w:rsidR="00F61A07">
        <w:rPr>
          <w:sz w:val="24"/>
          <w:szCs w:val="24"/>
        </w:rPr>
        <w:instrText xml:space="preserve"> ADDIN EN.CITE &lt;EndNote&gt;&lt;Cite ExcludeYear="1"&gt;&lt;Author&gt;Cole&lt;/Author&gt;&lt;Year&gt;2022&lt;/Year&gt;&lt;RecNum&gt;171&lt;/RecNum&gt;&lt;DisplayText&gt;&lt;style face="superscript"&gt;119&lt;/style&gt;&lt;/DisplayText&gt;&lt;record&gt;&lt;rec-number&gt;171&lt;/rec-number&gt;&lt;foreign-keys&gt;&lt;key app="EN" db-id="xwvwxzxtvwsrete5seyxezppast0dxsddrx0" timestamp="1650456992"&gt;171&lt;/key&gt;&lt;/foreign-keys&gt;&lt;ref-type name="Journal Article"&gt;17&lt;/ref-type&gt;&lt;contributors&gt;&lt;authors&gt;&lt;author&gt;Cole, S.&lt;/author&gt;&lt;author&gt;Kolovos, S.&lt;/author&gt;&lt;author&gt;Soni, A.&lt;/author&gt;&lt;author&gt;Delmestri, A.&lt;/author&gt;&lt;author&gt;Sanchez-Santos, M.T.&lt;/author&gt;&lt;author&gt;Judge, A.&lt;/author&gt;&lt;author&gt;Arden, N.&lt;/author&gt;&lt;author&gt;Beswick, A.D.&lt;/author&gt;&lt;author&gt;Wylde, V&lt;/author&gt;&lt;author&gt;Gooberman-Hill, R&lt;/author&gt;&lt;author&gt;Pinedo-Villanueva, R.&lt;/author&gt;&lt;/authors&gt;&lt;/contributors&gt;&lt;titles&gt;&lt;title&gt;Progression of chronic pain and associated quality of life and healthcare resource use over 5 years after total knee replacement: evidence from an observational cohort&lt;/title&gt;&lt;secondary-title&gt;BMJ Open&lt;/secondary-title&gt;&lt;/titles&gt;&lt;periodical&gt;&lt;full-title&gt;BMJ Open&lt;/full-title&gt;&lt;abbr-1&gt;BMJ open&lt;/abbr-1&gt;&lt;/periodical&gt;&lt;pages&gt;e058044.&lt;/pages&gt;&lt;volume&gt;12&lt;/volume&gt;&lt;number&gt;4&lt;/number&gt;&lt;dates&gt;&lt;year&gt;2022&lt;/year&gt;&lt;/dates&gt;&lt;urls&gt;&lt;/urls&gt;&lt;electronic-resource-num&gt;doi:10.1136/bmjopen-2021-058044&lt;/electronic-resource-num&gt;&lt;/record&gt;&lt;/Cite&gt;&lt;/EndNote&gt;</w:instrText>
      </w:r>
      <w:r>
        <w:rPr>
          <w:sz w:val="24"/>
          <w:szCs w:val="24"/>
        </w:rPr>
        <w:fldChar w:fldCharType="separate"/>
      </w:r>
      <w:r w:rsidR="006213AF" w:rsidRPr="006213AF">
        <w:rPr>
          <w:noProof/>
          <w:sz w:val="24"/>
          <w:szCs w:val="24"/>
          <w:vertAlign w:val="superscript"/>
        </w:rPr>
        <w:t>119</w:t>
      </w:r>
      <w:r>
        <w:rPr>
          <w:sz w:val="24"/>
          <w:szCs w:val="24"/>
        </w:rPr>
        <w:fldChar w:fldCharType="end"/>
      </w:r>
    </w:p>
    <w:p w14:paraId="3CEE27C9" w14:textId="27B0AC70" w:rsidR="00D614F1" w:rsidRPr="009D5B79" w:rsidRDefault="00D614F1" w:rsidP="00BE3723">
      <w:pPr>
        <w:spacing w:after="120" w:line="360" w:lineRule="auto"/>
        <w:rPr>
          <w:sz w:val="24"/>
          <w:szCs w:val="24"/>
          <w:lang w:val="en-US"/>
        </w:rPr>
      </w:pPr>
      <w:r w:rsidRPr="009D5B79">
        <w:rPr>
          <w:sz w:val="24"/>
          <w:szCs w:val="24"/>
          <w:lang w:val="en-US"/>
        </w:rPr>
        <w:t xml:space="preserve">Analysis of the CPRD linked to the HES database was undertaken to characterise the natural history of chronic pain after </w:t>
      </w:r>
      <w:r w:rsidR="009F0484">
        <w:rPr>
          <w:sz w:val="24"/>
          <w:szCs w:val="24"/>
          <w:lang w:val="en-US"/>
        </w:rPr>
        <w:t>total knee replacement</w:t>
      </w:r>
      <w:r w:rsidRPr="009D5B79">
        <w:rPr>
          <w:sz w:val="24"/>
          <w:szCs w:val="24"/>
          <w:lang w:val="en-US"/>
        </w:rPr>
        <w:t>, including resource use. Data from HES/CPRD w</w:t>
      </w:r>
      <w:r w:rsidR="00B0098F">
        <w:rPr>
          <w:sz w:val="24"/>
          <w:szCs w:val="24"/>
          <w:lang w:val="en-US"/>
        </w:rPr>
        <w:t>ere</w:t>
      </w:r>
      <w:r w:rsidRPr="009D5B79">
        <w:rPr>
          <w:sz w:val="24"/>
          <w:szCs w:val="24"/>
          <w:lang w:val="en-US"/>
        </w:rPr>
        <w:t xml:space="preserve"> used to estimate the hospital and primary care costs associated with chronic pain after </w:t>
      </w:r>
      <w:r w:rsidR="009F0484">
        <w:rPr>
          <w:sz w:val="24"/>
          <w:szCs w:val="24"/>
          <w:lang w:val="en-US"/>
        </w:rPr>
        <w:t>total knee replacement</w:t>
      </w:r>
      <w:r w:rsidRPr="009D5B79">
        <w:rPr>
          <w:sz w:val="24"/>
          <w:szCs w:val="24"/>
          <w:lang w:val="en-US"/>
        </w:rPr>
        <w:t xml:space="preserve">. </w:t>
      </w:r>
    </w:p>
    <w:p w14:paraId="17792D87" w14:textId="38F7A416" w:rsidR="00D614F1" w:rsidRPr="009D5B79" w:rsidRDefault="00D614F1" w:rsidP="00BE3723">
      <w:pPr>
        <w:spacing w:after="120" w:line="360" w:lineRule="auto"/>
        <w:rPr>
          <w:sz w:val="24"/>
          <w:szCs w:val="24"/>
          <w:lang w:val="en-US"/>
        </w:rPr>
      </w:pPr>
      <w:r w:rsidRPr="009D5B79">
        <w:rPr>
          <w:sz w:val="24"/>
          <w:szCs w:val="24"/>
          <w:lang w:val="en-US"/>
        </w:rPr>
        <w:t xml:space="preserve">The analysis included patients in the CPRD-HES </w:t>
      </w:r>
      <w:r w:rsidRPr="304F9AF7">
        <w:rPr>
          <w:sz w:val="24"/>
          <w:szCs w:val="24"/>
          <w:lang w:val="en-US"/>
        </w:rPr>
        <w:t>dataset</w:t>
      </w:r>
      <w:r w:rsidRPr="009D5B79">
        <w:rPr>
          <w:sz w:val="24"/>
          <w:szCs w:val="24"/>
          <w:lang w:val="en-US"/>
        </w:rPr>
        <w:t xml:space="preserve"> who reported post-operative (6-month) PROMs including OKS so that they could be classified into chronic pain groups. The sample consisted of 5,055 patients, 721 (14%) of whom reported OKS pain scores </w:t>
      </w:r>
      <w:r w:rsidRPr="304F9AF7">
        <w:rPr>
          <w:sz w:val="24"/>
          <w:szCs w:val="24"/>
        </w:rPr>
        <w:t>≤</w:t>
      </w:r>
      <w:r w:rsidRPr="009D5B79">
        <w:rPr>
          <w:sz w:val="24"/>
          <w:szCs w:val="24"/>
          <w:lang w:val="en-US"/>
        </w:rPr>
        <w:t xml:space="preserve">14 and identified as in chronic pain. Hospital costs were estimated based on patient-level data about inpatient hospital stays for their </w:t>
      </w:r>
      <w:r w:rsidR="009F0484">
        <w:rPr>
          <w:sz w:val="24"/>
          <w:szCs w:val="24"/>
          <w:lang w:val="en-US"/>
        </w:rPr>
        <w:t>total knee replacement</w:t>
      </w:r>
      <w:r w:rsidRPr="009D5B79">
        <w:rPr>
          <w:sz w:val="24"/>
          <w:szCs w:val="24"/>
          <w:lang w:val="en-US"/>
        </w:rPr>
        <w:t xml:space="preserve"> as well as related complications, including revision surgery. Healthcare Resource Groups were generated based mainly on procedure and diagnostic codes reported for each spell. Primary care costs were estimated for reported consultations with GPs and other community healthcare professionals as well as prescription of analgesi</w:t>
      </w:r>
      <w:r w:rsidR="00B0098F">
        <w:rPr>
          <w:sz w:val="24"/>
          <w:szCs w:val="24"/>
          <w:lang w:val="en-US"/>
        </w:rPr>
        <w:t>a</w:t>
      </w:r>
      <w:r w:rsidRPr="009D5B79">
        <w:rPr>
          <w:sz w:val="24"/>
          <w:szCs w:val="24"/>
          <w:lang w:val="en-US"/>
        </w:rPr>
        <w:t>.</w:t>
      </w:r>
    </w:p>
    <w:p w14:paraId="1ED44FEA" w14:textId="06C84116" w:rsidR="00D614F1" w:rsidRPr="009D5B79" w:rsidRDefault="00D614F1" w:rsidP="00BE3723">
      <w:pPr>
        <w:spacing w:after="120" w:line="360" w:lineRule="auto"/>
        <w:rPr>
          <w:sz w:val="24"/>
          <w:szCs w:val="24"/>
          <w:lang w:val="en-US"/>
        </w:rPr>
      </w:pPr>
      <w:r w:rsidRPr="2C51F419">
        <w:rPr>
          <w:sz w:val="24"/>
          <w:szCs w:val="24"/>
          <w:lang w:val="en-US"/>
        </w:rPr>
        <w:t xml:space="preserve">Mean hospital costs for the primary </w:t>
      </w:r>
      <w:r w:rsidR="009F0484" w:rsidRPr="2C51F419">
        <w:rPr>
          <w:sz w:val="24"/>
          <w:szCs w:val="24"/>
          <w:lang w:val="en-US"/>
        </w:rPr>
        <w:t>total knee replacement</w:t>
      </w:r>
      <w:r w:rsidRPr="2C51F419">
        <w:rPr>
          <w:sz w:val="24"/>
          <w:szCs w:val="24"/>
          <w:lang w:val="en-US"/>
        </w:rPr>
        <w:t xml:space="preserve"> were very similar for both groups (£6,195 for the chronic pain group and £6,055 for those not in chronic pain). Revision surgery also cost nearly the same to the NHS for both groups</w:t>
      </w:r>
      <w:r w:rsidR="00176CCA">
        <w:rPr>
          <w:sz w:val="24"/>
          <w:szCs w:val="24"/>
          <w:lang w:val="en-US"/>
        </w:rPr>
        <w:t xml:space="preserve"> </w:t>
      </w:r>
      <w:r w:rsidRPr="2C51F419">
        <w:rPr>
          <w:sz w:val="24"/>
          <w:szCs w:val="24"/>
          <w:lang w:val="en-US"/>
        </w:rPr>
        <w:t xml:space="preserve">(£9,188 and £9,261, respectively), but </w:t>
      </w:r>
      <w:r w:rsidR="00B0098F" w:rsidRPr="2C51F419">
        <w:rPr>
          <w:sz w:val="24"/>
          <w:szCs w:val="24"/>
          <w:lang w:val="en-US"/>
        </w:rPr>
        <w:t>its</w:t>
      </w:r>
      <w:r w:rsidRPr="2C51F419">
        <w:rPr>
          <w:sz w:val="24"/>
          <w:szCs w:val="24"/>
          <w:lang w:val="en-US"/>
        </w:rPr>
        <w:t xml:space="preserve"> cumulative incidence (at seven years) was significantly higher for those in chronic pain (nearly 10%) compared to the non-chronic pain group (just over 2%). Complications (myocardial infarction, venous thromboembolism, and joint infection) were rare for both groups with less than 1.5% of patients reporting these, although venous thromboembolism and infection were more common for the chronic pain group </w:t>
      </w:r>
      <w:r w:rsidR="1994181B" w:rsidRPr="2C51F419">
        <w:rPr>
          <w:sz w:val="24"/>
          <w:szCs w:val="24"/>
          <w:lang w:val="en-US"/>
        </w:rPr>
        <w:t>(</w:t>
      </w:r>
      <w:r w:rsidRPr="2C51F419">
        <w:rPr>
          <w:sz w:val="24"/>
          <w:szCs w:val="24"/>
          <w:lang w:val="en-US"/>
        </w:rPr>
        <w:t>1.2% vs 0.6%, and 1.1% vs 0.1%, respectively</w:t>
      </w:r>
      <w:r w:rsidR="79DAFEC6" w:rsidRPr="2C51F419">
        <w:rPr>
          <w:sz w:val="24"/>
          <w:szCs w:val="24"/>
          <w:lang w:val="en-US"/>
        </w:rPr>
        <w:t>)</w:t>
      </w:r>
      <w:r w:rsidRPr="2C51F419">
        <w:rPr>
          <w:sz w:val="24"/>
          <w:szCs w:val="24"/>
          <w:lang w:val="en-US"/>
        </w:rPr>
        <w:t>.</w:t>
      </w:r>
    </w:p>
    <w:p w14:paraId="520A7C81" w14:textId="7ABAA05E" w:rsidR="00D614F1" w:rsidRPr="009D5B79" w:rsidRDefault="00D614F1" w:rsidP="00BE3723">
      <w:pPr>
        <w:spacing w:after="120" w:line="360" w:lineRule="auto"/>
        <w:rPr>
          <w:sz w:val="24"/>
          <w:szCs w:val="24"/>
          <w:lang w:val="en-US"/>
        </w:rPr>
      </w:pPr>
      <w:r w:rsidRPr="009D5B79">
        <w:rPr>
          <w:sz w:val="24"/>
          <w:szCs w:val="24"/>
          <w:lang w:val="en-US"/>
        </w:rPr>
        <w:t>In primary care, costs were consistently higher for those in chronic pain. Mean costs (adjusted for exposure) for all reported consultations with any healthcare professional in the community</w:t>
      </w:r>
      <w:r w:rsidR="00B0098F">
        <w:rPr>
          <w:sz w:val="24"/>
          <w:szCs w:val="24"/>
          <w:lang w:val="en-US"/>
        </w:rPr>
        <w:t xml:space="preserve"> and prescriptions of analgesia</w:t>
      </w:r>
      <w:r w:rsidRPr="009D5B79">
        <w:rPr>
          <w:sz w:val="24"/>
          <w:szCs w:val="24"/>
          <w:lang w:val="en-US"/>
        </w:rPr>
        <w:t xml:space="preserve"> were estimated up to 10 years before primary </w:t>
      </w:r>
      <w:r w:rsidR="009F0484">
        <w:rPr>
          <w:sz w:val="24"/>
          <w:szCs w:val="24"/>
          <w:lang w:val="en-US"/>
        </w:rPr>
        <w:t>total knee replacement</w:t>
      </w:r>
      <w:r w:rsidRPr="009D5B79">
        <w:rPr>
          <w:sz w:val="24"/>
          <w:szCs w:val="24"/>
          <w:lang w:val="en-US"/>
        </w:rPr>
        <w:t xml:space="preserve"> and eight years following surgery. Mean yearly consultation costs per patient for the chronic pain and non-chronic pain groups were, respectively, £244 and £182 at 10 years prior to surgery, £408 and £342 during the 12 months before surgery, £461 and £366 during the 12 months after surgery, and £426 and £325 eight years after primary </w:t>
      </w:r>
      <w:r w:rsidR="009F0484">
        <w:rPr>
          <w:sz w:val="24"/>
          <w:szCs w:val="24"/>
          <w:lang w:val="en-US"/>
        </w:rPr>
        <w:lastRenderedPageBreak/>
        <w:t>total knee replacement</w:t>
      </w:r>
      <w:r w:rsidRPr="009D5B79">
        <w:rPr>
          <w:sz w:val="24"/>
          <w:szCs w:val="24"/>
          <w:lang w:val="en-US"/>
        </w:rPr>
        <w:t xml:space="preserve">. GP consultations accounted for 70%-80% of the costs for those in chronic pain and generally slightly less for those not in chronic pain. </w:t>
      </w:r>
    </w:p>
    <w:p w14:paraId="797236C8" w14:textId="762BBD7A" w:rsidR="00B0098F" w:rsidRDefault="291DC64C" w:rsidP="00BE3723">
      <w:pPr>
        <w:spacing w:after="120" w:line="360" w:lineRule="auto"/>
        <w:rPr>
          <w:sz w:val="24"/>
          <w:szCs w:val="24"/>
          <w:lang w:val="en-US"/>
        </w:rPr>
      </w:pPr>
      <w:r w:rsidRPr="1F3D3E98">
        <w:rPr>
          <w:sz w:val="24"/>
          <w:szCs w:val="24"/>
          <w:lang w:val="en-US"/>
        </w:rPr>
        <w:t>P</w:t>
      </w:r>
      <w:r w:rsidR="27535B1D" w:rsidRPr="1F3D3E98">
        <w:rPr>
          <w:sz w:val="24"/>
          <w:szCs w:val="24"/>
          <w:lang w:val="en-US"/>
        </w:rPr>
        <w:t>rescriptions of</w:t>
      </w:r>
      <w:r w:rsidRPr="1F3D3E98">
        <w:rPr>
          <w:sz w:val="24"/>
          <w:szCs w:val="24"/>
          <w:lang w:val="en-US"/>
        </w:rPr>
        <w:t xml:space="preserve"> antidepressants for pain management, paracetamol,</w:t>
      </w:r>
      <w:r w:rsidR="27535B1D" w:rsidRPr="1F3D3E98">
        <w:rPr>
          <w:sz w:val="24"/>
          <w:szCs w:val="24"/>
          <w:lang w:val="en-US"/>
        </w:rPr>
        <w:t xml:space="preserve"> NSAIDs, </w:t>
      </w:r>
      <w:r w:rsidRPr="1F3D3E98">
        <w:rPr>
          <w:sz w:val="24"/>
          <w:szCs w:val="24"/>
          <w:lang w:val="en-US"/>
        </w:rPr>
        <w:t xml:space="preserve">and </w:t>
      </w:r>
      <w:r w:rsidR="27535B1D" w:rsidRPr="1F3D3E98">
        <w:rPr>
          <w:sz w:val="24"/>
          <w:szCs w:val="24"/>
          <w:lang w:val="en-US"/>
        </w:rPr>
        <w:t xml:space="preserve">opioids, </w:t>
      </w:r>
      <w:r w:rsidRPr="1F3D3E98">
        <w:rPr>
          <w:sz w:val="24"/>
          <w:szCs w:val="24"/>
          <w:lang w:val="en-US"/>
        </w:rPr>
        <w:t xml:space="preserve">were more common </w:t>
      </w:r>
      <w:r w:rsidR="5C4136ED" w:rsidRPr="1F3D3E98">
        <w:rPr>
          <w:sz w:val="24"/>
          <w:szCs w:val="24"/>
          <w:lang w:val="en-US"/>
        </w:rPr>
        <w:t>(</w:t>
      </w:r>
      <w:r w:rsidRPr="1F3D3E98">
        <w:rPr>
          <w:sz w:val="24"/>
          <w:szCs w:val="24"/>
          <w:lang w:val="en-US"/>
        </w:rPr>
        <w:t xml:space="preserve">and </w:t>
      </w:r>
      <w:r w:rsidR="18954647" w:rsidRPr="1F3D3E98">
        <w:rPr>
          <w:sz w:val="24"/>
          <w:szCs w:val="24"/>
          <w:lang w:val="en-US"/>
        </w:rPr>
        <w:t xml:space="preserve">hence leading to greater costs) </w:t>
      </w:r>
      <w:r w:rsidRPr="1F3D3E98">
        <w:rPr>
          <w:sz w:val="24"/>
          <w:szCs w:val="24"/>
          <w:lang w:val="en-US"/>
        </w:rPr>
        <w:t>for those in chronic pain all through the 18-year period of analysis. Of particular interest is that those not in chronic pain reported only a small drop in the average yearly cost of analgesia per patient after surgery, only to slowly grow again afterwards</w:t>
      </w:r>
      <w:r w:rsidR="09ED0E95" w:rsidRPr="1F3D3E98">
        <w:rPr>
          <w:sz w:val="24"/>
          <w:szCs w:val="24"/>
          <w:lang w:val="en-US"/>
        </w:rPr>
        <w:t>,</w:t>
      </w:r>
      <w:r w:rsidRPr="1F3D3E98">
        <w:rPr>
          <w:sz w:val="24"/>
          <w:szCs w:val="24"/>
          <w:lang w:val="en-US"/>
        </w:rPr>
        <w:t xml:space="preserve"> reach</w:t>
      </w:r>
      <w:r w:rsidR="66C27F63" w:rsidRPr="1F3D3E98">
        <w:rPr>
          <w:sz w:val="24"/>
          <w:szCs w:val="24"/>
          <w:lang w:val="en-US"/>
        </w:rPr>
        <w:t>ing</w:t>
      </w:r>
      <w:r w:rsidRPr="1F3D3E98">
        <w:rPr>
          <w:sz w:val="24"/>
          <w:szCs w:val="24"/>
          <w:lang w:val="en-US"/>
        </w:rPr>
        <w:t xml:space="preserve"> by the eig</w:t>
      </w:r>
      <w:r w:rsidR="731B6C87" w:rsidRPr="1F3D3E98">
        <w:rPr>
          <w:sz w:val="24"/>
          <w:szCs w:val="24"/>
          <w:lang w:val="en-US"/>
        </w:rPr>
        <w:t>h</w:t>
      </w:r>
      <w:r w:rsidRPr="1F3D3E98">
        <w:rPr>
          <w:sz w:val="24"/>
          <w:szCs w:val="24"/>
          <w:lang w:val="en-US"/>
        </w:rPr>
        <w:t xml:space="preserve">th year levels similar to those immediately before the replacement. Remarkably, those in chronic pain reported a continuous increase of analgesia prescriptions costs from 10 years prior to seven years after surgery, with an increasing cost of opioid prescriptions after surgery which accounted for 17% of all analgesia prescriptions costs 10 years before the replacement, 50% the year before, and 74% seven years after. </w:t>
      </w:r>
    </w:p>
    <w:p w14:paraId="3E8E75A6" w14:textId="77777777" w:rsidR="00B0098F" w:rsidRPr="009D5B79" w:rsidRDefault="00B0098F" w:rsidP="00BE3723">
      <w:pPr>
        <w:pStyle w:val="Heading2"/>
        <w:rPr>
          <w:lang w:val="en-US"/>
        </w:rPr>
      </w:pPr>
      <w:bookmarkStart w:id="84" w:name="_Toc106106901"/>
      <w:r>
        <w:rPr>
          <w:lang w:val="en-US"/>
        </w:rPr>
        <w:t>Economic model</w:t>
      </w:r>
      <w:bookmarkEnd w:id="84"/>
    </w:p>
    <w:p w14:paraId="3F018258" w14:textId="0E1F7ED4" w:rsidR="00B0098F" w:rsidRDefault="69ACE093" w:rsidP="00BE3723">
      <w:pPr>
        <w:spacing w:after="120" w:line="360" w:lineRule="auto"/>
        <w:rPr>
          <w:sz w:val="24"/>
          <w:szCs w:val="24"/>
          <w:lang w:val="en-US"/>
        </w:rPr>
      </w:pPr>
      <w:r w:rsidRPr="6EAC0F68">
        <w:rPr>
          <w:sz w:val="24"/>
          <w:szCs w:val="24"/>
          <w:lang w:val="en-US"/>
        </w:rPr>
        <w:t xml:space="preserve">A </w:t>
      </w:r>
      <w:r w:rsidR="0DCF3F70" w:rsidRPr="6EAC0F68">
        <w:rPr>
          <w:sz w:val="24"/>
          <w:szCs w:val="24"/>
          <w:lang w:val="en-US"/>
        </w:rPr>
        <w:t xml:space="preserve">cohort-based </w:t>
      </w:r>
      <w:r w:rsidRPr="6EAC0F68">
        <w:rPr>
          <w:sz w:val="24"/>
          <w:szCs w:val="24"/>
          <w:lang w:val="en-US"/>
        </w:rPr>
        <w:t>Markov model</w:t>
      </w:r>
      <w:r w:rsidR="008514E6">
        <w:rPr>
          <w:sz w:val="24"/>
          <w:szCs w:val="24"/>
          <w:lang w:val="en-US"/>
        </w:rPr>
        <w:t xml:space="preserve"> described in Appen</w:t>
      </w:r>
      <w:r w:rsidR="00457714">
        <w:rPr>
          <w:sz w:val="24"/>
          <w:szCs w:val="24"/>
          <w:lang w:val="en-US"/>
        </w:rPr>
        <w:t>d</w:t>
      </w:r>
      <w:r w:rsidR="008514E6">
        <w:rPr>
          <w:sz w:val="24"/>
          <w:szCs w:val="24"/>
          <w:lang w:val="en-US"/>
        </w:rPr>
        <w:t>ix 6</w:t>
      </w:r>
      <w:r w:rsidR="00457714">
        <w:rPr>
          <w:sz w:val="24"/>
          <w:szCs w:val="24"/>
          <w:lang w:val="en-US"/>
        </w:rPr>
        <w:t xml:space="preserve"> </w:t>
      </w:r>
      <w:r w:rsidR="008514E6">
        <w:rPr>
          <w:sz w:val="24"/>
          <w:szCs w:val="24"/>
          <w:lang w:val="en-US"/>
        </w:rPr>
        <w:t>was</w:t>
      </w:r>
      <w:r w:rsidRPr="6EAC0F68">
        <w:rPr>
          <w:sz w:val="24"/>
          <w:szCs w:val="24"/>
          <w:lang w:val="en-US"/>
        </w:rPr>
        <w:t xml:space="preserve"> developed to estimate the </w:t>
      </w:r>
      <w:r w:rsidR="7D1CE205" w:rsidRPr="6EAC0F68">
        <w:rPr>
          <w:sz w:val="24"/>
          <w:szCs w:val="24"/>
          <w:lang w:val="en-US"/>
        </w:rPr>
        <w:t>5-year</w:t>
      </w:r>
      <w:r w:rsidRPr="6EAC0F68">
        <w:rPr>
          <w:sz w:val="24"/>
          <w:szCs w:val="24"/>
          <w:lang w:val="en-US"/>
        </w:rPr>
        <w:t xml:space="preserve"> costs and (quality-adjusted) life expectancy of patients with chronic pain after </w:t>
      </w:r>
      <w:r w:rsidR="2676D086" w:rsidRPr="6EAC0F68">
        <w:rPr>
          <w:sz w:val="24"/>
          <w:szCs w:val="24"/>
          <w:lang w:val="en-US"/>
        </w:rPr>
        <w:t>total knee replacement</w:t>
      </w:r>
      <w:r w:rsidRPr="6EAC0F68">
        <w:rPr>
          <w:sz w:val="24"/>
          <w:szCs w:val="24"/>
          <w:lang w:val="en-US"/>
        </w:rPr>
        <w:t xml:space="preserve"> </w:t>
      </w:r>
      <w:r w:rsidR="116F8BE6" w:rsidRPr="6EAC0F68">
        <w:rPr>
          <w:sz w:val="24"/>
          <w:szCs w:val="24"/>
          <w:lang w:val="en-US"/>
        </w:rPr>
        <w:t xml:space="preserve">under </w:t>
      </w:r>
      <w:r w:rsidRPr="6EAC0F68">
        <w:rPr>
          <w:sz w:val="24"/>
          <w:szCs w:val="24"/>
          <w:lang w:val="en-US"/>
        </w:rPr>
        <w:t>current practice</w:t>
      </w:r>
      <w:r w:rsidR="12B452F4" w:rsidRPr="6EAC0F68">
        <w:rPr>
          <w:sz w:val="24"/>
          <w:szCs w:val="24"/>
          <w:lang w:val="en-US"/>
        </w:rPr>
        <w:t xml:space="preserve"> </w:t>
      </w:r>
      <w:r w:rsidR="02399C11" w:rsidRPr="6EAC0F68">
        <w:rPr>
          <w:sz w:val="24"/>
          <w:szCs w:val="24"/>
          <w:lang w:val="en-US"/>
        </w:rPr>
        <w:t>as well as</w:t>
      </w:r>
      <w:r w:rsidR="0542813F" w:rsidRPr="6EAC0F68">
        <w:rPr>
          <w:sz w:val="24"/>
          <w:szCs w:val="24"/>
          <w:lang w:val="en-US"/>
        </w:rPr>
        <w:t xml:space="preserve"> </w:t>
      </w:r>
      <w:r w:rsidR="13B516E9" w:rsidRPr="6EAC0F68">
        <w:rPr>
          <w:sz w:val="24"/>
          <w:szCs w:val="24"/>
          <w:lang w:val="en-US"/>
        </w:rPr>
        <w:t>the STAR intervention</w:t>
      </w:r>
      <w:r w:rsidR="4F46DB6A" w:rsidRPr="6EAC0F68">
        <w:rPr>
          <w:sz w:val="24"/>
          <w:szCs w:val="24"/>
          <w:lang w:val="en-US"/>
        </w:rPr>
        <w:t xml:space="preserve"> in order to assess the impact of the latter</w:t>
      </w:r>
      <w:r w:rsidRPr="6EAC0F68">
        <w:rPr>
          <w:sz w:val="24"/>
          <w:szCs w:val="24"/>
          <w:lang w:val="en-US"/>
        </w:rPr>
        <w:t>.</w:t>
      </w:r>
      <w:r w:rsidR="5A82A0B1" w:rsidRPr="6EAC0F68">
        <w:rPr>
          <w:sz w:val="24"/>
          <w:szCs w:val="24"/>
          <w:lang w:val="en-US"/>
        </w:rPr>
        <w:t xml:space="preserve"> The model </w:t>
      </w:r>
      <w:r w:rsidR="008514E6">
        <w:rPr>
          <w:sz w:val="24"/>
          <w:szCs w:val="24"/>
          <w:lang w:val="en-US"/>
        </w:rPr>
        <w:t>was</w:t>
      </w:r>
      <w:r w:rsidR="5A82A0B1" w:rsidRPr="6EAC0F68">
        <w:rPr>
          <w:sz w:val="24"/>
          <w:szCs w:val="24"/>
          <w:lang w:val="en-US"/>
        </w:rPr>
        <w:t xml:space="preserve"> populated with evidence from the trial and the findings of analysis of both the COASt and CPRD cohorts</w:t>
      </w:r>
      <w:r w:rsidR="35AC39E0" w:rsidRPr="6EAC0F68">
        <w:rPr>
          <w:sz w:val="24"/>
          <w:szCs w:val="24"/>
          <w:lang w:val="en-US"/>
        </w:rPr>
        <w:t xml:space="preserve"> described above, with scenarios including and excluding </w:t>
      </w:r>
      <w:r w:rsidR="14EE48E4" w:rsidRPr="6EAC0F68">
        <w:rPr>
          <w:sz w:val="24"/>
          <w:szCs w:val="24"/>
          <w:lang w:val="en-US"/>
        </w:rPr>
        <w:t xml:space="preserve">the impact on </w:t>
      </w:r>
      <w:r w:rsidR="35AC39E0" w:rsidRPr="6EAC0F68">
        <w:rPr>
          <w:sz w:val="24"/>
          <w:szCs w:val="24"/>
          <w:lang w:val="en-US"/>
        </w:rPr>
        <w:t xml:space="preserve">inpatient admissions </w:t>
      </w:r>
      <w:r w:rsidR="155412B8" w:rsidRPr="6EAC0F68">
        <w:rPr>
          <w:sz w:val="24"/>
          <w:szCs w:val="24"/>
          <w:lang w:val="en-US"/>
        </w:rPr>
        <w:t>identified during the trial</w:t>
      </w:r>
      <w:r w:rsidR="60538E9B" w:rsidRPr="6EAC0F68">
        <w:rPr>
          <w:sz w:val="24"/>
          <w:szCs w:val="24"/>
          <w:lang w:val="en-US"/>
        </w:rPr>
        <w:t>.</w:t>
      </w:r>
      <w:r w:rsidR="0057664D">
        <w:rPr>
          <w:sz w:val="24"/>
          <w:szCs w:val="24"/>
          <w:lang w:val="en-US"/>
        </w:rPr>
        <w:t xml:space="preserve"> </w:t>
      </w:r>
    </w:p>
    <w:p w14:paraId="5A8B1CA7" w14:textId="19E21158" w:rsidR="00D614F1" w:rsidRPr="009D5B79" w:rsidRDefault="00996172" w:rsidP="00BE3723">
      <w:pPr>
        <w:pStyle w:val="Heading2"/>
      </w:pPr>
      <w:bookmarkStart w:id="85" w:name="_Toc106106902"/>
      <w:r>
        <w:t xml:space="preserve">Strengths and </w:t>
      </w:r>
      <w:r w:rsidR="00C02B20">
        <w:t>l</w:t>
      </w:r>
      <w:r>
        <w:t>imitations</w:t>
      </w:r>
      <w:bookmarkEnd w:id="85"/>
    </w:p>
    <w:p w14:paraId="25D72589" w14:textId="588F0BE1" w:rsidR="00D614F1" w:rsidRPr="009D5B79" w:rsidRDefault="00D614F1" w:rsidP="00BE3723">
      <w:pPr>
        <w:spacing w:after="120" w:line="360" w:lineRule="auto"/>
        <w:rPr>
          <w:sz w:val="24"/>
          <w:szCs w:val="24"/>
        </w:rPr>
      </w:pPr>
      <w:r w:rsidRPr="7013C4E6">
        <w:rPr>
          <w:rFonts w:cs="Arial-BoldMT"/>
          <w:sz w:val="24"/>
          <w:szCs w:val="24"/>
        </w:rPr>
        <w:t>The cut-off point we identified on the OKS</w:t>
      </w:r>
      <w:r w:rsidRPr="7013C4E6">
        <w:rPr>
          <w:sz w:val="24"/>
          <w:szCs w:val="24"/>
        </w:rPr>
        <w:t xml:space="preserve"> </w:t>
      </w:r>
      <w:r w:rsidR="009D1C6D" w:rsidRPr="7013C4E6">
        <w:rPr>
          <w:rFonts w:cs="Arial-BoldMT"/>
          <w:sz w:val="24"/>
          <w:szCs w:val="24"/>
        </w:rPr>
        <w:t xml:space="preserve">pain subscale </w:t>
      </w:r>
      <w:r w:rsidRPr="7013C4E6">
        <w:rPr>
          <w:sz w:val="24"/>
          <w:szCs w:val="24"/>
        </w:rPr>
        <w:t xml:space="preserve">was derived from patients who completed the post-operative PROMs questionnaires sent out by the NHS, which is known to underrepresent some socioeconomic groups and potentially those who feel particularly unsatisfied about their surgery. </w:t>
      </w:r>
      <w:r w:rsidR="48D7F086" w:rsidRPr="7013C4E6">
        <w:rPr>
          <w:sz w:val="24"/>
          <w:szCs w:val="24"/>
        </w:rPr>
        <w:t>Using</w:t>
      </w:r>
      <w:r w:rsidRPr="7013C4E6">
        <w:rPr>
          <w:sz w:val="24"/>
          <w:szCs w:val="24"/>
        </w:rPr>
        <w:t xml:space="preserve"> data from over 120,000 patients reported over four years reduced this potential bias. Our findings, moreover, were consistent with those of other studies identifying patients with chronic pain.</w:t>
      </w:r>
    </w:p>
    <w:p w14:paraId="49C7BDB4" w14:textId="280A5065" w:rsidR="00D614F1" w:rsidRPr="009D5B79" w:rsidRDefault="00D614F1" w:rsidP="00BE3723">
      <w:pPr>
        <w:spacing w:after="120" w:line="360" w:lineRule="auto"/>
        <w:rPr>
          <w:sz w:val="24"/>
          <w:szCs w:val="24"/>
        </w:rPr>
      </w:pPr>
      <w:r w:rsidRPr="7013C4E6">
        <w:rPr>
          <w:sz w:val="24"/>
          <w:szCs w:val="24"/>
        </w:rPr>
        <w:t xml:space="preserve">Findings from the analysis of the COASt cohort were limited by missing data and potential lack of representativeness </w:t>
      </w:r>
      <w:r w:rsidR="203CF2CE" w:rsidRPr="7013C4E6">
        <w:rPr>
          <w:sz w:val="24"/>
          <w:szCs w:val="24"/>
        </w:rPr>
        <w:t>as recruitment was in two centres</w:t>
      </w:r>
      <w:r w:rsidRPr="7013C4E6">
        <w:rPr>
          <w:sz w:val="24"/>
          <w:szCs w:val="24"/>
        </w:rPr>
        <w:t xml:space="preserve">. However, we applied an imputation method that clustered observations by patient and considered completed questionnaires by similar patients. The proportion of chronic pain patients in the cohort </w:t>
      </w:r>
      <w:r w:rsidRPr="7013C4E6">
        <w:rPr>
          <w:sz w:val="24"/>
          <w:szCs w:val="24"/>
        </w:rPr>
        <w:lastRenderedPageBreak/>
        <w:t>(12%) was similar to th</w:t>
      </w:r>
      <w:r w:rsidR="5CCDBA9D" w:rsidRPr="7013C4E6">
        <w:rPr>
          <w:sz w:val="24"/>
          <w:szCs w:val="24"/>
        </w:rPr>
        <w:t>at</w:t>
      </w:r>
      <w:r w:rsidRPr="7013C4E6">
        <w:rPr>
          <w:sz w:val="24"/>
          <w:szCs w:val="24"/>
        </w:rPr>
        <w:t xml:space="preserve"> found in the England-wide study used to derive the cut-off point (14%).</w:t>
      </w:r>
    </w:p>
    <w:p w14:paraId="0EC5806E" w14:textId="0686B167" w:rsidR="00D614F1" w:rsidRPr="009D5B79" w:rsidRDefault="00D614F1" w:rsidP="00BE3723">
      <w:pPr>
        <w:spacing w:after="120" w:line="360" w:lineRule="auto"/>
        <w:rPr>
          <w:sz w:val="24"/>
          <w:szCs w:val="24"/>
        </w:rPr>
      </w:pPr>
      <w:r w:rsidRPr="7013C4E6">
        <w:rPr>
          <w:sz w:val="24"/>
          <w:szCs w:val="24"/>
        </w:rPr>
        <w:t xml:space="preserve">Although the CPRD population is known to be representative of that of the UK, it lacks long-term data on outcomes beyond the 6-month linked HES-PROMs. To better understand long-term trajectories of patients in chronic pain following </w:t>
      </w:r>
      <w:r w:rsidR="009F0484" w:rsidRPr="7013C4E6">
        <w:rPr>
          <w:sz w:val="24"/>
          <w:szCs w:val="24"/>
        </w:rPr>
        <w:t>total knee replacement</w:t>
      </w:r>
      <w:r w:rsidRPr="7013C4E6">
        <w:rPr>
          <w:sz w:val="24"/>
          <w:szCs w:val="24"/>
        </w:rPr>
        <w:t>, we combined the representative picture of the CPRD-HES population with the long-term follow-up provided by the COASt cohort.</w:t>
      </w:r>
    </w:p>
    <w:p w14:paraId="3206D014" w14:textId="15A1890F" w:rsidR="00D614F1" w:rsidRPr="009D5B79" w:rsidRDefault="00D614F1" w:rsidP="00BE3723">
      <w:pPr>
        <w:pStyle w:val="Heading2"/>
      </w:pPr>
      <w:bookmarkStart w:id="86" w:name="_Toc106106903"/>
      <w:r w:rsidRPr="009D5B79">
        <w:rPr>
          <w:lang w:val="en-US"/>
        </w:rPr>
        <w:t>Conclusions</w:t>
      </w:r>
      <w:r w:rsidRPr="009D5B79">
        <w:t xml:space="preserve"> and interrelationship with other parts of the </w:t>
      </w:r>
      <w:r w:rsidR="009D1C6D">
        <w:t>p</w:t>
      </w:r>
      <w:r w:rsidRPr="009D5B79">
        <w:t>rogramme</w:t>
      </w:r>
      <w:bookmarkEnd w:id="86"/>
      <w:r w:rsidRPr="009D5B79">
        <w:t xml:space="preserve"> </w:t>
      </w:r>
    </w:p>
    <w:p w14:paraId="4A694C1B" w14:textId="6E0D033A" w:rsidR="00D614F1" w:rsidRPr="009D5B79" w:rsidRDefault="00D614F1" w:rsidP="00BE3723">
      <w:pPr>
        <w:spacing w:after="120" w:line="360" w:lineRule="auto"/>
        <w:rPr>
          <w:rFonts w:cs="Arial-BoldMT"/>
          <w:sz w:val="24"/>
          <w:szCs w:val="24"/>
        </w:rPr>
      </w:pPr>
      <w:r w:rsidRPr="126827A2">
        <w:rPr>
          <w:rFonts w:cs="Arial-BoldMT"/>
          <w:sz w:val="24"/>
          <w:szCs w:val="24"/>
        </w:rPr>
        <w:t xml:space="preserve">We derived a cut-off on the </w:t>
      </w:r>
      <w:r w:rsidR="009D1C6D" w:rsidRPr="126827A2">
        <w:rPr>
          <w:rFonts w:cs="Arial-BoldMT"/>
          <w:sz w:val="24"/>
          <w:szCs w:val="24"/>
        </w:rPr>
        <w:t>OKS</w:t>
      </w:r>
      <w:r w:rsidRPr="126827A2">
        <w:rPr>
          <w:rFonts w:cs="Arial-BoldMT"/>
          <w:sz w:val="24"/>
          <w:szCs w:val="24"/>
        </w:rPr>
        <w:t xml:space="preserve"> pain subscale that can be used for patient selection in research settings to design and assess interventions that support patients in their management of chronic post-surgical pain. Patients in chronic pain as identified by this method appear noticeably different from those who are not: their average quality of life</w:t>
      </w:r>
      <w:r w:rsidR="234D9A02" w:rsidRPr="126827A2">
        <w:rPr>
          <w:rFonts w:cs="Arial-BoldMT"/>
          <w:sz w:val="24"/>
          <w:szCs w:val="24"/>
        </w:rPr>
        <w:t>, which also captures disability as it includes impact on mobility and the ability to self-care and carry out regular activities,</w:t>
      </w:r>
      <w:r w:rsidRPr="126827A2">
        <w:rPr>
          <w:rFonts w:cs="Arial-BoldMT"/>
          <w:sz w:val="24"/>
          <w:szCs w:val="24"/>
        </w:rPr>
        <w:t xml:space="preserve"> is poorer prior to surgery and it improves after, but not as much as those not in chronic pain. Most seem to leave the chronic pain category over the subsequent five years, but their average quality of life does not reach the level reported by those not in chronic pain </w:t>
      </w:r>
      <w:r w:rsidR="4E9E8359" w:rsidRPr="126827A2">
        <w:rPr>
          <w:rFonts w:cs="Arial-BoldMT"/>
          <w:sz w:val="24"/>
          <w:szCs w:val="24"/>
        </w:rPr>
        <w:t xml:space="preserve">just </w:t>
      </w:r>
      <w:r w:rsidR="6C0A7A49" w:rsidRPr="126827A2">
        <w:rPr>
          <w:rFonts w:cs="Arial-BoldMT"/>
          <w:sz w:val="24"/>
          <w:szCs w:val="24"/>
        </w:rPr>
        <w:t xml:space="preserve">12 months </w:t>
      </w:r>
      <w:r w:rsidRPr="126827A2">
        <w:rPr>
          <w:rFonts w:cs="Arial-BoldMT"/>
          <w:sz w:val="24"/>
          <w:szCs w:val="24"/>
        </w:rPr>
        <w:t xml:space="preserve">after their </w:t>
      </w:r>
      <w:r w:rsidR="009F0484" w:rsidRPr="126827A2">
        <w:rPr>
          <w:rFonts w:cs="Arial-BoldMT"/>
          <w:sz w:val="24"/>
          <w:szCs w:val="24"/>
        </w:rPr>
        <w:t>total knee replacement</w:t>
      </w:r>
      <w:r w:rsidRPr="126827A2">
        <w:rPr>
          <w:rFonts w:cs="Arial-BoldMT"/>
          <w:sz w:val="24"/>
          <w:szCs w:val="24"/>
        </w:rPr>
        <w:t xml:space="preserve">. Patients in chronic pain consume more healthcare resources at hospital because they are much more likely to </w:t>
      </w:r>
      <w:r w:rsidR="5ED2A176" w:rsidRPr="126827A2">
        <w:rPr>
          <w:rFonts w:cs="Arial-BoldMT"/>
          <w:sz w:val="24"/>
          <w:szCs w:val="24"/>
        </w:rPr>
        <w:t>have revision surgery</w:t>
      </w:r>
      <w:r w:rsidRPr="126827A2">
        <w:rPr>
          <w:rFonts w:cs="Arial-BoldMT"/>
          <w:sz w:val="24"/>
          <w:szCs w:val="24"/>
        </w:rPr>
        <w:t xml:space="preserve"> within seven years, and the costs of their healthcare in the community is also </w:t>
      </w:r>
      <w:r w:rsidR="00176CCA">
        <w:rPr>
          <w:rFonts w:cs="Arial-BoldMT"/>
          <w:sz w:val="24"/>
          <w:szCs w:val="24"/>
        </w:rPr>
        <w:t>greater</w:t>
      </w:r>
      <w:r w:rsidRPr="126827A2">
        <w:rPr>
          <w:rFonts w:cs="Arial-BoldMT"/>
          <w:sz w:val="24"/>
          <w:szCs w:val="24"/>
        </w:rPr>
        <w:t xml:space="preserve"> than those</w:t>
      </w:r>
      <w:r w:rsidR="00B0098F" w:rsidRPr="126827A2">
        <w:rPr>
          <w:rFonts w:cs="Arial-BoldMT"/>
          <w:sz w:val="24"/>
          <w:szCs w:val="24"/>
        </w:rPr>
        <w:t xml:space="preserve"> not</w:t>
      </w:r>
      <w:r w:rsidRPr="126827A2">
        <w:rPr>
          <w:rFonts w:cs="Arial-BoldMT"/>
          <w:sz w:val="24"/>
          <w:szCs w:val="24"/>
        </w:rPr>
        <w:t xml:space="preserve"> in chronic pain</w:t>
      </w:r>
      <w:r w:rsidR="00B0098F" w:rsidRPr="126827A2">
        <w:rPr>
          <w:rFonts w:cs="Arial-BoldMT"/>
          <w:sz w:val="24"/>
          <w:szCs w:val="24"/>
        </w:rPr>
        <w:t>. Whilst the average costs of GP consultations per patient plateau after surgery, the costs of opioid prescriptions continue to significantly grow for patients in chronic pain up to seven years after surgery.</w:t>
      </w:r>
      <w:r w:rsidR="00F278BF" w:rsidRPr="126827A2">
        <w:rPr>
          <w:rFonts w:cs="Arial-BoldMT"/>
          <w:sz w:val="24"/>
          <w:szCs w:val="24"/>
        </w:rPr>
        <w:t xml:space="preserve"> The analysis did not suggest any time points at which poor post-surgical outcome could potentially predict long-term problems; </w:t>
      </w:r>
      <w:r w:rsidR="00FC5151" w:rsidRPr="126827A2">
        <w:rPr>
          <w:rFonts w:cs="Arial-BoldMT"/>
          <w:sz w:val="24"/>
          <w:szCs w:val="24"/>
        </w:rPr>
        <w:t>there are, however, signs that long-term problems are associated with pre-operative pain and quality of life outcomes as well as healthcare resource use, in particular strong analgesia.</w:t>
      </w:r>
    </w:p>
    <w:p w14:paraId="66BC9786" w14:textId="6C0DE3AB" w:rsidR="00AE5B56" w:rsidRPr="00161542" w:rsidRDefault="00D1108E" w:rsidP="00BE3723">
      <w:pPr>
        <w:spacing w:after="120" w:line="360" w:lineRule="auto"/>
        <w:rPr>
          <w:rFonts w:cs="Arial-BoldMT"/>
          <w:sz w:val="24"/>
          <w:szCs w:val="24"/>
        </w:rPr>
      </w:pPr>
      <w:r>
        <w:rPr>
          <w:rFonts w:cs="Arial-BoldMT"/>
          <w:sz w:val="24"/>
          <w:szCs w:val="24"/>
        </w:rPr>
        <w:br w:type="page"/>
      </w:r>
    </w:p>
    <w:p w14:paraId="4BDFFA9A" w14:textId="69513B58" w:rsidR="0036571E" w:rsidRPr="005230E8" w:rsidRDefault="001174CB" w:rsidP="00BE3723">
      <w:pPr>
        <w:pStyle w:val="Heading1"/>
        <w:rPr>
          <w:rStyle w:val="Hyperlink"/>
          <w:color w:val="2F5496" w:themeColor="accent1" w:themeShade="BF"/>
          <w:u w:val="none"/>
        </w:rPr>
      </w:pPr>
      <w:bookmarkStart w:id="87" w:name="_Ref42872808"/>
      <w:bookmarkStart w:id="88" w:name="_Ref42873123"/>
      <w:bookmarkStart w:id="89" w:name="_Ref42873140"/>
      <w:bookmarkStart w:id="90" w:name="_Ref42873177"/>
      <w:bookmarkStart w:id="91" w:name="_Toc106106904"/>
      <w:r>
        <w:rPr>
          <w:rStyle w:val="Hyperlink"/>
          <w:color w:val="2F5496" w:themeColor="accent1" w:themeShade="BF"/>
          <w:u w:val="none"/>
        </w:rPr>
        <w:lastRenderedPageBreak/>
        <w:t>5</w:t>
      </w:r>
      <w:r w:rsidR="00A74D91">
        <w:rPr>
          <w:rStyle w:val="Hyperlink"/>
          <w:color w:val="2F5496" w:themeColor="accent1" w:themeShade="BF"/>
          <w:u w:val="none"/>
        </w:rPr>
        <w:t xml:space="preserve">. </w:t>
      </w:r>
      <w:r w:rsidR="001C52E7" w:rsidRPr="005230E8">
        <w:rPr>
          <w:rStyle w:val="Hyperlink"/>
          <w:color w:val="2F5496" w:themeColor="accent1" w:themeShade="BF"/>
          <w:u w:val="none"/>
        </w:rPr>
        <w:t>Development of a complex intervention for patients with chronic pain after knee replacement: the STAR</w:t>
      </w:r>
      <w:r w:rsidR="00C04238" w:rsidRPr="005230E8">
        <w:rPr>
          <w:rStyle w:val="Hyperlink"/>
          <w:color w:val="2F5496" w:themeColor="accent1" w:themeShade="BF"/>
          <w:u w:val="none"/>
        </w:rPr>
        <w:t xml:space="preserve"> care pathway</w:t>
      </w:r>
      <w:r w:rsidR="00FF7D34" w:rsidRPr="005230E8">
        <w:rPr>
          <w:rStyle w:val="Hyperlink"/>
          <w:color w:val="2F5496" w:themeColor="accent1" w:themeShade="BF"/>
          <w:u w:val="none"/>
        </w:rPr>
        <w:t xml:space="preserve"> (Work </w:t>
      </w:r>
      <w:r w:rsidR="00FD51E9">
        <w:rPr>
          <w:rStyle w:val="Hyperlink"/>
          <w:color w:val="2F5496" w:themeColor="accent1" w:themeShade="BF"/>
          <w:u w:val="none"/>
        </w:rPr>
        <w:t>p</w:t>
      </w:r>
      <w:r w:rsidR="00FF7D34" w:rsidRPr="005230E8">
        <w:rPr>
          <w:rStyle w:val="Hyperlink"/>
          <w:color w:val="2F5496" w:themeColor="accent1" w:themeShade="BF"/>
          <w:u w:val="none"/>
        </w:rPr>
        <w:t>ackage 3)</w:t>
      </w:r>
      <w:bookmarkEnd w:id="87"/>
      <w:bookmarkEnd w:id="88"/>
      <w:bookmarkEnd w:id="89"/>
      <w:bookmarkEnd w:id="90"/>
      <w:bookmarkEnd w:id="91"/>
    </w:p>
    <w:p w14:paraId="15AFF4B1" w14:textId="6F49DC76" w:rsidR="00920277" w:rsidRPr="00AD129A" w:rsidRDefault="00FE4BCE" w:rsidP="01815ECC">
      <w:pPr>
        <w:spacing w:after="120" w:line="360" w:lineRule="auto"/>
        <w:rPr>
          <w:sz w:val="24"/>
          <w:szCs w:val="24"/>
        </w:rPr>
      </w:pPr>
      <w:r w:rsidRPr="00AD129A">
        <w:rPr>
          <w:sz w:val="24"/>
          <w:szCs w:val="24"/>
        </w:rPr>
        <w:t xml:space="preserve">This </w:t>
      </w:r>
      <w:r w:rsidR="095B0611" w:rsidRPr="00AD129A">
        <w:rPr>
          <w:sz w:val="24"/>
          <w:szCs w:val="24"/>
        </w:rPr>
        <w:t>is</w:t>
      </w:r>
      <w:r w:rsidR="0096624A" w:rsidRPr="00AD129A">
        <w:rPr>
          <w:sz w:val="24"/>
          <w:szCs w:val="24"/>
        </w:rPr>
        <w:t xml:space="preserve"> published as Wylde </w:t>
      </w:r>
      <w:r w:rsidR="0096624A" w:rsidRPr="050700A0">
        <w:rPr>
          <w:i/>
          <w:iCs/>
          <w:sz w:val="24"/>
          <w:szCs w:val="24"/>
        </w:rPr>
        <w:t>et al</w:t>
      </w:r>
      <w:r w:rsidR="0558A946" w:rsidRPr="050700A0">
        <w:rPr>
          <w:i/>
          <w:iCs/>
          <w:sz w:val="24"/>
          <w:szCs w:val="24"/>
        </w:rPr>
        <w:t>.</w:t>
      </w:r>
      <w:r w:rsidRPr="00AD129A">
        <w:rPr>
          <w:sz w:val="24"/>
          <w:szCs w:val="24"/>
        </w:rPr>
        <w:fldChar w:fldCharType="begin">
          <w:fldData xml:space="preserve">PEVuZE5vdGU+PENpdGU+PEF1dGhvcj5XeWxkZTwvQXV0aG9yPjxZZWFyPjIwMTg8L1llYXI+PFJl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==
</w:fldData>
        </w:fldChar>
      </w:r>
      <w:r w:rsidR="006213AF">
        <w:rPr>
          <w:sz w:val="24"/>
          <w:szCs w:val="24"/>
        </w:rPr>
        <w:instrText xml:space="preserve"> ADDIN EN.CITE </w:instrText>
      </w:r>
      <w:r w:rsidR="006213AF">
        <w:rPr>
          <w:sz w:val="24"/>
          <w:szCs w:val="24"/>
        </w:rPr>
        <w:fldChar w:fldCharType="begin">
          <w:fldData xml:space="preserve">PEVuZE5vdGU+PENpdGU+PEF1dGhvcj5XeWxkZTwvQXV0aG9yPjxZZWFyPjIwMTg8L1llYXI+PFJl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==
</w:fldData>
        </w:fldChar>
      </w:r>
      <w:r w:rsidR="006213AF">
        <w:rPr>
          <w:sz w:val="24"/>
          <w:szCs w:val="24"/>
        </w:rPr>
        <w:instrText xml:space="preserve"> ADDIN EN.CITE.DATA </w:instrText>
      </w:r>
      <w:r w:rsidR="006213AF">
        <w:rPr>
          <w:sz w:val="24"/>
          <w:szCs w:val="24"/>
        </w:rPr>
      </w:r>
      <w:r w:rsidR="006213AF">
        <w:rPr>
          <w:sz w:val="24"/>
          <w:szCs w:val="24"/>
        </w:rPr>
        <w:fldChar w:fldCharType="end"/>
      </w:r>
      <w:r w:rsidRPr="00AD129A">
        <w:rPr>
          <w:sz w:val="24"/>
          <w:szCs w:val="24"/>
        </w:rPr>
      </w:r>
      <w:r w:rsidRPr="00AD129A">
        <w:rPr>
          <w:sz w:val="24"/>
          <w:szCs w:val="24"/>
        </w:rPr>
        <w:fldChar w:fldCharType="separate"/>
      </w:r>
      <w:r w:rsidR="006213AF" w:rsidRPr="006213AF">
        <w:rPr>
          <w:noProof/>
          <w:sz w:val="24"/>
          <w:szCs w:val="24"/>
          <w:vertAlign w:val="superscript"/>
        </w:rPr>
        <w:t>121</w:t>
      </w:r>
      <w:r w:rsidRPr="00AD129A">
        <w:rPr>
          <w:sz w:val="24"/>
          <w:szCs w:val="24"/>
        </w:rPr>
        <w:fldChar w:fldCharType="end"/>
      </w:r>
    </w:p>
    <w:p w14:paraId="40816EB5" w14:textId="0AE442CC" w:rsidR="00FE4BCE" w:rsidRPr="00AD129A" w:rsidRDefault="00FE4BCE" w:rsidP="00BE3723">
      <w:pPr>
        <w:pStyle w:val="Heading2"/>
      </w:pPr>
      <w:bookmarkStart w:id="92" w:name="_Toc106106905"/>
      <w:r w:rsidRPr="00AD129A">
        <w:t>Background</w:t>
      </w:r>
      <w:bookmarkEnd w:id="92"/>
    </w:p>
    <w:p w14:paraId="1DC881BE" w14:textId="3F802044" w:rsidR="00957D26" w:rsidRPr="00957D26" w:rsidRDefault="00176CCA" w:rsidP="01815ECC">
      <w:pPr>
        <w:pStyle w:val="CommentText"/>
        <w:spacing w:after="120" w:line="360" w:lineRule="auto"/>
        <w:rPr>
          <w:sz w:val="24"/>
          <w:szCs w:val="24"/>
        </w:rPr>
      </w:pPr>
      <w:r w:rsidRPr="01815ECC">
        <w:rPr>
          <w:sz w:val="24"/>
          <w:szCs w:val="24"/>
        </w:rPr>
        <w:t xml:space="preserve">In our Programme Development Grant, we conducted preliminary </w:t>
      </w:r>
      <w:r w:rsidR="00C547DE">
        <w:rPr>
          <w:sz w:val="24"/>
          <w:szCs w:val="24"/>
        </w:rPr>
        <w:t>studies</w:t>
      </w:r>
      <w:r w:rsidRPr="01815ECC">
        <w:rPr>
          <w:sz w:val="24"/>
          <w:szCs w:val="24"/>
        </w:rPr>
        <w:t xml:space="preserve"> to design an intervention to improve the management of chronic pain after total knee replacement. </w:t>
      </w:r>
      <w:r w:rsidR="00C547DE">
        <w:rPr>
          <w:sz w:val="24"/>
          <w:szCs w:val="24"/>
        </w:rPr>
        <w:t xml:space="preserve">Studies </w:t>
      </w:r>
      <w:r w:rsidRPr="01815ECC">
        <w:rPr>
          <w:sz w:val="24"/>
          <w:szCs w:val="24"/>
        </w:rPr>
        <w:t>included a systematic review, survey of NHS practice, qualitative work with healthcare professionals, an expert group meeting and PPI activities.</w:t>
      </w:r>
      <w:r w:rsidRPr="01815ECC">
        <w:rPr>
          <w:sz w:val="24"/>
          <w:szCs w:val="24"/>
        </w:rPr>
        <w:fldChar w:fldCharType="begin">
          <w:fldData xml:space="preserve">PEVuZE5vdGU+PENpdGU+PEF1dGhvcj5CZXN3aWNrPC9BdXRob3I+PFllYXI+MjAxNTwvWWVhcj48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</w:fldData>
        </w:fldChar>
      </w:r>
      <w:r w:rsidR="006213AF">
        <w:rPr>
          <w:sz w:val="24"/>
          <w:szCs w:val="24"/>
        </w:rPr>
        <w:instrText xml:space="preserve"> ADDIN EN.CITE </w:instrText>
      </w:r>
      <w:r w:rsidR="006213AF">
        <w:rPr>
          <w:sz w:val="24"/>
          <w:szCs w:val="24"/>
        </w:rPr>
        <w:fldChar w:fldCharType="begin">
          <w:fldData xml:space="preserve">PEVuZE5vdGU+PENpdGU+PEF1dGhvcj5CZXN3aWNrPC9BdXRob3I+PFllYXI+MjAxNTwvWWVhcj48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</w:fldData>
        </w:fldChar>
      </w:r>
      <w:r w:rsidR="006213AF">
        <w:rPr>
          <w:sz w:val="24"/>
          <w:szCs w:val="24"/>
        </w:rPr>
        <w:instrText xml:space="preserve"> ADDIN EN.CITE.DATA </w:instrText>
      </w:r>
      <w:r w:rsidR="006213AF">
        <w:rPr>
          <w:sz w:val="24"/>
          <w:szCs w:val="24"/>
        </w:rPr>
      </w:r>
      <w:r w:rsidR="006213AF">
        <w:rPr>
          <w:sz w:val="24"/>
          <w:szCs w:val="24"/>
        </w:rPr>
        <w:fldChar w:fldCharType="end"/>
      </w:r>
      <w:r w:rsidRPr="01815ECC">
        <w:rPr>
          <w:sz w:val="24"/>
          <w:szCs w:val="24"/>
        </w:rPr>
      </w:r>
      <w:r w:rsidRPr="01815ECC">
        <w:rPr>
          <w:sz w:val="24"/>
          <w:szCs w:val="24"/>
        </w:rPr>
        <w:fldChar w:fldCharType="separate"/>
      </w:r>
      <w:r w:rsidR="006213AF" w:rsidRPr="006213AF">
        <w:rPr>
          <w:noProof/>
          <w:sz w:val="24"/>
          <w:szCs w:val="24"/>
          <w:vertAlign w:val="superscript"/>
        </w:rPr>
        <w:t>48,122-124</w:t>
      </w:r>
      <w:r w:rsidRPr="01815ECC">
        <w:rPr>
          <w:sz w:val="24"/>
          <w:szCs w:val="24"/>
        </w:rPr>
        <w:fldChar w:fldCharType="end"/>
      </w:r>
      <w:r w:rsidRPr="01815ECC">
        <w:rPr>
          <w:sz w:val="24"/>
          <w:szCs w:val="24"/>
        </w:rPr>
        <w:t xml:space="preserve"> </w:t>
      </w:r>
      <w:r>
        <w:rPr>
          <w:sz w:val="24"/>
          <w:szCs w:val="24"/>
        </w:rPr>
        <w:t>We</w:t>
      </w:r>
      <w:r w:rsidR="00ED4BA2" w:rsidRPr="01815ECC">
        <w:rPr>
          <w:sz w:val="24"/>
          <w:szCs w:val="24"/>
        </w:rPr>
        <w:t xml:space="preserve"> </w:t>
      </w:r>
      <w:r w:rsidR="00927444" w:rsidRPr="01815ECC">
        <w:rPr>
          <w:sz w:val="24"/>
          <w:szCs w:val="24"/>
        </w:rPr>
        <w:t>found</w:t>
      </w:r>
      <w:r w:rsidR="00ED4BA2" w:rsidRPr="01815ECC">
        <w:rPr>
          <w:sz w:val="24"/>
          <w:szCs w:val="24"/>
        </w:rPr>
        <w:t xml:space="preserve"> a</w:t>
      </w:r>
      <w:r w:rsidR="00FE4BCE" w:rsidRPr="01815ECC">
        <w:rPr>
          <w:sz w:val="24"/>
          <w:szCs w:val="24"/>
        </w:rPr>
        <w:t xml:space="preserve"> lack of clear pathways and referral processes for patients with chronic pain after </w:t>
      </w:r>
      <w:r w:rsidR="009F0484" w:rsidRPr="01815ECC">
        <w:rPr>
          <w:sz w:val="24"/>
          <w:szCs w:val="24"/>
        </w:rPr>
        <w:t>total knee replacement</w:t>
      </w:r>
      <w:r w:rsidR="74507077" w:rsidRPr="01815ECC">
        <w:rPr>
          <w:sz w:val="24"/>
          <w:szCs w:val="24"/>
        </w:rPr>
        <w:t>,</w:t>
      </w:r>
      <w:r w:rsidR="00FE4BCE" w:rsidRPr="01815ECC">
        <w:rPr>
          <w:sz w:val="24"/>
          <w:szCs w:val="24"/>
        </w:rPr>
        <w:fldChar w:fldCharType="begin">
          <w:fldData xml:space="preserve">PEVuZE5vdGU+PENpdGU+PEF1dGhvcj5XeWxkZTwvQXV0aG9yPjxZZWFyPjIwMTQ8L1llYXI+PFJl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</w:fldData>
        </w:fldChar>
      </w:r>
      <w:r w:rsidR="006213AF">
        <w:rPr>
          <w:sz w:val="24"/>
          <w:szCs w:val="24"/>
        </w:rPr>
        <w:instrText xml:space="preserve"> ADDIN EN.CITE </w:instrText>
      </w:r>
      <w:r w:rsidR="006213AF">
        <w:rPr>
          <w:sz w:val="24"/>
          <w:szCs w:val="24"/>
        </w:rPr>
        <w:fldChar w:fldCharType="begin">
          <w:fldData xml:space="preserve">PEVuZE5vdGU+PENpdGU+PEF1dGhvcj5XeWxkZTwvQXV0aG9yPjxZZWFyPjIwMTQ8L1llYXI+PFJl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</w:fldData>
        </w:fldChar>
      </w:r>
      <w:r w:rsidR="006213AF">
        <w:rPr>
          <w:sz w:val="24"/>
          <w:szCs w:val="24"/>
        </w:rPr>
        <w:instrText xml:space="preserve"> ADDIN EN.CITE.DATA </w:instrText>
      </w:r>
      <w:r w:rsidR="006213AF">
        <w:rPr>
          <w:sz w:val="24"/>
          <w:szCs w:val="24"/>
        </w:rPr>
      </w:r>
      <w:r w:rsidR="006213AF">
        <w:rPr>
          <w:sz w:val="24"/>
          <w:szCs w:val="24"/>
        </w:rPr>
        <w:fldChar w:fldCharType="end"/>
      </w:r>
      <w:r w:rsidR="00FE4BCE" w:rsidRPr="01815ECC">
        <w:rPr>
          <w:sz w:val="24"/>
          <w:szCs w:val="24"/>
        </w:rPr>
      </w:r>
      <w:r w:rsidR="00FE4BCE" w:rsidRPr="01815ECC">
        <w:rPr>
          <w:sz w:val="24"/>
          <w:szCs w:val="24"/>
        </w:rPr>
        <w:fldChar w:fldCharType="separate"/>
      </w:r>
      <w:r w:rsidR="006213AF" w:rsidRPr="006213AF">
        <w:rPr>
          <w:noProof/>
          <w:sz w:val="24"/>
          <w:szCs w:val="24"/>
          <w:vertAlign w:val="superscript"/>
        </w:rPr>
        <w:t>122,123</w:t>
      </w:r>
      <w:r w:rsidR="00FE4BCE" w:rsidRPr="01815ECC">
        <w:rPr>
          <w:sz w:val="24"/>
          <w:szCs w:val="24"/>
        </w:rPr>
        <w:fldChar w:fldCharType="end"/>
      </w:r>
      <w:r w:rsidR="00ED4BA2" w:rsidRPr="01815ECC">
        <w:rPr>
          <w:sz w:val="24"/>
          <w:szCs w:val="24"/>
        </w:rPr>
        <w:t xml:space="preserve"> </w:t>
      </w:r>
      <w:r w:rsidR="00927444" w:rsidRPr="01815ECC">
        <w:rPr>
          <w:sz w:val="24"/>
          <w:szCs w:val="24"/>
        </w:rPr>
        <w:t xml:space="preserve">hindering patients’ access to targeted and individualised care and highlighting the </w:t>
      </w:r>
      <w:r w:rsidR="00FE4BCE" w:rsidRPr="01815ECC">
        <w:rPr>
          <w:sz w:val="24"/>
          <w:szCs w:val="24"/>
        </w:rPr>
        <w:t xml:space="preserve">need for </w:t>
      </w:r>
      <w:r w:rsidR="00C00D8C" w:rsidRPr="01815ECC">
        <w:rPr>
          <w:sz w:val="24"/>
          <w:szCs w:val="24"/>
        </w:rPr>
        <w:t xml:space="preserve">improved access to </w:t>
      </w:r>
      <w:r w:rsidR="00192703" w:rsidRPr="01815ECC">
        <w:rPr>
          <w:sz w:val="24"/>
          <w:szCs w:val="24"/>
        </w:rPr>
        <w:t>appropriate</w:t>
      </w:r>
      <w:r w:rsidR="00C00D8C" w:rsidRPr="01815ECC">
        <w:rPr>
          <w:sz w:val="24"/>
          <w:szCs w:val="24"/>
        </w:rPr>
        <w:t xml:space="preserve"> pain </w:t>
      </w:r>
      <w:r w:rsidR="00677602" w:rsidRPr="01815ECC">
        <w:rPr>
          <w:sz w:val="24"/>
          <w:szCs w:val="24"/>
        </w:rPr>
        <w:t>management</w:t>
      </w:r>
      <w:r w:rsidR="00FE4BCE" w:rsidRPr="01815ECC">
        <w:rPr>
          <w:sz w:val="24"/>
          <w:szCs w:val="24"/>
        </w:rPr>
        <w:t xml:space="preserve"> </w:t>
      </w:r>
      <w:r w:rsidR="00192703" w:rsidRPr="01815ECC">
        <w:rPr>
          <w:sz w:val="24"/>
          <w:szCs w:val="24"/>
        </w:rPr>
        <w:t xml:space="preserve">interventions </w:t>
      </w:r>
      <w:r w:rsidR="00FE4BCE" w:rsidRPr="01815ECC">
        <w:rPr>
          <w:sz w:val="24"/>
          <w:szCs w:val="24"/>
        </w:rPr>
        <w:t xml:space="preserve">for this population. </w:t>
      </w:r>
    </w:p>
    <w:p w14:paraId="67A570DB" w14:textId="3EC73D10" w:rsidR="00B81FD9" w:rsidRPr="00AD129A" w:rsidRDefault="00B81FD9" w:rsidP="00BE3723">
      <w:pPr>
        <w:pStyle w:val="Heading2"/>
      </w:pPr>
      <w:bookmarkStart w:id="93" w:name="_Toc106106906"/>
      <w:r w:rsidRPr="00AD129A">
        <w:t>Aim</w:t>
      </w:r>
      <w:bookmarkEnd w:id="93"/>
    </w:p>
    <w:p w14:paraId="752FA448" w14:textId="40985DBA" w:rsidR="00B81FD9" w:rsidRPr="00AD129A" w:rsidRDefault="76F2607F" w:rsidP="0762C733">
      <w:pPr>
        <w:spacing w:after="120" w:line="360" w:lineRule="auto"/>
        <w:rPr>
          <w:sz w:val="24"/>
          <w:szCs w:val="24"/>
        </w:rPr>
      </w:pPr>
      <w:r w:rsidRPr="050700A0">
        <w:rPr>
          <w:sz w:val="24"/>
          <w:szCs w:val="24"/>
        </w:rPr>
        <w:t>T</w:t>
      </w:r>
      <w:r w:rsidR="00FF7D34" w:rsidRPr="050700A0">
        <w:rPr>
          <w:sz w:val="24"/>
          <w:szCs w:val="24"/>
        </w:rPr>
        <w:t>o</w:t>
      </w:r>
      <w:r w:rsidR="00FE4BCE" w:rsidRPr="050700A0">
        <w:rPr>
          <w:sz w:val="24"/>
          <w:szCs w:val="24"/>
        </w:rPr>
        <w:t xml:space="preserve"> </w:t>
      </w:r>
      <w:bookmarkStart w:id="94" w:name="_Hlk31790020"/>
      <w:r w:rsidR="00FE4BCE" w:rsidRPr="050700A0">
        <w:rPr>
          <w:sz w:val="24"/>
          <w:szCs w:val="24"/>
        </w:rPr>
        <w:t xml:space="preserve">refine </w:t>
      </w:r>
      <w:r w:rsidR="5054E78C" w:rsidRPr="050700A0">
        <w:rPr>
          <w:sz w:val="24"/>
          <w:szCs w:val="24"/>
        </w:rPr>
        <w:t xml:space="preserve">and finalise </w:t>
      </w:r>
      <w:r w:rsidR="00FE4BCE" w:rsidRPr="050700A0">
        <w:rPr>
          <w:sz w:val="24"/>
          <w:szCs w:val="24"/>
        </w:rPr>
        <w:t xml:space="preserve">a </w:t>
      </w:r>
      <w:r w:rsidR="00ED4BA2" w:rsidRPr="050700A0">
        <w:rPr>
          <w:sz w:val="24"/>
          <w:szCs w:val="24"/>
        </w:rPr>
        <w:t xml:space="preserve">new care pathway for patients with chronic pain after </w:t>
      </w:r>
      <w:r w:rsidR="009F0484" w:rsidRPr="050700A0">
        <w:rPr>
          <w:sz w:val="24"/>
          <w:szCs w:val="24"/>
        </w:rPr>
        <w:t>total knee replacement</w:t>
      </w:r>
      <w:bookmarkEnd w:id="94"/>
      <w:r w:rsidR="00ED4BA2" w:rsidRPr="050700A0">
        <w:rPr>
          <w:sz w:val="24"/>
          <w:szCs w:val="24"/>
        </w:rPr>
        <w:t xml:space="preserve">. </w:t>
      </w:r>
      <w:r w:rsidR="00B81FD9" w:rsidRPr="050700A0">
        <w:rPr>
          <w:sz w:val="24"/>
          <w:szCs w:val="24"/>
        </w:rPr>
        <w:t xml:space="preserve">Specific objectives were: </w:t>
      </w:r>
    </w:p>
    <w:p w14:paraId="3FBE59DD" w14:textId="74950DB7" w:rsidR="00B81FD9" w:rsidRPr="00AD129A" w:rsidRDefault="00B81FD9" w:rsidP="00BE3723">
      <w:pPr>
        <w:pStyle w:val="ListParagraph"/>
        <w:spacing w:after="120" w:line="360" w:lineRule="auto"/>
        <w:rPr>
          <w:sz w:val="24"/>
          <w:szCs w:val="24"/>
        </w:rPr>
      </w:pPr>
      <w:r w:rsidRPr="5EC46976">
        <w:rPr>
          <w:sz w:val="24"/>
          <w:szCs w:val="24"/>
        </w:rPr>
        <w:t xml:space="preserve">1. Refinement of intervention content </w:t>
      </w:r>
    </w:p>
    <w:p w14:paraId="048A48EF" w14:textId="23E948AA" w:rsidR="00B81FD9" w:rsidRPr="00AD129A" w:rsidRDefault="00B81FD9" w:rsidP="00BE3723">
      <w:pPr>
        <w:pStyle w:val="ListParagraph"/>
        <w:spacing w:after="120" w:line="360" w:lineRule="auto"/>
        <w:rPr>
          <w:sz w:val="24"/>
          <w:szCs w:val="24"/>
        </w:rPr>
      </w:pPr>
      <w:r w:rsidRPr="5EC46976">
        <w:rPr>
          <w:sz w:val="24"/>
          <w:szCs w:val="24"/>
        </w:rPr>
        <w:t>2. Testing of intervention delivery and acceptability</w:t>
      </w:r>
    </w:p>
    <w:p w14:paraId="481C9D8A" w14:textId="33F8923C" w:rsidR="00B81FD9" w:rsidRPr="00AD129A" w:rsidRDefault="00B81FD9" w:rsidP="00BE3723">
      <w:pPr>
        <w:pStyle w:val="ListParagraph"/>
        <w:spacing w:after="120" w:line="360" w:lineRule="auto"/>
        <w:rPr>
          <w:sz w:val="24"/>
          <w:szCs w:val="24"/>
        </w:rPr>
      </w:pPr>
      <w:r w:rsidRPr="5EC46976">
        <w:rPr>
          <w:sz w:val="24"/>
          <w:szCs w:val="24"/>
        </w:rPr>
        <w:t xml:space="preserve">3. Evaluation of views about </w:t>
      </w:r>
      <w:r w:rsidR="39B75A43" w:rsidRPr="21E7EDF8">
        <w:rPr>
          <w:sz w:val="24"/>
          <w:szCs w:val="24"/>
        </w:rPr>
        <w:t xml:space="preserve">intervention </w:t>
      </w:r>
      <w:r w:rsidRPr="5EC46976">
        <w:rPr>
          <w:sz w:val="24"/>
          <w:szCs w:val="24"/>
        </w:rPr>
        <w:t xml:space="preserve">implementation </w:t>
      </w:r>
      <w:r w:rsidR="00FB3C4D" w:rsidRPr="5EC46976">
        <w:rPr>
          <w:sz w:val="24"/>
          <w:szCs w:val="24"/>
        </w:rPr>
        <w:t>within a</w:t>
      </w:r>
      <w:r w:rsidRPr="5EC46976">
        <w:rPr>
          <w:sz w:val="24"/>
          <w:szCs w:val="24"/>
        </w:rPr>
        <w:t xml:space="preserve"> trial </w:t>
      </w:r>
    </w:p>
    <w:p w14:paraId="6AE642CB" w14:textId="535F0094" w:rsidR="00B81FD9" w:rsidRPr="00AD129A" w:rsidRDefault="00B81FD9" w:rsidP="00BE3723">
      <w:pPr>
        <w:pStyle w:val="Heading2"/>
      </w:pPr>
      <w:bookmarkStart w:id="95" w:name="_Toc106106907"/>
      <w:r w:rsidRPr="00AD129A">
        <w:t>Methods</w:t>
      </w:r>
      <w:bookmarkEnd w:id="95"/>
    </w:p>
    <w:p w14:paraId="0F742EC0" w14:textId="4893BE88" w:rsidR="00AB0AC7" w:rsidRPr="00AD129A" w:rsidRDefault="00AB0AC7" w:rsidP="01815ECC">
      <w:pPr>
        <w:spacing w:after="120" w:line="360" w:lineRule="auto"/>
        <w:rPr>
          <w:sz w:val="24"/>
          <w:szCs w:val="24"/>
        </w:rPr>
      </w:pPr>
      <w:r w:rsidRPr="0762C733">
        <w:rPr>
          <w:sz w:val="24"/>
          <w:szCs w:val="24"/>
        </w:rPr>
        <w:t>In line with Medical Research Council recommendations for development of complex interventions</w:t>
      </w:r>
      <w:r w:rsidR="6CE18BB5" w:rsidRPr="0762C733">
        <w:rPr>
          <w:sz w:val="24"/>
          <w:szCs w:val="24"/>
        </w:rPr>
        <w:t>,</w:t>
      </w:r>
      <w:r w:rsidRPr="0762C733">
        <w:rPr>
          <w:sz w:val="24"/>
          <w:szCs w:val="24"/>
        </w:rPr>
        <w:fldChar w:fldCharType="begin"/>
      </w:r>
      <w:r w:rsidR="006213AF">
        <w:rPr>
          <w:sz w:val="24"/>
          <w:szCs w:val="24"/>
        </w:rPr>
        <w:instrText xml:space="preserve"> ADDIN EN.CITE &lt;EndNote&gt;&lt;Cite&gt;&lt;Author&gt;Craig&lt;/Author&gt;&lt;Year&gt;2008&lt;/Year&gt;&lt;RecNum&gt;101&lt;/RecNum&gt;&lt;DisplayText&gt;&lt;style face="superscript"&gt;125&lt;/style&gt;&lt;/DisplayText&gt;&lt;record&gt;&lt;rec-number&gt;101&lt;/rec-number&gt;&lt;foreign-keys&gt;&lt;key app="EN" db-id="xwvwxzxtvwsrete5seyxezppast0dxsddrx0" timestamp="1616490145"&gt;101&lt;/key&gt;&lt;/foreign-keys&gt;&lt;ref-type name="Journal Article"&gt;17&lt;/ref-type&gt;&lt;contributors&gt;&lt;authors&gt;&lt;author&gt;Craig, P.&lt;/author&gt;&lt;author&gt;Dieppe, P.&lt;/author&gt;&lt;author&gt;Macintyre, S.&lt;/author&gt;&lt;author&gt;Michie, S.&lt;/author&gt;&lt;author&gt;Nazareth, I.&lt;/author&gt;&lt;author&gt;Petticrew, M.&lt;/author&gt;&lt;author&gt;Medical Research Council, Guidance&lt;/author&gt;&lt;/authors&gt;&lt;/contributors&gt;&lt;auth-address&gt;MRC Population Health Sciences Research Network, Glasgow G12 8RZ. peter@sphsu.mrc.ac.uk&lt;/auth-address&gt;&lt;titles&gt;&lt;title&gt;Developing and evaluating complex interventions: the new Medical Research Council guidance&lt;/title&gt;&lt;secondary-title&gt;BMJ&lt;/secondary-title&gt;&lt;alt-title&gt;Bmj&lt;/alt-title&gt;&lt;/titles&gt;&lt;periodical&gt;&lt;full-title&gt;BMJ&lt;/full-title&gt;&lt;/periodical&gt;&lt;alt-periodical&gt;&lt;full-title&gt;BMJ&lt;/full-title&gt;&lt;/alt-periodical&gt;&lt;pages&gt;a1655&lt;/pages&gt;&lt;volume&gt;337&lt;/volume&gt;&lt;edition&gt;2008/10/01&lt;/edition&gt;&lt;keywords&gt;&lt;keyword&gt;spiral&lt;/keyword&gt;&lt;/keywords&gt;&lt;dates&gt;&lt;year&gt;2008&lt;/year&gt;&lt;/dates&gt;&lt;isbn&gt;1756-1833 (Electronic)&amp;#xD;0959-535X (Linking)&lt;/isbn&gt;&lt;accession-num&gt;18824488&lt;/accession-num&gt;&lt;work-type&gt;Research Support, Non-U.S. Gov&amp;apos;t&lt;/work-type&gt;&lt;urls&gt;&lt;related-urls&gt;&lt;url&gt;http://www.ncbi.nlm.nih.gov/pubmed/18824488&lt;/url&gt;&lt;/related-urls&gt;&lt;/urls&gt;&lt;custom2&gt;2769032&lt;/custom2&gt;&lt;electronic-resource-num&gt;10.1136/bmj.a1655&lt;/electronic-resource-num&gt;&lt;language&gt;eng&lt;/language&gt;&lt;/record&gt;&lt;/Cite&gt;&lt;/EndNote&gt;</w:instrText>
      </w:r>
      <w:r w:rsidRPr="0762C733">
        <w:rPr>
          <w:sz w:val="24"/>
          <w:szCs w:val="24"/>
        </w:rPr>
        <w:fldChar w:fldCharType="separate"/>
      </w:r>
      <w:r w:rsidR="006213AF" w:rsidRPr="006213AF">
        <w:rPr>
          <w:noProof/>
          <w:sz w:val="24"/>
          <w:szCs w:val="24"/>
          <w:vertAlign w:val="superscript"/>
        </w:rPr>
        <w:t>125</w:t>
      </w:r>
      <w:r w:rsidRPr="0762C733">
        <w:rPr>
          <w:sz w:val="24"/>
          <w:szCs w:val="24"/>
        </w:rPr>
        <w:fldChar w:fldCharType="end"/>
      </w:r>
      <w:r w:rsidRPr="0762C733">
        <w:rPr>
          <w:sz w:val="24"/>
          <w:szCs w:val="24"/>
        </w:rPr>
        <w:t xml:space="preserve"> </w:t>
      </w:r>
      <w:r w:rsidR="00C547DE">
        <w:rPr>
          <w:sz w:val="24"/>
          <w:szCs w:val="24"/>
        </w:rPr>
        <w:t xml:space="preserve">we undertook </w:t>
      </w:r>
      <w:r w:rsidRPr="0762C733">
        <w:rPr>
          <w:sz w:val="24"/>
          <w:szCs w:val="24"/>
        </w:rPr>
        <w:t>multiple phases of work</w:t>
      </w:r>
      <w:r w:rsidR="002F2090" w:rsidRPr="0762C733">
        <w:rPr>
          <w:sz w:val="24"/>
          <w:szCs w:val="24"/>
        </w:rPr>
        <w:t>:</w:t>
      </w:r>
    </w:p>
    <w:p w14:paraId="7EA60BCC" w14:textId="69C0FB47" w:rsidR="00B81FD9" w:rsidRPr="00AD129A" w:rsidRDefault="00B81FD9" w:rsidP="00BE3723">
      <w:pPr>
        <w:spacing w:after="120" w:line="360" w:lineRule="auto"/>
        <w:rPr>
          <w:sz w:val="24"/>
          <w:szCs w:val="24"/>
        </w:rPr>
      </w:pPr>
      <w:r w:rsidRPr="5EC46976">
        <w:rPr>
          <w:sz w:val="24"/>
          <w:szCs w:val="24"/>
        </w:rPr>
        <w:t>1</w:t>
      </w:r>
      <w:r w:rsidR="0FB832E9" w:rsidRPr="5EC46976">
        <w:rPr>
          <w:sz w:val="24"/>
          <w:szCs w:val="24"/>
        </w:rPr>
        <w:t>.</w:t>
      </w:r>
      <w:r w:rsidRPr="5EC46976">
        <w:rPr>
          <w:sz w:val="24"/>
          <w:szCs w:val="24"/>
        </w:rPr>
        <w:t xml:space="preserve"> Consensus questionnaire with 22 health professionals on the appropriateness of intervention </w:t>
      </w:r>
      <w:r w:rsidRPr="21E7EDF8">
        <w:rPr>
          <w:sz w:val="24"/>
          <w:szCs w:val="24"/>
        </w:rPr>
        <w:t xml:space="preserve">components </w:t>
      </w:r>
      <w:r w:rsidRPr="5EC46976">
        <w:rPr>
          <w:sz w:val="24"/>
          <w:szCs w:val="24"/>
        </w:rPr>
        <w:t xml:space="preserve">to refine content. </w:t>
      </w:r>
    </w:p>
    <w:p w14:paraId="6A26F7D7" w14:textId="7826AA53" w:rsidR="00B81FD9" w:rsidRPr="00AD129A" w:rsidRDefault="00B81FD9" w:rsidP="00BE3723">
      <w:pPr>
        <w:spacing w:after="120" w:line="360" w:lineRule="auto"/>
        <w:rPr>
          <w:sz w:val="24"/>
          <w:szCs w:val="24"/>
        </w:rPr>
      </w:pPr>
      <w:r w:rsidRPr="5EC46976">
        <w:rPr>
          <w:sz w:val="24"/>
          <w:szCs w:val="24"/>
        </w:rPr>
        <w:t>2</w:t>
      </w:r>
      <w:r w:rsidR="0DED831B" w:rsidRPr="5EC46976">
        <w:rPr>
          <w:sz w:val="24"/>
          <w:szCs w:val="24"/>
        </w:rPr>
        <w:t>.</w:t>
      </w:r>
      <w:r w:rsidRPr="5EC46976">
        <w:rPr>
          <w:sz w:val="24"/>
          <w:szCs w:val="24"/>
        </w:rPr>
        <w:t xml:space="preserve"> Four </w:t>
      </w:r>
      <w:r w:rsidR="00AD129A" w:rsidRPr="5EC46976">
        <w:rPr>
          <w:sz w:val="24"/>
          <w:szCs w:val="24"/>
        </w:rPr>
        <w:t xml:space="preserve">facilitated </w:t>
      </w:r>
      <w:r w:rsidRPr="5EC46976">
        <w:rPr>
          <w:sz w:val="24"/>
          <w:szCs w:val="24"/>
        </w:rPr>
        <w:t xml:space="preserve">meetings with 18 healthcare professionals to refine intervention content. </w:t>
      </w:r>
    </w:p>
    <w:p w14:paraId="0DD3FC6B" w14:textId="54B42530" w:rsidR="00B81FD9" w:rsidRPr="00AD129A" w:rsidRDefault="00B81FD9" w:rsidP="00BE3723">
      <w:pPr>
        <w:spacing w:after="120" w:line="360" w:lineRule="auto"/>
        <w:rPr>
          <w:sz w:val="24"/>
          <w:szCs w:val="24"/>
        </w:rPr>
      </w:pPr>
      <w:r w:rsidRPr="0762C733">
        <w:rPr>
          <w:sz w:val="24"/>
          <w:szCs w:val="24"/>
        </w:rPr>
        <w:t>3</w:t>
      </w:r>
      <w:r w:rsidR="4A07A6AE" w:rsidRPr="0762C733">
        <w:rPr>
          <w:sz w:val="24"/>
          <w:szCs w:val="24"/>
        </w:rPr>
        <w:t>.</w:t>
      </w:r>
      <w:r w:rsidRPr="0762C733">
        <w:rPr>
          <w:sz w:val="24"/>
          <w:szCs w:val="24"/>
        </w:rPr>
        <w:t xml:space="preserve"> Delivery of the assessment clinic</w:t>
      </w:r>
      <w:r w:rsidR="002F2090" w:rsidRPr="0762C733">
        <w:rPr>
          <w:sz w:val="24"/>
          <w:szCs w:val="24"/>
        </w:rPr>
        <w:t xml:space="preserve"> </w:t>
      </w:r>
      <w:r w:rsidRPr="0762C733">
        <w:rPr>
          <w:sz w:val="24"/>
          <w:szCs w:val="24"/>
        </w:rPr>
        <w:t xml:space="preserve">to </w:t>
      </w:r>
      <w:r w:rsidR="317F4C9E" w:rsidRPr="0762C733">
        <w:rPr>
          <w:sz w:val="24"/>
          <w:szCs w:val="24"/>
        </w:rPr>
        <w:t xml:space="preserve">ten </w:t>
      </w:r>
      <w:r w:rsidRPr="0762C733">
        <w:rPr>
          <w:sz w:val="24"/>
          <w:szCs w:val="24"/>
        </w:rPr>
        <w:t xml:space="preserve">patients to evaluate intervention delivery and acceptability. </w:t>
      </w:r>
    </w:p>
    <w:p w14:paraId="2883C6A5" w14:textId="2FC26F1D" w:rsidR="00B81FD9" w:rsidRPr="00AD129A" w:rsidRDefault="00B81FD9" w:rsidP="00BE3723">
      <w:pPr>
        <w:spacing w:after="120" w:line="360" w:lineRule="auto"/>
        <w:rPr>
          <w:sz w:val="24"/>
          <w:szCs w:val="24"/>
        </w:rPr>
      </w:pPr>
      <w:r w:rsidRPr="0762C733">
        <w:rPr>
          <w:sz w:val="24"/>
          <w:szCs w:val="24"/>
        </w:rPr>
        <w:lastRenderedPageBreak/>
        <w:t>4</w:t>
      </w:r>
      <w:r w:rsidR="4CA5622B" w:rsidRPr="0762C733">
        <w:rPr>
          <w:sz w:val="24"/>
          <w:szCs w:val="24"/>
        </w:rPr>
        <w:t>.</w:t>
      </w:r>
      <w:r w:rsidRPr="0762C733">
        <w:rPr>
          <w:sz w:val="24"/>
          <w:szCs w:val="24"/>
        </w:rPr>
        <w:t xml:space="preserve"> </w:t>
      </w:r>
      <w:r w:rsidR="002F2090" w:rsidRPr="0762C733">
        <w:rPr>
          <w:sz w:val="24"/>
          <w:szCs w:val="24"/>
        </w:rPr>
        <w:t>Q</w:t>
      </w:r>
      <w:r w:rsidRPr="0762C733">
        <w:rPr>
          <w:sz w:val="24"/>
          <w:szCs w:val="24"/>
        </w:rPr>
        <w:t>uestionnaire</w:t>
      </w:r>
      <w:r w:rsidR="00AB0AC7" w:rsidRPr="0762C733">
        <w:rPr>
          <w:sz w:val="24"/>
          <w:szCs w:val="24"/>
        </w:rPr>
        <w:t xml:space="preserve"> based on the NoMAD tool</w:t>
      </w:r>
      <w:r w:rsidRPr="0762C733">
        <w:rPr>
          <w:sz w:val="24"/>
          <w:szCs w:val="24"/>
        </w:rPr>
        <w:t xml:space="preserve"> with </w:t>
      </w:r>
      <w:r w:rsidR="088C0D82" w:rsidRPr="0762C733">
        <w:rPr>
          <w:sz w:val="24"/>
          <w:szCs w:val="24"/>
        </w:rPr>
        <w:t xml:space="preserve">ten </w:t>
      </w:r>
      <w:r w:rsidRPr="0762C733">
        <w:rPr>
          <w:sz w:val="24"/>
          <w:szCs w:val="24"/>
        </w:rPr>
        <w:t>health</w:t>
      </w:r>
      <w:r w:rsidR="002F2090" w:rsidRPr="0762C733">
        <w:rPr>
          <w:sz w:val="24"/>
          <w:szCs w:val="24"/>
        </w:rPr>
        <w:t>care</w:t>
      </w:r>
      <w:r w:rsidRPr="0762C733">
        <w:rPr>
          <w:sz w:val="24"/>
          <w:szCs w:val="24"/>
        </w:rPr>
        <w:t xml:space="preserve"> professionals </w:t>
      </w:r>
      <w:r w:rsidR="002F2090" w:rsidRPr="0762C733">
        <w:rPr>
          <w:sz w:val="24"/>
          <w:szCs w:val="24"/>
        </w:rPr>
        <w:t>at trial centres to</w:t>
      </w:r>
      <w:r w:rsidR="00AB0AC7" w:rsidRPr="0762C733">
        <w:rPr>
          <w:sz w:val="24"/>
          <w:szCs w:val="24"/>
        </w:rPr>
        <w:t xml:space="preserve"> assess views about </w:t>
      </w:r>
      <w:r w:rsidR="002F2090" w:rsidRPr="0762C733">
        <w:rPr>
          <w:sz w:val="24"/>
          <w:szCs w:val="24"/>
        </w:rPr>
        <w:t xml:space="preserve">intervention </w:t>
      </w:r>
      <w:r w:rsidR="00AB0AC7" w:rsidRPr="0762C733">
        <w:rPr>
          <w:sz w:val="24"/>
          <w:szCs w:val="24"/>
        </w:rPr>
        <w:t xml:space="preserve">implementation. </w:t>
      </w:r>
    </w:p>
    <w:p w14:paraId="124C8747" w14:textId="5ED38273" w:rsidR="00B81FD9" w:rsidRPr="00AD129A" w:rsidRDefault="00B81FD9" w:rsidP="00BE3723">
      <w:pPr>
        <w:pStyle w:val="Heading2"/>
      </w:pPr>
      <w:bookmarkStart w:id="96" w:name="_Toc106106908"/>
      <w:r w:rsidRPr="00AD129A">
        <w:t>Key findings</w:t>
      </w:r>
      <w:bookmarkEnd w:id="96"/>
      <w:r w:rsidRPr="00AD129A">
        <w:t xml:space="preserve"> </w:t>
      </w:r>
    </w:p>
    <w:p w14:paraId="0A777584" w14:textId="77777777" w:rsidR="00C547DE" w:rsidRDefault="00AB0AC7" w:rsidP="050700A0">
      <w:pPr>
        <w:spacing w:after="120" w:line="360" w:lineRule="auto"/>
        <w:rPr>
          <w:sz w:val="24"/>
          <w:szCs w:val="24"/>
        </w:rPr>
      </w:pPr>
      <w:r w:rsidRPr="0762C733">
        <w:rPr>
          <w:sz w:val="24"/>
          <w:szCs w:val="24"/>
        </w:rPr>
        <w:t xml:space="preserve">Consensus questionnaires and meetings with health professionals ensured the </w:t>
      </w:r>
      <w:r w:rsidR="5543491B" w:rsidRPr="0762C733">
        <w:rPr>
          <w:sz w:val="24"/>
          <w:szCs w:val="24"/>
        </w:rPr>
        <w:t xml:space="preserve">intervention </w:t>
      </w:r>
      <w:r w:rsidRPr="0762C733">
        <w:rPr>
          <w:sz w:val="24"/>
          <w:szCs w:val="24"/>
        </w:rPr>
        <w:t>components were appropriate and informed substantive changes</w:t>
      </w:r>
      <w:r w:rsidRPr="21E7EDF8">
        <w:rPr>
          <w:sz w:val="24"/>
          <w:szCs w:val="24"/>
        </w:rPr>
        <w:t>.</w:t>
      </w:r>
      <w:r w:rsidRPr="0762C733">
        <w:rPr>
          <w:sz w:val="24"/>
          <w:szCs w:val="24"/>
        </w:rPr>
        <w:t xml:space="preserve"> Testing of intervention delivery identified </w:t>
      </w:r>
      <w:r w:rsidR="00AD129A" w:rsidRPr="0762C733">
        <w:rPr>
          <w:sz w:val="24"/>
          <w:szCs w:val="24"/>
        </w:rPr>
        <w:t>that the intervention was acceptable to patients a</w:t>
      </w:r>
      <w:r w:rsidR="3675905B" w:rsidRPr="0762C733">
        <w:rPr>
          <w:sz w:val="24"/>
          <w:szCs w:val="24"/>
        </w:rPr>
        <w:t>fter</w:t>
      </w:r>
      <w:r w:rsidR="00AD129A" w:rsidRPr="0762C733">
        <w:rPr>
          <w:sz w:val="24"/>
          <w:szCs w:val="24"/>
        </w:rPr>
        <w:t xml:space="preserve"> small </w:t>
      </w:r>
      <w:r w:rsidRPr="0762C733">
        <w:rPr>
          <w:sz w:val="24"/>
          <w:szCs w:val="24"/>
        </w:rPr>
        <w:t>changes</w:t>
      </w:r>
      <w:r w:rsidR="00AD129A" w:rsidRPr="0762C733">
        <w:rPr>
          <w:sz w:val="24"/>
          <w:szCs w:val="24"/>
        </w:rPr>
        <w:t xml:space="preserve"> </w:t>
      </w:r>
      <w:r w:rsidRPr="0762C733">
        <w:rPr>
          <w:sz w:val="24"/>
          <w:szCs w:val="24"/>
        </w:rPr>
        <w:t>to assessment clinic</w:t>
      </w:r>
      <w:r w:rsidR="002F2090" w:rsidRPr="0762C733">
        <w:rPr>
          <w:sz w:val="24"/>
          <w:szCs w:val="24"/>
        </w:rPr>
        <w:t xml:space="preserve"> processes</w:t>
      </w:r>
      <w:r w:rsidR="00AD129A" w:rsidRPr="0762C733">
        <w:rPr>
          <w:sz w:val="24"/>
          <w:szCs w:val="24"/>
        </w:rPr>
        <w:t xml:space="preserve">. </w:t>
      </w:r>
      <w:r w:rsidRPr="0762C733">
        <w:rPr>
          <w:sz w:val="24"/>
          <w:szCs w:val="24"/>
        </w:rPr>
        <w:t xml:space="preserve">Engagement with stakeholders indicated that the intervention could be successfully implemented for evaluation </w:t>
      </w:r>
      <w:r w:rsidR="002F2090" w:rsidRPr="0762C733">
        <w:rPr>
          <w:sz w:val="24"/>
          <w:szCs w:val="24"/>
        </w:rPr>
        <w:t>within a trial setting.</w:t>
      </w:r>
      <w:r w:rsidR="00927444" w:rsidRPr="0762C733">
        <w:rPr>
          <w:i/>
          <w:iCs/>
          <w:sz w:val="24"/>
          <w:szCs w:val="24"/>
        </w:rPr>
        <w:t xml:space="preserve"> </w:t>
      </w:r>
      <w:r w:rsidR="00494CB9" w:rsidRPr="0762C733">
        <w:rPr>
          <w:sz w:val="24"/>
          <w:szCs w:val="24"/>
        </w:rPr>
        <w:t xml:space="preserve">Based on this </w:t>
      </w:r>
      <w:r w:rsidR="00A82687" w:rsidRPr="0762C733">
        <w:rPr>
          <w:sz w:val="24"/>
          <w:szCs w:val="24"/>
        </w:rPr>
        <w:t>work</w:t>
      </w:r>
      <w:r w:rsidR="00494CB9" w:rsidRPr="0762C733">
        <w:rPr>
          <w:sz w:val="24"/>
          <w:szCs w:val="24"/>
        </w:rPr>
        <w:t>, our</w:t>
      </w:r>
      <w:r w:rsidR="00B81FD9" w:rsidRPr="0762C733">
        <w:rPr>
          <w:sz w:val="24"/>
          <w:szCs w:val="24"/>
        </w:rPr>
        <w:t xml:space="preserve"> novel</w:t>
      </w:r>
      <w:r w:rsidR="00FE4BCE" w:rsidRPr="0762C733">
        <w:rPr>
          <w:sz w:val="24"/>
          <w:szCs w:val="24"/>
        </w:rPr>
        <w:t xml:space="preserve"> intervention</w:t>
      </w:r>
      <w:r w:rsidR="00494CB9" w:rsidRPr="0762C733">
        <w:rPr>
          <w:sz w:val="24"/>
          <w:szCs w:val="24"/>
        </w:rPr>
        <w:t xml:space="preserve"> was refined and prepared for evaluation. </w:t>
      </w:r>
      <w:r w:rsidR="00927444" w:rsidRPr="0762C733">
        <w:rPr>
          <w:sz w:val="24"/>
          <w:szCs w:val="24"/>
        </w:rPr>
        <w:t>Findings also informed the design and development of a comprehensive intervention training manual and training event.</w:t>
      </w:r>
    </w:p>
    <w:p w14:paraId="43E4C806" w14:textId="119C095B" w:rsidR="002F2090" w:rsidRDefault="26DF0BD3" w:rsidP="050700A0">
      <w:pPr>
        <w:spacing w:after="120" w:line="360" w:lineRule="auto"/>
        <w:rPr>
          <w:sz w:val="24"/>
          <w:szCs w:val="24"/>
        </w:rPr>
      </w:pPr>
      <w:r w:rsidRPr="6EAC0F68">
        <w:rPr>
          <w:sz w:val="24"/>
          <w:szCs w:val="24"/>
        </w:rPr>
        <w:t xml:space="preserve">An overview of the intervention is </w:t>
      </w:r>
      <w:r w:rsidR="5EA1B7FA" w:rsidRPr="6EAC0F68">
        <w:rPr>
          <w:sz w:val="24"/>
          <w:szCs w:val="24"/>
        </w:rPr>
        <w:t>shown in Figure 2</w:t>
      </w:r>
      <w:r w:rsidRPr="6EAC0F68">
        <w:rPr>
          <w:sz w:val="24"/>
          <w:szCs w:val="24"/>
        </w:rPr>
        <w:t xml:space="preserve">. </w:t>
      </w:r>
      <w:r w:rsidR="40484871" w:rsidRPr="6EAC0F68">
        <w:rPr>
          <w:sz w:val="24"/>
          <w:szCs w:val="24"/>
        </w:rPr>
        <w:t xml:space="preserve">The intervention </w:t>
      </w:r>
      <w:r w:rsidR="6D07400A" w:rsidRPr="6EAC0F68">
        <w:rPr>
          <w:sz w:val="24"/>
          <w:szCs w:val="24"/>
        </w:rPr>
        <w:t>involv</w:t>
      </w:r>
      <w:r w:rsidR="40484871" w:rsidRPr="6EAC0F68">
        <w:rPr>
          <w:sz w:val="24"/>
          <w:szCs w:val="24"/>
        </w:rPr>
        <w:t>e</w:t>
      </w:r>
      <w:r w:rsidR="3D0CE10D" w:rsidRPr="6EAC0F68">
        <w:rPr>
          <w:sz w:val="24"/>
          <w:szCs w:val="24"/>
        </w:rPr>
        <w:t>s</w:t>
      </w:r>
      <w:r w:rsidR="6D07400A" w:rsidRPr="6EAC0F68">
        <w:rPr>
          <w:sz w:val="24"/>
          <w:szCs w:val="24"/>
        </w:rPr>
        <w:t xml:space="preserve"> </w:t>
      </w:r>
      <w:r w:rsidR="5BB90F68" w:rsidRPr="6EAC0F68">
        <w:rPr>
          <w:sz w:val="24"/>
          <w:szCs w:val="24"/>
        </w:rPr>
        <w:t xml:space="preserve">patients reporting moderate-severe pain at three months after </w:t>
      </w:r>
      <w:r w:rsidR="2676D086" w:rsidRPr="6EAC0F68">
        <w:rPr>
          <w:sz w:val="24"/>
          <w:szCs w:val="24"/>
        </w:rPr>
        <w:t>total knee replacement</w:t>
      </w:r>
      <w:r w:rsidR="5BB90F68" w:rsidRPr="6EAC0F68">
        <w:rPr>
          <w:sz w:val="24"/>
          <w:szCs w:val="24"/>
        </w:rPr>
        <w:t xml:space="preserve"> attending </w:t>
      </w:r>
      <w:r w:rsidR="6D07400A" w:rsidRPr="6EAC0F68">
        <w:rPr>
          <w:sz w:val="24"/>
          <w:szCs w:val="24"/>
        </w:rPr>
        <w:t>a</w:t>
      </w:r>
      <w:r w:rsidR="01DBB0AC" w:rsidRPr="6EAC0F68">
        <w:rPr>
          <w:sz w:val="24"/>
          <w:szCs w:val="24"/>
        </w:rPr>
        <w:t xml:space="preserve">n </w:t>
      </w:r>
      <w:r w:rsidR="6D07400A" w:rsidRPr="6EAC0F68">
        <w:rPr>
          <w:sz w:val="24"/>
          <w:szCs w:val="24"/>
        </w:rPr>
        <w:t xml:space="preserve">assessment clinic </w:t>
      </w:r>
      <w:r w:rsidR="40484871" w:rsidRPr="6EAC0F68">
        <w:rPr>
          <w:sz w:val="24"/>
          <w:szCs w:val="24"/>
        </w:rPr>
        <w:t xml:space="preserve">with a trained </w:t>
      </w:r>
      <w:r w:rsidR="0050172B">
        <w:rPr>
          <w:sz w:val="24"/>
          <w:szCs w:val="24"/>
        </w:rPr>
        <w:t>Extended Scope Practitioner</w:t>
      </w:r>
      <w:r w:rsidR="40484871" w:rsidRPr="6EAC0F68">
        <w:rPr>
          <w:sz w:val="24"/>
          <w:szCs w:val="24"/>
        </w:rPr>
        <w:t xml:space="preserve">. </w:t>
      </w:r>
      <w:r w:rsidR="392A87B4" w:rsidRPr="6EAC0F68">
        <w:rPr>
          <w:sz w:val="24"/>
          <w:szCs w:val="24"/>
        </w:rPr>
        <w:t xml:space="preserve">The clinic uses a standardised procedure </w:t>
      </w:r>
      <w:r w:rsidR="0C04C42B" w:rsidRPr="6EAC0F68">
        <w:rPr>
          <w:sz w:val="24"/>
          <w:szCs w:val="24"/>
        </w:rPr>
        <w:t>involving i.) clinical history ii.) review of patient-reported outcome measures including measures of pain, depression and neuropathic pain, iii) knee examination to evaluate knee tenderness, surgical wound healing, range of motion, alignment, stability, patellofemoral joint function, infection and signs of Complex Regional Pain Syndrome (CRPS) iv.) evaluation of radiographs for evidence of fracture or concerns with alignment, fixation, sizing, or implant position and v.) a blood test for markers of infection</w:t>
      </w:r>
      <w:r w:rsidR="392A87B4" w:rsidRPr="6EAC0F68">
        <w:rPr>
          <w:sz w:val="24"/>
          <w:szCs w:val="24"/>
        </w:rPr>
        <w:t xml:space="preserve">. </w:t>
      </w:r>
      <w:r w:rsidR="40484871" w:rsidRPr="6EAC0F68">
        <w:rPr>
          <w:sz w:val="24"/>
          <w:szCs w:val="24"/>
        </w:rPr>
        <w:t>Based on the findings of the assessment clinic, patients are referred to appropriate existing services for further treatment</w:t>
      </w:r>
      <w:r w:rsidR="6D07400A" w:rsidRPr="6EAC0F68">
        <w:rPr>
          <w:sz w:val="24"/>
          <w:szCs w:val="24"/>
        </w:rPr>
        <w:t xml:space="preserve">. </w:t>
      </w:r>
      <w:r w:rsidR="40484871" w:rsidRPr="6EAC0F68">
        <w:rPr>
          <w:sz w:val="24"/>
          <w:szCs w:val="24"/>
        </w:rPr>
        <w:t>This may include one or more of the following: an orthopaedic surgeon</w:t>
      </w:r>
      <w:r w:rsidR="0C04C42B" w:rsidRPr="6EAC0F68">
        <w:rPr>
          <w:sz w:val="24"/>
          <w:szCs w:val="24"/>
        </w:rPr>
        <w:t xml:space="preserve"> for surgical review</w:t>
      </w:r>
      <w:r w:rsidR="40484871" w:rsidRPr="6EAC0F68">
        <w:rPr>
          <w:sz w:val="24"/>
          <w:szCs w:val="24"/>
        </w:rPr>
        <w:t>; a physiotherapist</w:t>
      </w:r>
      <w:r w:rsidR="0C04C42B" w:rsidRPr="6EAC0F68">
        <w:rPr>
          <w:sz w:val="24"/>
          <w:szCs w:val="24"/>
        </w:rPr>
        <w:t xml:space="preserve"> for muscle strengthening and exercise</w:t>
      </w:r>
      <w:r w:rsidR="40484871" w:rsidRPr="6EAC0F68">
        <w:rPr>
          <w:sz w:val="24"/>
          <w:szCs w:val="24"/>
        </w:rPr>
        <w:t xml:space="preserve">; a GP for treatment of depression or anxiety; pain specialists for </w:t>
      </w:r>
      <w:r w:rsidR="0050172B">
        <w:rPr>
          <w:sz w:val="24"/>
          <w:szCs w:val="24"/>
        </w:rPr>
        <w:t xml:space="preserve">treatment of </w:t>
      </w:r>
      <w:r w:rsidR="40484871" w:rsidRPr="6EAC0F68">
        <w:rPr>
          <w:sz w:val="24"/>
          <w:szCs w:val="24"/>
        </w:rPr>
        <w:t xml:space="preserve">neuropathic pain or </w:t>
      </w:r>
      <w:r w:rsidR="0C04C42B" w:rsidRPr="6EAC0F68">
        <w:rPr>
          <w:sz w:val="24"/>
          <w:szCs w:val="24"/>
        </w:rPr>
        <w:t>CRPS</w:t>
      </w:r>
      <w:r w:rsidR="40484871" w:rsidRPr="6EAC0F68">
        <w:rPr>
          <w:sz w:val="24"/>
          <w:szCs w:val="24"/>
        </w:rPr>
        <w:t xml:space="preserve"> (via GPs). </w:t>
      </w:r>
      <w:r w:rsidR="0C04C42B" w:rsidRPr="6EAC0F68">
        <w:rPr>
          <w:sz w:val="24"/>
          <w:szCs w:val="24"/>
        </w:rPr>
        <w:t xml:space="preserve">The care pathway is individualised and flexible, and the number of referrals reflects the needs of the patient. </w:t>
      </w:r>
      <w:r w:rsidR="392A87B4" w:rsidRPr="6EAC0F68">
        <w:rPr>
          <w:sz w:val="24"/>
          <w:szCs w:val="24"/>
        </w:rPr>
        <w:t>Monitoring</w:t>
      </w:r>
      <w:r w:rsidR="40484871" w:rsidRPr="6EAC0F68">
        <w:rPr>
          <w:sz w:val="24"/>
          <w:szCs w:val="24"/>
        </w:rPr>
        <w:t xml:space="preserve"> is also available if appropriate. </w:t>
      </w:r>
      <w:r w:rsidR="392A87B4" w:rsidRPr="6EAC0F68">
        <w:rPr>
          <w:sz w:val="24"/>
          <w:szCs w:val="24"/>
        </w:rPr>
        <w:t xml:space="preserve">As part of the intervention, patients receive telephone follow-up by the </w:t>
      </w:r>
      <w:r w:rsidR="0050172B">
        <w:rPr>
          <w:sz w:val="24"/>
          <w:szCs w:val="24"/>
        </w:rPr>
        <w:t>ESP</w:t>
      </w:r>
      <w:r w:rsidR="392A87B4" w:rsidRPr="6EAC0F68">
        <w:rPr>
          <w:sz w:val="24"/>
          <w:szCs w:val="24"/>
        </w:rPr>
        <w:t>, up to six times over 12 months</w:t>
      </w:r>
      <w:r w:rsidR="0C04C42B" w:rsidRPr="6EAC0F68">
        <w:rPr>
          <w:sz w:val="24"/>
          <w:szCs w:val="24"/>
        </w:rPr>
        <w:t xml:space="preserve">, to ensure any referrals </w:t>
      </w:r>
      <w:r w:rsidR="0FEF02D1" w:rsidRPr="6EAC0F68">
        <w:rPr>
          <w:sz w:val="24"/>
          <w:szCs w:val="24"/>
        </w:rPr>
        <w:t>are</w:t>
      </w:r>
      <w:r w:rsidR="0C04C42B" w:rsidRPr="6EAC0F68">
        <w:rPr>
          <w:sz w:val="24"/>
          <w:szCs w:val="24"/>
        </w:rPr>
        <w:t xml:space="preserve"> being undertaken and discuss any further referrals based on clinical need</w:t>
      </w:r>
      <w:r w:rsidR="392A87B4" w:rsidRPr="6EAC0F68">
        <w:rPr>
          <w:sz w:val="24"/>
          <w:szCs w:val="24"/>
        </w:rPr>
        <w:t xml:space="preserve">. </w:t>
      </w:r>
      <w:r w:rsidR="6D07400A" w:rsidRPr="6EAC0F68">
        <w:rPr>
          <w:sz w:val="24"/>
          <w:szCs w:val="24"/>
        </w:rPr>
        <w:t xml:space="preserve">The intervention aims to enable appropriate onwards referral to existing services to ensure that underlying reasons for chronic pain are considered and that </w:t>
      </w:r>
      <w:r w:rsidR="6D07400A" w:rsidRPr="6EAC0F68">
        <w:rPr>
          <w:sz w:val="24"/>
          <w:szCs w:val="24"/>
        </w:rPr>
        <w:lastRenderedPageBreak/>
        <w:t xml:space="preserve">treatment is targeted at these to improve pain management and to reduce the impact of pain. </w:t>
      </w:r>
    </w:p>
    <w:p w14:paraId="3DF9BAE5" w14:textId="3171E720" w:rsidR="00F85BA3" w:rsidRDefault="00F85BA3" w:rsidP="050700A0">
      <w:pPr>
        <w:spacing w:after="120" w:line="360" w:lineRule="auto"/>
        <w:rPr>
          <w:sz w:val="24"/>
          <w:szCs w:val="24"/>
        </w:rPr>
      </w:pPr>
      <w:r>
        <w:rPr>
          <w:noProof/>
        </w:rPr>
        <w:drawing>
          <wp:inline distT="0" distB="0" distL="0" distR="0" wp14:anchorId="79BC9615" wp14:editId="2B6786B3">
            <wp:extent cx="5731510" cy="3535887"/>
            <wp:effectExtent l="0" t="0" r="2540" b="7620"/>
            <wp:docPr id="564819811" name="Picture 564819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19811"/>
                    <pic:cNvPicPr/>
                  </pic:nvPicPr>
                  <pic:blipFill>
                    <a:blip r:embed="rId16">
                      <a:extLst>
                        <a:ext uri="{28A0092B-C50C-407E-A947-70E740481C1C}">
                          <a14:useLocalDpi xmlns:a14="http://schemas.microsoft.com/office/drawing/2010/main" val="0"/>
                        </a:ext>
                      </a:extLst>
                    </a:blip>
                    <a:srcRect l="5747" t="9361" r="11614"/>
                    <a:stretch>
                      <a:fillRect/>
                    </a:stretch>
                  </pic:blipFill>
                  <pic:spPr>
                    <a:xfrm>
                      <a:off x="0" y="0"/>
                      <a:ext cx="5731510" cy="3535887"/>
                    </a:xfrm>
                    <a:prstGeom prst="rect">
                      <a:avLst/>
                    </a:prstGeom>
                  </pic:spPr>
                </pic:pic>
              </a:graphicData>
            </a:graphic>
          </wp:inline>
        </w:drawing>
      </w:r>
    </w:p>
    <w:p w14:paraId="567DC274" w14:textId="0746BF08" w:rsidR="00913278" w:rsidRDefault="00913278" w:rsidP="050700A0">
      <w:pPr>
        <w:keepNext/>
        <w:spacing w:after="120" w:line="360" w:lineRule="auto"/>
        <w:rPr>
          <w:b/>
          <w:bCs/>
          <w:sz w:val="24"/>
          <w:szCs w:val="24"/>
        </w:rPr>
      </w:pPr>
      <w:bookmarkStart w:id="97" w:name="_Toc106105126"/>
      <w:bookmarkStart w:id="98" w:name="_Toc106105129"/>
      <w:r w:rsidRPr="050700A0">
        <w:rPr>
          <w:b/>
          <w:bCs/>
          <w:sz w:val="24"/>
          <w:szCs w:val="24"/>
        </w:rPr>
        <w:t xml:space="preserve">Figure </w:t>
      </w:r>
      <w:r w:rsidRPr="050700A0">
        <w:rPr>
          <w:b/>
          <w:bCs/>
          <w:sz w:val="24"/>
          <w:szCs w:val="24"/>
        </w:rPr>
        <w:fldChar w:fldCharType="begin"/>
      </w:r>
      <w:r w:rsidRPr="050700A0">
        <w:rPr>
          <w:b/>
          <w:bCs/>
          <w:sz w:val="24"/>
          <w:szCs w:val="24"/>
        </w:rPr>
        <w:instrText xml:space="preserve"> SEQ Figure \* ARABIC </w:instrText>
      </w:r>
      <w:r w:rsidRPr="050700A0">
        <w:rPr>
          <w:b/>
          <w:bCs/>
          <w:sz w:val="24"/>
          <w:szCs w:val="24"/>
        </w:rPr>
        <w:fldChar w:fldCharType="separate"/>
      </w:r>
      <w:r w:rsidR="00983D3D">
        <w:rPr>
          <w:b/>
          <w:bCs/>
          <w:noProof/>
          <w:sz w:val="24"/>
          <w:szCs w:val="24"/>
        </w:rPr>
        <w:t>2</w:t>
      </w:r>
      <w:r w:rsidRPr="050700A0">
        <w:rPr>
          <w:b/>
          <w:bCs/>
          <w:sz w:val="24"/>
          <w:szCs w:val="24"/>
        </w:rPr>
        <w:fldChar w:fldCharType="end"/>
      </w:r>
      <w:r w:rsidRPr="050700A0">
        <w:rPr>
          <w:b/>
          <w:bCs/>
          <w:sz w:val="24"/>
          <w:szCs w:val="24"/>
        </w:rPr>
        <w:t>: STAR care pathway</w:t>
      </w:r>
      <w:bookmarkEnd w:id="97"/>
      <w:bookmarkEnd w:id="98"/>
    </w:p>
    <w:p w14:paraId="014D40EB" w14:textId="77777777" w:rsidR="00913278" w:rsidRPr="00913278" w:rsidRDefault="00913278" w:rsidP="00913278"/>
    <w:p w14:paraId="01EFDD69" w14:textId="3FDD4B61" w:rsidR="00FE4BCE" w:rsidRPr="00AD129A" w:rsidRDefault="00996172" w:rsidP="00BE3723">
      <w:pPr>
        <w:pStyle w:val="Heading2"/>
      </w:pPr>
      <w:bookmarkStart w:id="99" w:name="_Toc106106909"/>
      <w:r>
        <w:t xml:space="preserve">Strengths and </w:t>
      </w:r>
      <w:r w:rsidR="00C02B20">
        <w:t>l</w:t>
      </w:r>
      <w:r>
        <w:t>imitations</w:t>
      </w:r>
      <w:bookmarkEnd w:id="99"/>
    </w:p>
    <w:p w14:paraId="0BD586D6" w14:textId="2A1F9DDC" w:rsidR="00CE367E" w:rsidRPr="00957D26" w:rsidRDefault="6D0D6FF8" w:rsidP="00BE3723">
      <w:pPr>
        <w:spacing w:after="120" w:line="360" w:lineRule="auto"/>
        <w:rPr>
          <w:sz w:val="24"/>
          <w:szCs w:val="24"/>
        </w:rPr>
      </w:pPr>
      <w:r w:rsidRPr="21E7EDF8">
        <w:rPr>
          <w:sz w:val="24"/>
          <w:szCs w:val="24"/>
        </w:rPr>
        <w:t>We took</w:t>
      </w:r>
      <w:r w:rsidR="00AB0AC7" w:rsidRPr="00AD129A">
        <w:rPr>
          <w:sz w:val="24"/>
          <w:szCs w:val="24"/>
        </w:rPr>
        <w:t xml:space="preserve"> a comprehensive approach to the development and refinement of a complex intervention</w:t>
      </w:r>
      <w:r w:rsidR="00494CB9" w:rsidRPr="00AD129A">
        <w:rPr>
          <w:sz w:val="24"/>
          <w:szCs w:val="24"/>
        </w:rPr>
        <w:t>, with a focus on ensuring the intervention was deliverable, implementable and acceptable.</w:t>
      </w:r>
      <w:r w:rsidR="00AB0AC7" w:rsidRPr="00AD129A">
        <w:rPr>
          <w:sz w:val="24"/>
          <w:szCs w:val="24"/>
        </w:rPr>
        <w:t xml:space="preserve"> </w:t>
      </w:r>
      <w:r w:rsidR="00494CB9" w:rsidRPr="00AD129A">
        <w:rPr>
          <w:sz w:val="24"/>
          <w:szCs w:val="24"/>
        </w:rPr>
        <w:t>A</w:t>
      </w:r>
      <w:r w:rsidR="00AB0AC7" w:rsidRPr="00AD129A">
        <w:rPr>
          <w:sz w:val="24"/>
          <w:szCs w:val="24"/>
        </w:rPr>
        <w:t>dditional methods that could have been used in the development of this complex intervention includ</w:t>
      </w:r>
      <w:r w:rsidR="00927444">
        <w:rPr>
          <w:sz w:val="24"/>
          <w:szCs w:val="24"/>
        </w:rPr>
        <w:t>ing</w:t>
      </w:r>
      <w:r w:rsidR="00AB0AC7" w:rsidRPr="00AD129A">
        <w:rPr>
          <w:sz w:val="24"/>
          <w:szCs w:val="24"/>
        </w:rPr>
        <w:t xml:space="preserve"> economic modelling, observation of intervention delivery and factorial screening experiments.</w:t>
      </w:r>
      <w:r w:rsidR="00494CB9" w:rsidRPr="00AD129A">
        <w:rPr>
          <w:sz w:val="24"/>
          <w:szCs w:val="24"/>
        </w:rPr>
        <w:t xml:space="preserve"> </w:t>
      </w:r>
      <w:r w:rsidR="00AB0AC7" w:rsidRPr="00AD129A">
        <w:rPr>
          <w:sz w:val="24"/>
          <w:szCs w:val="24"/>
        </w:rPr>
        <w:t>Testing of intervention delivery was conducted in a single centre, thereby limiting generali</w:t>
      </w:r>
      <w:r w:rsidR="00AD129A" w:rsidRPr="00AD129A">
        <w:rPr>
          <w:sz w:val="24"/>
          <w:szCs w:val="24"/>
        </w:rPr>
        <w:t>s</w:t>
      </w:r>
      <w:r w:rsidR="00AB0AC7" w:rsidRPr="00AD129A">
        <w:rPr>
          <w:sz w:val="24"/>
          <w:szCs w:val="24"/>
        </w:rPr>
        <w:t>ability.</w:t>
      </w:r>
    </w:p>
    <w:p w14:paraId="2BDDB886" w14:textId="3B48254D" w:rsidR="00FE4BCE" w:rsidRPr="00AD129A" w:rsidRDefault="00CE367E" w:rsidP="00BE3723">
      <w:pPr>
        <w:pStyle w:val="Heading2"/>
      </w:pPr>
      <w:bookmarkStart w:id="100" w:name="_Toc106106910"/>
      <w:r>
        <w:t>Conclusion and i</w:t>
      </w:r>
      <w:r w:rsidR="00FE4BCE" w:rsidRPr="00AD129A">
        <w:t xml:space="preserve">nterrelationship with other parts of the </w:t>
      </w:r>
      <w:r w:rsidR="009D1C6D">
        <w:t>p</w:t>
      </w:r>
      <w:r w:rsidR="00FE4BCE" w:rsidRPr="00AD129A">
        <w:t>rogramme</w:t>
      </w:r>
      <w:bookmarkEnd w:id="100"/>
      <w:r w:rsidR="00FE4BCE" w:rsidRPr="00AD129A">
        <w:t xml:space="preserve"> </w:t>
      </w:r>
    </w:p>
    <w:p w14:paraId="53511C84" w14:textId="19F7C46F" w:rsidR="00D1108E" w:rsidRDefault="00AB0AC7" w:rsidP="00BE3723">
      <w:pPr>
        <w:spacing w:after="120" w:line="360" w:lineRule="auto"/>
        <w:rPr>
          <w:sz w:val="24"/>
          <w:szCs w:val="24"/>
        </w:rPr>
      </w:pPr>
      <w:r w:rsidRPr="00AD129A">
        <w:rPr>
          <w:sz w:val="24"/>
          <w:szCs w:val="24"/>
        </w:rPr>
        <w:t xml:space="preserve">This work informed the development and refinement of a </w:t>
      </w:r>
      <w:r w:rsidRPr="21E7EDF8">
        <w:rPr>
          <w:sz w:val="24"/>
          <w:szCs w:val="24"/>
        </w:rPr>
        <w:t>c</w:t>
      </w:r>
      <w:r w:rsidR="31868052" w:rsidRPr="21E7EDF8">
        <w:rPr>
          <w:sz w:val="24"/>
          <w:szCs w:val="24"/>
        </w:rPr>
        <w:t>are pathway</w:t>
      </w:r>
      <w:r w:rsidRPr="00AD129A">
        <w:rPr>
          <w:sz w:val="24"/>
          <w:szCs w:val="24"/>
        </w:rPr>
        <w:t xml:space="preserve"> for people with chronic pain after </w:t>
      </w:r>
      <w:r w:rsidR="009F0484">
        <w:rPr>
          <w:sz w:val="24"/>
          <w:szCs w:val="24"/>
        </w:rPr>
        <w:t>total knee replacement</w:t>
      </w:r>
      <w:r w:rsidRPr="00AD129A">
        <w:rPr>
          <w:sz w:val="24"/>
          <w:szCs w:val="24"/>
        </w:rPr>
        <w:t xml:space="preserve">, </w:t>
      </w:r>
      <w:r w:rsidR="00AD129A">
        <w:rPr>
          <w:sz w:val="24"/>
          <w:szCs w:val="24"/>
        </w:rPr>
        <w:t>ready for robust</w:t>
      </w:r>
      <w:r w:rsidRPr="00AD129A">
        <w:rPr>
          <w:sz w:val="24"/>
          <w:szCs w:val="24"/>
        </w:rPr>
        <w:t xml:space="preserve"> evaluation in </w:t>
      </w:r>
      <w:r w:rsidR="00AD129A">
        <w:rPr>
          <w:sz w:val="24"/>
          <w:szCs w:val="24"/>
        </w:rPr>
        <w:t xml:space="preserve">a multicentre </w:t>
      </w:r>
      <w:r w:rsidRPr="00AD129A">
        <w:rPr>
          <w:sz w:val="24"/>
          <w:szCs w:val="24"/>
        </w:rPr>
        <w:t>randomised controlled trial</w:t>
      </w:r>
      <w:r w:rsidR="338FA52C" w:rsidRPr="21E7EDF8">
        <w:rPr>
          <w:sz w:val="24"/>
          <w:szCs w:val="24"/>
        </w:rPr>
        <w:t>.</w:t>
      </w:r>
      <w:r w:rsidR="00D1108E">
        <w:rPr>
          <w:sz w:val="24"/>
          <w:szCs w:val="24"/>
        </w:rPr>
        <w:br w:type="page"/>
      </w:r>
    </w:p>
    <w:p w14:paraId="0820CDE1" w14:textId="0C9AD5DD" w:rsidR="0036571E" w:rsidRPr="005230E8" w:rsidRDefault="001174CB" w:rsidP="00A74D91">
      <w:pPr>
        <w:pStyle w:val="Heading1"/>
        <w:rPr>
          <w:rStyle w:val="Hyperlink"/>
          <w:color w:val="2F5496" w:themeColor="accent1" w:themeShade="BF"/>
          <w:u w:val="none"/>
        </w:rPr>
      </w:pPr>
      <w:bookmarkStart w:id="101" w:name="_Ref42872834"/>
      <w:bookmarkStart w:id="102" w:name="_Ref42873093"/>
      <w:bookmarkStart w:id="103" w:name="_Ref42873164"/>
      <w:bookmarkStart w:id="104" w:name="_Ref42873191"/>
      <w:bookmarkStart w:id="105" w:name="_Toc106106911"/>
      <w:r w:rsidRPr="53413D63">
        <w:rPr>
          <w:rStyle w:val="Hyperlink"/>
          <w:color w:val="2F5496" w:themeColor="accent1" w:themeShade="BF"/>
          <w:u w:val="none"/>
        </w:rPr>
        <w:lastRenderedPageBreak/>
        <w:t>6</w:t>
      </w:r>
      <w:r w:rsidR="00A74D91" w:rsidRPr="53413D63">
        <w:rPr>
          <w:rStyle w:val="Hyperlink"/>
          <w:color w:val="2F5496" w:themeColor="accent1" w:themeShade="BF"/>
          <w:u w:val="none"/>
        </w:rPr>
        <w:t xml:space="preserve">. </w:t>
      </w:r>
      <w:bookmarkStart w:id="106" w:name="_Hlk71273490"/>
      <w:r w:rsidR="00C04238" w:rsidRPr="53413D63">
        <w:rPr>
          <w:rStyle w:val="Hyperlink"/>
          <w:color w:val="2F5496" w:themeColor="accent1" w:themeShade="BF"/>
          <w:u w:val="none"/>
        </w:rPr>
        <w:t xml:space="preserve">Evaluation of </w:t>
      </w:r>
      <w:r w:rsidR="001C52E7" w:rsidRPr="53413D63">
        <w:rPr>
          <w:rStyle w:val="Hyperlink"/>
          <w:color w:val="2F5496" w:themeColor="accent1" w:themeShade="BF"/>
          <w:u w:val="none"/>
        </w:rPr>
        <w:t>clinical and cost-effectiveness of the STAR</w:t>
      </w:r>
      <w:r w:rsidR="00C04238" w:rsidRPr="53413D63">
        <w:rPr>
          <w:rStyle w:val="Hyperlink"/>
          <w:color w:val="2F5496" w:themeColor="accent1" w:themeShade="BF"/>
          <w:u w:val="none"/>
        </w:rPr>
        <w:t xml:space="preserve"> care pathway intervention</w:t>
      </w:r>
      <w:r w:rsidR="00FF7D34" w:rsidRPr="53413D63">
        <w:rPr>
          <w:rStyle w:val="Hyperlink"/>
          <w:color w:val="2F5496" w:themeColor="accent1" w:themeShade="BF"/>
          <w:u w:val="none"/>
        </w:rPr>
        <w:t xml:space="preserve"> </w:t>
      </w:r>
      <w:bookmarkEnd w:id="106"/>
      <w:r w:rsidR="00FF7D34" w:rsidRPr="53413D63">
        <w:rPr>
          <w:rStyle w:val="Hyperlink"/>
          <w:color w:val="2F5496" w:themeColor="accent1" w:themeShade="BF"/>
          <w:u w:val="none"/>
        </w:rPr>
        <w:t xml:space="preserve">(Work </w:t>
      </w:r>
      <w:r w:rsidR="00FD51E9">
        <w:rPr>
          <w:rStyle w:val="Hyperlink"/>
          <w:color w:val="2F5496" w:themeColor="accent1" w:themeShade="BF"/>
          <w:u w:val="none"/>
        </w:rPr>
        <w:t>p</w:t>
      </w:r>
      <w:r w:rsidR="00FF7D34" w:rsidRPr="53413D63">
        <w:rPr>
          <w:rStyle w:val="Hyperlink"/>
          <w:color w:val="2F5496" w:themeColor="accent1" w:themeShade="BF"/>
          <w:u w:val="none"/>
        </w:rPr>
        <w:t>ackage 4)</w:t>
      </w:r>
      <w:bookmarkEnd w:id="101"/>
      <w:bookmarkEnd w:id="102"/>
      <w:bookmarkEnd w:id="103"/>
      <w:bookmarkEnd w:id="104"/>
      <w:bookmarkEnd w:id="105"/>
    </w:p>
    <w:p w14:paraId="6A5A718B" w14:textId="1EF147F4" w:rsidR="001B1B6C" w:rsidRPr="00D65FBD" w:rsidRDefault="51F8174C" w:rsidP="5E447510">
      <w:pPr>
        <w:spacing w:after="120" w:line="360" w:lineRule="auto"/>
        <w:rPr>
          <w:sz w:val="24"/>
          <w:szCs w:val="24"/>
        </w:rPr>
      </w:pPr>
      <w:r w:rsidRPr="7C60673A">
        <w:rPr>
          <w:sz w:val="24"/>
          <w:szCs w:val="24"/>
        </w:rPr>
        <w:t xml:space="preserve">This is published as </w:t>
      </w:r>
      <w:r w:rsidR="00995959" w:rsidRPr="7C60673A">
        <w:rPr>
          <w:sz w:val="24"/>
          <w:szCs w:val="24"/>
        </w:rPr>
        <w:t>Wylde et al. 2018,</w:t>
      </w:r>
      <w:r w:rsidR="00B63C08">
        <w:rPr>
          <w:sz w:val="24"/>
          <w:szCs w:val="24"/>
        </w:rPr>
        <w:fldChar w:fldCharType="begin">
          <w:fldData xml:space="preserve">PEVuZE5vdGU+PENpdGU+PEF1dGhvcj5XeWxkZTwvQXV0aG9yPjxZZWFyPjIwMTg8L1llYXI+PFJl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</w:fldData>
        </w:fldChar>
      </w:r>
      <w:r w:rsidR="006213AF">
        <w:rPr>
          <w:sz w:val="24"/>
          <w:szCs w:val="24"/>
        </w:rPr>
        <w:instrText xml:space="preserve"> ADDIN EN.CITE </w:instrText>
      </w:r>
      <w:r w:rsidR="006213AF">
        <w:rPr>
          <w:sz w:val="24"/>
          <w:szCs w:val="24"/>
        </w:rPr>
        <w:fldChar w:fldCharType="begin">
          <w:fldData xml:space="preserve">PEVuZE5vdGU+PENpdGU+PEF1dGhvcj5XeWxkZTwvQXV0aG9yPjxZZWFyPjIwMTg8L1llYXI+PFJl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</w:fldData>
        </w:fldChar>
      </w:r>
      <w:r w:rsidR="006213AF">
        <w:rPr>
          <w:sz w:val="24"/>
          <w:szCs w:val="24"/>
        </w:rPr>
        <w:instrText xml:space="preserve"> ADDIN EN.CITE.DATA </w:instrText>
      </w:r>
      <w:r w:rsidR="006213AF">
        <w:rPr>
          <w:sz w:val="24"/>
          <w:szCs w:val="24"/>
        </w:rPr>
      </w:r>
      <w:r w:rsidR="006213AF">
        <w:rPr>
          <w:sz w:val="24"/>
          <w:szCs w:val="24"/>
        </w:rPr>
        <w:fldChar w:fldCharType="end"/>
      </w:r>
      <w:r w:rsidR="00B63C08">
        <w:rPr>
          <w:sz w:val="24"/>
          <w:szCs w:val="24"/>
        </w:rPr>
      </w:r>
      <w:r w:rsidR="00B63C08">
        <w:rPr>
          <w:sz w:val="24"/>
          <w:szCs w:val="24"/>
        </w:rPr>
        <w:fldChar w:fldCharType="separate"/>
      </w:r>
      <w:r w:rsidR="006213AF" w:rsidRPr="006213AF">
        <w:rPr>
          <w:noProof/>
          <w:sz w:val="24"/>
          <w:szCs w:val="24"/>
          <w:vertAlign w:val="superscript"/>
        </w:rPr>
        <w:t>126</w:t>
      </w:r>
      <w:r w:rsidR="00B63C08">
        <w:rPr>
          <w:sz w:val="24"/>
          <w:szCs w:val="24"/>
        </w:rPr>
        <w:fldChar w:fldCharType="end"/>
      </w:r>
      <w:r w:rsidR="4C8A5AA8" w:rsidRPr="001B1B6C">
        <w:rPr>
          <w:sz w:val="24"/>
          <w:szCs w:val="24"/>
        </w:rPr>
        <w:t xml:space="preserve"> </w:t>
      </w:r>
      <w:r w:rsidR="3F5589F1" w:rsidRPr="001B1B6C">
        <w:rPr>
          <w:sz w:val="24"/>
          <w:szCs w:val="24"/>
        </w:rPr>
        <w:t>Bertram et al. 2019,</w:t>
      </w:r>
      <w:r w:rsidR="00B63C08">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 </w:instrText>
      </w:r>
      <w:r w:rsidR="009D7E0D">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EN.CITE.DATA </w:instrText>
      </w:r>
      <w:r w:rsidR="009D7E0D">
        <w:rPr>
          <w:sz w:val="24"/>
          <w:szCs w:val="24"/>
        </w:rPr>
      </w:r>
      <w:r w:rsidR="009D7E0D">
        <w:rPr>
          <w:sz w:val="24"/>
          <w:szCs w:val="24"/>
        </w:rPr>
        <w:fldChar w:fldCharType="end"/>
      </w:r>
      <w:r w:rsidR="00B63C08">
        <w:rPr>
          <w:sz w:val="24"/>
          <w:szCs w:val="24"/>
        </w:rPr>
      </w:r>
      <w:r w:rsidR="00B63C08">
        <w:rPr>
          <w:sz w:val="24"/>
          <w:szCs w:val="24"/>
        </w:rPr>
        <w:fldChar w:fldCharType="separate"/>
      </w:r>
      <w:r w:rsidR="009D7E0D" w:rsidRPr="009D7E0D">
        <w:rPr>
          <w:noProof/>
          <w:sz w:val="24"/>
          <w:szCs w:val="24"/>
          <w:vertAlign w:val="superscript"/>
        </w:rPr>
        <w:t>85</w:t>
      </w:r>
      <w:r w:rsidR="00B63C08">
        <w:rPr>
          <w:sz w:val="24"/>
          <w:szCs w:val="24"/>
        </w:rPr>
        <w:fldChar w:fldCharType="end"/>
      </w:r>
      <w:r w:rsidR="65F31401" w:rsidRPr="7C60673A">
        <w:rPr>
          <w:sz w:val="24"/>
          <w:szCs w:val="24"/>
        </w:rPr>
        <w:t xml:space="preserve"> </w:t>
      </w:r>
      <w:r w:rsidR="137BE9CB" w:rsidRPr="7C60673A">
        <w:rPr>
          <w:sz w:val="24"/>
          <w:szCs w:val="24"/>
        </w:rPr>
        <w:t>Wylde et al. 2021</w:t>
      </w:r>
      <w:r w:rsidR="00F24E23">
        <w:rPr>
          <w:sz w:val="24"/>
          <w:szCs w:val="24"/>
        </w:rPr>
        <w:t>,</w:t>
      </w:r>
      <w:r w:rsidR="000A0317">
        <w:rPr>
          <w:sz w:val="24"/>
          <w:szCs w:val="24"/>
        </w:rPr>
        <w:fldChar w:fldCharType="begin">
          <w:fldData xml:space="preserve">PEVuZE5vdGU+PENpdGUgRXhjbHVkZVllYXI9IjEiPjxBdXRob3I+V3lsZGU8L0F1dGhvcj48WWVh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</w:fldData>
        </w:fldChar>
      </w:r>
      <w:r w:rsidR="00C05CF4">
        <w:rPr>
          <w:sz w:val="24"/>
          <w:szCs w:val="24"/>
        </w:rPr>
        <w:instrText xml:space="preserve"> ADDIN EN.CITE </w:instrText>
      </w:r>
      <w:r w:rsidR="00C05CF4">
        <w:rPr>
          <w:sz w:val="24"/>
          <w:szCs w:val="24"/>
        </w:rPr>
        <w:fldChar w:fldCharType="begin">
          <w:fldData xml:space="preserve">PEVuZE5vdGU+PENpdGUgRXhjbHVkZVllYXI9IjEiPjxBdXRob3I+V3lsZGU8L0F1dGhvcj48WWVh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</w:fldData>
        </w:fldChar>
      </w:r>
      <w:r w:rsidR="00C05CF4">
        <w:rPr>
          <w:sz w:val="24"/>
          <w:szCs w:val="24"/>
        </w:rPr>
        <w:instrText xml:space="preserve"> ADDIN EN.CITE.DATA </w:instrText>
      </w:r>
      <w:r w:rsidR="00C05CF4">
        <w:rPr>
          <w:sz w:val="24"/>
          <w:szCs w:val="24"/>
        </w:rPr>
      </w:r>
      <w:r w:rsidR="00C05CF4">
        <w:rPr>
          <w:sz w:val="24"/>
          <w:szCs w:val="24"/>
        </w:rPr>
        <w:fldChar w:fldCharType="end"/>
      </w:r>
      <w:r w:rsidR="000A0317">
        <w:rPr>
          <w:sz w:val="24"/>
          <w:szCs w:val="24"/>
        </w:rPr>
      </w:r>
      <w:r w:rsidR="000A0317">
        <w:rPr>
          <w:sz w:val="24"/>
          <w:szCs w:val="24"/>
        </w:rPr>
        <w:fldChar w:fldCharType="separate"/>
      </w:r>
      <w:r w:rsidR="006213AF" w:rsidRPr="006213AF">
        <w:rPr>
          <w:noProof/>
          <w:sz w:val="24"/>
          <w:szCs w:val="24"/>
          <w:vertAlign w:val="superscript"/>
        </w:rPr>
        <w:t>127</w:t>
      </w:r>
      <w:r w:rsidR="000A0317">
        <w:rPr>
          <w:sz w:val="24"/>
          <w:szCs w:val="24"/>
        </w:rPr>
        <w:fldChar w:fldCharType="end"/>
      </w:r>
      <w:r w:rsidR="635FF45A" w:rsidRPr="00D65FBD">
        <w:rPr>
          <w:sz w:val="24"/>
          <w:szCs w:val="24"/>
        </w:rPr>
        <w:t xml:space="preserve"> </w:t>
      </w:r>
      <w:r w:rsidR="00F24E23" w:rsidRPr="00D65FBD">
        <w:rPr>
          <w:sz w:val="24"/>
          <w:szCs w:val="24"/>
        </w:rPr>
        <w:t>Wylde et al. 202</w:t>
      </w:r>
      <w:r w:rsidR="00D01AEA">
        <w:rPr>
          <w:sz w:val="24"/>
          <w:szCs w:val="24"/>
        </w:rPr>
        <w:t>2</w:t>
      </w:r>
      <w:r w:rsidR="00A63461" w:rsidRPr="00D65FBD">
        <w:rPr>
          <w:sz w:val="24"/>
          <w:szCs w:val="24"/>
        </w:rPr>
        <w:t>,</w:t>
      </w:r>
      <w:r w:rsidR="00450D0E">
        <w:rPr>
          <w:sz w:val="24"/>
          <w:szCs w:val="24"/>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01AEA">
        <w:rPr>
          <w:sz w:val="24"/>
          <w:szCs w:val="24"/>
        </w:rPr>
        <w:instrText xml:space="preserve"> ADDIN EN.CITE </w:instrText>
      </w:r>
      <w:r w:rsidR="00D01AEA">
        <w:rPr>
          <w:sz w:val="24"/>
          <w:szCs w:val="24"/>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01AEA">
        <w:rPr>
          <w:sz w:val="24"/>
          <w:szCs w:val="24"/>
        </w:rPr>
        <w:instrText xml:space="preserve"> ADDIN EN.CITE.DATA </w:instrText>
      </w:r>
      <w:r w:rsidR="00D01AEA">
        <w:rPr>
          <w:sz w:val="24"/>
          <w:szCs w:val="24"/>
        </w:rPr>
      </w:r>
      <w:r w:rsidR="00D01AEA">
        <w:rPr>
          <w:sz w:val="24"/>
          <w:szCs w:val="24"/>
        </w:rPr>
        <w:fldChar w:fldCharType="end"/>
      </w:r>
      <w:r w:rsidR="00450D0E">
        <w:rPr>
          <w:sz w:val="24"/>
          <w:szCs w:val="24"/>
        </w:rPr>
      </w:r>
      <w:r w:rsidR="00450D0E">
        <w:rPr>
          <w:sz w:val="24"/>
          <w:szCs w:val="24"/>
        </w:rPr>
        <w:fldChar w:fldCharType="separate"/>
      </w:r>
      <w:r w:rsidR="006213AF" w:rsidRPr="006213AF">
        <w:rPr>
          <w:noProof/>
          <w:sz w:val="24"/>
          <w:szCs w:val="24"/>
          <w:vertAlign w:val="superscript"/>
        </w:rPr>
        <w:t>128</w:t>
      </w:r>
      <w:r w:rsidR="00450D0E">
        <w:rPr>
          <w:sz w:val="24"/>
          <w:szCs w:val="24"/>
        </w:rPr>
        <w:fldChar w:fldCharType="end"/>
      </w:r>
      <w:r w:rsidR="00A63461" w:rsidRPr="00D65FBD">
        <w:rPr>
          <w:sz w:val="24"/>
          <w:szCs w:val="24"/>
        </w:rPr>
        <w:t xml:space="preserve"> and Moore et al. 2022</w:t>
      </w:r>
      <w:r w:rsidR="00D65FBD" w:rsidRPr="00D65FBD">
        <w:rPr>
          <w:sz w:val="24"/>
          <w:szCs w:val="24"/>
        </w:rPr>
        <w:t>.</w:t>
      </w:r>
      <w:r w:rsidR="00D65FBD">
        <w:rPr>
          <w:sz w:val="24"/>
          <w:szCs w:val="24"/>
        </w:rPr>
        <w:fldChar w:fldCharType="begin"/>
      </w:r>
      <w:r w:rsidR="006213AF">
        <w:rPr>
          <w:sz w:val="24"/>
          <w:szCs w:val="24"/>
        </w:rPr>
        <w:instrText xml:space="preserve"> ADDIN EN.CITE &lt;EndNote&gt;&lt;Cite ExcludeYear="1"&gt;&lt;Author&gt;Moore&lt;/Author&gt;&lt;Year&gt;2022&lt;/Year&gt;&lt;RecNum&gt;173&lt;/RecNum&gt;&lt;DisplayText&gt;&lt;style face="superscript"&gt;129&lt;/style&gt;&lt;/DisplayText&gt;&lt;record&gt;&lt;rec-number&gt;173&lt;/rec-number&gt;&lt;foreign-keys&gt;&lt;key app="EN" db-id="xwvwxzxtvwsrete5seyxezppast0dxsddrx0" timestamp="1650550802"&gt;173&lt;/key&gt;&lt;/foreign-keys&gt;&lt;ref-type name="Journal Article"&gt;17&lt;/ref-type&gt;&lt;contributors&gt;&lt;authors&gt;&lt;author&gt;Moore, A.&lt;/author&gt;&lt;author&gt;Wylde, V.&lt;/author&gt;&lt;author&gt;Bruce, J.&lt;/author&gt;&lt;author&gt;Howells, N.&lt;/author&gt;&lt;author&gt;Bertram, W.&lt;/author&gt;&lt;author&gt;Eccleston, C.&lt;/author&gt;&lt;author&gt;Gooberman-Hill, R.&lt;/author&gt;&lt;/authors&gt;&lt;/contributors&gt;&lt;titles&gt;&lt;title&gt;Experiences of recovery and a new care pathway for people with pain after total knee replacement: qualitative research embedded in the STAR trial&lt;/title&gt;&lt;secondary-title&gt;BMC Musculoskelet Disord&lt;/secondary-title&gt;&lt;/titles&gt;&lt;periodical&gt;&lt;full-title&gt;BMC Musculoskelet Disord&lt;/full-title&gt;&lt;/periodical&gt;&lt;volume&gt; in press&lt;/volume&gt;&lt;dates&gt;&lt;year&gt;2022&lt;/year&gt;&lt;/dates&gt;&lt;urls&gt;&lt;/urls&gt;&lt;/record&gt;&lt;/Cite&gt;&lt;/EndNote&gt;</w:instrText>
      </w:r>
      <w:r w:rsidR="00D65FBD">
        <w:rPr>
          <w:sz w:val="24"/>
          <w:szCs w:val="24"/>
        </w:rPr>
        <w:fldChar w:fldCharType="separate"/>
      </w:r>
      <w:r w:rsidR="006213AF" w:rsidRPr="006213AF">
        <w:rPr>
          <w:noProof/>
          <w:sz w:val="24"/>
          <w:szCs w:val="24"/>
          <w:vertAlign w:val="superscript"/>
        </w:rPr>
        <w:t>129</w:t>
      </w:r>
      <w:r w:rsidR="00D65FBD">
        <w:rPr>
          <w:sz w:val="24"/>
          <w:szCs w:val="24"/>
        </w:rPr>
        <w:fldChar w:fldCharType="end"/>
      </w:r>
    </w:p>
    <w:p w14:paraId="4A31CBF9" w14:textId="361A1A66" w:rsidR="001D58F3" w:rsidRPr="00D65FBD" w:rsidRDefault="001D58F3" w:rsidP="002208D1">
      <w:pPr>
        <w:pStyle w:val="Heading2"/>
      </w:pPr>
      <w:bookmarkStart w:id="107" w:name="_Toc106106912"/>
      <w:r w:rsidRPr="00D65FBD">
        <w:t>Background</w:t>
      </w:r>
      <w:bookmarkEnd w:id="107"/>
      <w:r w:rsidRPr="00D65FBD">
        <w:t xml:space="preserve"> </w:t>
      </w:r>
    </w:p>
    <w:p w14:paraId="44962831" w14:textId="454AE4EF" w:rsidR="4DC1A607" w:rsidRPr="00D65FBD" w:rsidRDefault="4DC1A607" w:rsidP="21E7EDF8">
      <w:pPr>
        <w:spacing w:after="0" w:line="360" w:lineRule="auto"/>
        <w:rPr>
          <w:strike/>
          <w:sz w:val="24"/>
          <w:szCs w:val="24"/>
        </w:rPr>
      </w:pPr>
      <w:r w:rsidRPr="00D65FBD">
        <w:rPr>
          <w:sz w:val="24"/>
          <w:szCs w:val="24"/>
        </w:rPr>
        <w:t xml:space="preserve">The STAR </w:t>
      </w:r>
      <w:r w:rsidR="0E00C8E0" w:rsidRPr="00D65FBD">
        <w:rPr>
          <w:sz w:val="24"/>
          <w:szCs w:val="24"/>
        </w:rPr>
        <w:t xml:space="preserve">care pathway has been developed but evidence on its effectiveness, cost-effectiveness and </w:t>
      </w:r>
      <w:r w:rsidR="173F894F" w:rsidRPr="00D65FBD">
        <w:rPr>
          <w:sz w:val="24"/>
          <w:szCs w:val="24"/>
        </w:rPr>
        <w:t>acceptability</w:t>
      </w:r>
      <w:r w:rsidR="0E00C8E0" w:rsidRPr="00D65FBD">
        <w:rPr>
          <w:sz w:val="24"/>
          <w:szCs w:val="24"/>
        </w:rPr>
        <w:t xml:space="preserve"> is required.</w:t>
      </w:r>
    </w:p>
    <w:p w14:paraId="66B5E397" w14:textId="23ADCCF3" w:rsidR="001D58F3" w:rsidRPr="00D65FBD" w:rsidRDefault="001D58F3" w:rsidP="00A74D91">
      <w:pPr>
        <w:pStyle w:val="Heading2"/>
        <w:spacing w:before="0" w:after="120"/>
      </w:pPr>
      <w:bookmarkStart w:id="108" w:name="_Toc106106913"/>
      <w:r w:rsidRPr="00D65FBD">
        <w:t>Aim</w:t>
      </w:r>
      <w:bookmarkEnd w:id="108"/>
      <w:r w:rsidRPr="00D65FBD">
        <w:t xml:space="preserve"> </w:t>
      </w:r>
    </w:p>
    <w:p w14:paraId="62987E42" w14:textId="0F6BEF87" w:rsidR="001D58F3" w:rsidRPr="00D65FBD" w:rsidRDefault="665B386D" w:rsidP="00A74D91">
      <w:pPr>
        <w:spacing w:after="120" w:line="360" w:lineRule="auto"/>
        <w:rPr>
          <w:sz w:val="24"/>
          <w:szCs w:val="24"/>
        </w:rPr>
      </w:pPr>
      <w:r w:rsidRPr="00D65FBD">
        <w:rPr>
          <w:sz w:val="24"/>
          <w:szCs w:val="24"/>
        </w:rPr>
        <w:t>T</w:t>
      </w:r>
      <w:r w:rsidR="00FF7D34" w:rsidRPr="00D65FBD">
        <w:rPr>
          <w:sz w:val="24"/>
          <w:szCs w:val="24"/>
        </w:rPr>
        <w:t xml:space="preserve">o </w:t>
      </w:r>
      <w:r w:rsidR="001D58F3" w:rsidRPr="00D65FBD">
        <w:rPr>
          <w:sz w:val="24"/>
          <w:szCs w:val="24"/>
        </w:rPr>
        <w:t xml:space="preserve">evaluate the </w:t>
      </w:r>
      <w:r w:rsidR="2A136002" w:rsidRPr="00D65FBD">
        <w:rPr>
          <w:sz w:val="24"/>
          <w:szCs w:val="24"/>
        </w:rPr>
        <w:t>clinical</w:t>
      </w:r>
      <w:r w:rsidR="001D58F3" w:rsidRPr="00D65FBD">
        <w:rPr>
          <w:sz w:val="24"/>
          <w:szCs w:val="24"/>
        </w:rPr>
        <w:t xml:space="preserve"> and cost-effectiveness of the STAR</w:t>
      </w:r>
      <w:r w:rsidR="00340E60" w:rsidRPr="00D65FBD">
        <w:rPr>
          <w:sz w:val="24"/>
          <w:szCs w:val="24"/>
        </w:rPr>
        <w:t xml:space="preserve"> care</w:t>
      </w:r>
      <w:r w:rsidR="001D58F3" w:rsidRPr="00D65FBD">
        <w:rPr>
          <w:sz w:val="24"/>
          <w:szCs w:val="24"/>
        </w:rPr>
        <w:t xml:space="preserve"> pathway compared with usual care for chronic pain after </w:t>
      </w:r>
      <w:r w:rsidR="009F0484" w:rsidRPr="00D65FBD">
        <w:rPr>
          <w:sz w:val="24"/>
          <w:szCs w:val="24"/>
        </w:rPr>
        <w:t>total knee replacement</w:t>
      </w:r>
      <w:r w:rsidR="001D58F3" w:rsidRPr="00D65FBD">
        <w:rPr>
          <w:sz w:val="24"/>
          <w:szCs w:val="24"/>
        </w:rPr>
        <w:t>.</w:t>
      </w:r>
    </w:p>
    <w:p w14:paraId="422D4F3F" w14:textId="6C01FA98" w:rsidR="001D58F3" w:rsidRPr="00D65FBD" w:rsidRDefault="001D58F3" w:rsidP="00A74D91">
      <w:pPr>
        <w:pStyle w:val="Heading2"/>
        <w:spacing w:before="0" w:after="120"/>
      </w:pPr>
      <w:bookmarkStart w:id="109" w:name="_Toc106106914"/>
      <w:r w:rsidRPr="00D65FBD">
        <w:t>Methods</w:t>
      </w:r>
      <w:bookmarkEnd w:id="109"/>
    </w:p>
    <w:p w14:paraId="22F77F93" w14:textId="2AAEB16B" w:rsidR="001B1B6C" w:rsidRPr="00D65FBD" w:rsidRDefault="001B1B6C" w:rsidP="00A74D91">
      <w:pPr>
        <w:pStyle w:val="Heading3"/>
        <w:spacing w:before="0" w:after="120"/>
      </w:pPr>
      <w:bookmarkStart w:id="110" w:name="_Toc106106915"/>
      <w:r w:rsidRPr="00D65FBD">
        <w:t>Study design</w:t>
      </w:r>
      <w:bookmarkEnd w:id="110"/>
    </w:p>
    <w:p w14:paraId="1CE940A4" w14:textId="035EF51B" w:rsidR="001B1B6C" w:rsidRPr="00D65FBD" w:rsidRDefault="003457A4" w:rsidP="00A74D91">
      <w:pPr>
        <w:spacing w:after="120" w:line="360" w:lineRule="auto"/>
        <w:rPr>
          <w:sz w:val="24"/>
          <w:szCs w:val="24"/>
        </w:rPr>
      </w:pPr>
      <w:r w:rsidRPr="00D65FBD">
        <w:rPr>
          <w:sz w:val="24"/>
          <w:szCs w:val="24"/>
        </w:rPr>
        <w:t>P</w:t>
      </w:r>
      <w:r w:rsidR="001B1B6C" w:rsidRPr="00D65FBD">
        <w:rPr>
          <w:sz w:val="24"/>
          <w:szCs w:val="24"/>
        </w:rPr>
        <w:t>ragmatic, open-label, parallel group, superiority</w:t>
      </w:r>
      <w:r w:rsidRPr="00D65FBD">
        <w:rPr>
          <w:sz w:val="24"/>
          <w:szCs w:val="24"/>
        </w:rPr>
        <w:t>, multicentre</w:t>
      </w:r>
      <w:r w:rsidR="001B1B6C" w:rsidRPr="00D65FBD">
        <w:rPr>
          <w:sz w:val="24"/>
          <w:szCs w:val="24"/>
        </w:rPr>
        <w:t xml:space="preserve"> </w:t>
      </w:r>
      <w:r w:rsidR="00BE3723" w:rsidRPr="00D65FBD">
        <w:rPr>
          <w:sz w:val="24"/>
          <w:szCs w:val="24"/>
        </w:rPr>
        <w:t>randomised controlled trial</w:t>
      </w:r>
      <w:r w:rsidR="001B1B6C" w:rsidRPr="00D65FBD">
        <w:rPr>
          <w:sz w:val="24"/>
          <w:szCs w:val="24"/>
        </w:rPr>
        <w:t xml:space="preserve"> with 2:1 </w:t>
      </w:r>
      <w:r w:rsidR="4168A315" w:rsidRPr="00D65FBD">
        <w:rPr>
          <w:sz w:val="24"/>
          <w:szCs w:val="24"/>
        </w:rPr>
        <w:t>intervention: control</w:t>
      </w:r>
      <w:r w:rsidR="001B1B6C" w:rsidRPr="00D65FBD">
        <w:rPr>
          <w:sz w:val="24"/>
          <w:szCs w:val="24"/>
        </w:rPr>
        <w:t xml:space="preserve"> allocation ratio, </w:t>
      </w:r>
      <w:r w:rsidR="224487EE" w:rsidRPr="00D65FBD">
        <w:rPr>
          <w:sz w:val="24"/>
          <w:szCs w:val="24"/>
        </w:rPr>
        <w:t>with</w:t>
      </w:r>
      <w:r w:rsidR="001B1B6C" w:rsidRPr="00D65FBD">
        <w:rPr>
          <w:sz w:val="24"/>
          <w:szCs w:val="24"/>
        </w:rPr>
        <w:t xml:space="preserve"> embedded economic evaluation and qualitative studies.</w:t>
      </w:r>
      <w:r w:rsidR="00D66EC9">
        <w:rPr>
          <w:sz w:val="24"/>
          <w:szCs w:val="24"/>
        </w:rPr>
        <w:fldChar w:fldCharType="begin">
          <w:fldData xml:space="preserve">PEVuZE5vdGU+PENpdGUgRXhjbHVkZVllYXI9IjEiPjxBdXRob3I+V3lsZGU8L0F1dGhvcj48WWVh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=
</w:fldData>
        </w:fldChar>
      </w:r>
      <w:r w:rsidR="006213AF">
        <w:rPr>
          <w:sz w:val="24"/>
          <w:szCs w:val="24"/>
        </w:rPr>
        <w:instrText xml:space="preserve"> ADDIN EN.CITE </w:instrText>
      </w:r>
      <w:r w:rsidR="006213AF">
        <w:rPr>
          <w:sz w:val="24"/>
          <w:szCs w:val="24"/>
        </w:rPr>
        <w:fldChar w:fldCharType="begin">
          <w:fldData xml:space="preserve">PEVuZE5vdGU+PENpdGUgRXhjbHVkZVllYXI9IjEiPjxBdXRob3I+V3lsZGU8L0F1dGhvcj48WWVh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=
</w:fldData>
        </w:fldChar>
      </w:r>
      <w:r w:rsidR="006213AF">
        <w:rPr>
          <w:sz w:val="24"/>
          <w:szCs w:val="24"/>
        </w:rPr>
        <w:instrText xml:space="preserve"> ADDIN EN.CITE.DATA </w:instrText>
      </w:r>
      <w:r w:rsidR="006213AF">
        <w:rPr>
          <w:sz w:val="24"/>
          <w:szCs w:val="24"/>
        </w:rPr>
      </w:r>
      <w:r w:rsidR="006213AF">
        <w:rPr>
          <w:sz w:val="24"/>
          <w:szCs w:val="24"/>
        </w:rPr>
        <w:fldChar w:fldCharType="end"/>
      </w:r>
      <w:r w:rsidR="00D66EC9">
        <w:rPr>
          <w:sz w:val="24"/>
          <w:szCs w:val="24"/>
        </w:rPr>
      </w:r>
      <w:r w:rsidR="00D66EC9">
        <w:rPr>
          <w:sz w:val="24"/>
          <w:szCs w:val="24"/>
        </w:rPr>
        <w:fldChar w:fldCharType="separate"/>
      </w:r>
      <w:r w:rsidR="006213AF" w:rsidRPr="006213AF">
        <w:rPr>
          <w:noProof/>
          <w:sz w:val="24"/>
          <w:szCs w:val="24"/>
          <w:vertAlign w:val="superscript"/>
        </w:rPr>
        <w:t>126</w:t>
      </w:r>
      <w:r w:rsidR="00D66EC9">
        <w:rPr>
          <w:sz w:val="24"/>
          <w:szCs w:val="24"/>
        </w:rPr>
        <w:fldChar w:fldCharType="end"/>
      </w:r>
    </w:p>
    <w:p w14:paraId="392B2E7E" w14:textId="0473D151" w:rsidR="003457A4" w:rsidRPr="00D65FBD" w:rsidRDefault="003457A4" w:rsidP="00A74D91">
      <w:pPr>
        <w:pStyle w:val="Heading3"/>
        <w:spacing w:before="0" w:after="120"/>
      </w:pPr>
      <w:bookmarkStart w:id="111" w:name="_Toc106106916"/>
      <w:r w:rsidRPr="00D65FBD">
        <w:t>Participants</w:t>
      </w:r>
      <w:bookmarkEnd w:id="111"/>
      <w:r w:rsidRPr="00D65FBD">
        <w:t xml:space="preserve"> </w:t>
      </w:r>
    </w:p>
    <w:p w14:paraId="4ACA6A2F" w14:textId="2E817B30" w:rsidR="003457A4" w:rsidRPr="00D65FBD" w:rsidRDefault="003457A4" w:rsidP="01815ECC">
      <w:pPr>
        <w:spacing w:after="120" w:line="360" w:lineRule="auto"/>
        <w:rPr>
          <w:sz w:val="24"/>
          <w:szCs w:val="24"/>
        </w:rPr>
      </w:pPr>
      <w:r w:rsidRPr="00D65FBD">
        <w:rPr>
          <w:sz w:val="24"/>
          <w:szCs w:val="24"/>
        </w:rPr>
        <w:t xml:space="preserve">Adults who received primary </w:t>
      </w:r>
      <w:r w:rsidR="009F0484" w:rsidRPr="00D65FBD">
        <w:rPr>
          <w:sz w:val="24"/>
          <w:szCs w:val="24"/>
        </w:rPr>
        <w:t>total knee replacement</w:t>
      </w:r>
      <w:r w:rsidRPr="00020263">
        <w:rPr>
          <w:sz w:val="24"/>
          <w:szCs w:val="24"/>
        </w:rPr>
        <w:t xml:space="preserve"> for osteoarthritis at a participating </w:t>
      </w:r>
      <w:r w:rsidR="001C52E7" w:rsidRPr="00D65FBD">
        <w:rPr>
          <w:sz w:val="24"/>
          <w:szCs w:val="24"/>
        </w:rPr>
        <w:t>hospital</w:t>
      </w:r>
      <w:r w:rsidRPr="00D65FBD">
        <w:rPr>
          <w:sz w:val="24"/>
          <w:szCs w:val="24"/>
        </w:rPr>
        <w:t xml:space="preserve"> were screened to identify patients who had pain in their operated knee at 2-3 months </w:t>
      </w:r>
      <w:r w:rsidR="00CA653C" w:rsidRPr="00D65FBD">
        <w:rPr>
          <w:sz w:val="24"/>
          <w:szCs w:val="24"/>
        </w:rPr>
        <w:t>post-operative</w:t>
      </w:r>
      <w:r w:rsidRPr="00D65FBD">
        <w:rPr>
          <w:sz w:val="24"/>
          <w:szCs w:val="24"/>
        </w:rPr>
        <w:t>, using the O</w:t>
      </w:r>
      <w:r w:rsidR="1172112B" w:rsidRPr="00D65FBD">
        <w:rPr>
          <w:sz w:val="24"/>
          <w:szCs w:val="24"/>
        </w:rPr>
        <w:t>KS</w:t>
      </w:r>
      <w:r w:rsidRPr="00D65FBD">
        <w:rPr>
          <w:sz w:val="24"/>
          <w:szCs w:val="24"/>
        </w:rPr>
        <w:t xml:space="preserve"> pain </w:t>
      </w:r>
      <w:r w:rsidR="00CA653C" w:rsidRPr="00D65FBD">
        <w:rPr>
          <w:sz w:val="24"/>
          <w:szCs w:val="24"/>
        </w:rPr>
        <w:t>component</w:t>
      </w:r>
      <w:r w:rsidRPr="00D65FBD">
        <w:rPr>
          <w:sz w:val="24"/>
          <w:szCs w:val="24"/>
        </w:rPr>
        <w:t xml:space="preserve"> threshold score </w:t>
      </w:r>
      <w:r w:rsidR="0FFFB356" w:rsidRPr="00D65FBD">
        <w:rPr>
          <w:sz w:val="24"/>
          <w:szCs w:val="24"/>
        </w:rPr>
        <w:t>(</w:t>
      </w:r>
      <w:r w:rsidR="00CC6EF4" w:rsidRPr="00D65FBD">
        <w:rPr>
          <w:rFonts w:cstheme="minorHAnsi" w:hint="eastAsia"/>
          <w:sz w:val="24"/>
          <w:szCs w:val="24"/>
        </w:rPr>
        <w:t>≤</w:t>
      </w:r>
      <w:r w:rsidR="0FFFB356" w:rsidRPr="00D65FBD">
        <w:rPr>
          <w:sz w:val="24"/>
          <w:szCs w:val="24"/>
        </w:rPr>
        <w:t xml:space="preserve">14) </w:t>
      </w:r>
      <w:r w:rsidRPr="00D65FBD">
        <w:rPr>
          <w:sz w:val="24"/>
          <w:szCs w:val="24"/>
        </w:rPr>
        <w:t>validated in</w:t>
      </w:r>
      <w:r w:rsidR="00C02B20" w:rsidRPr="00D65FBD">
        <w:rPr>
          <w:sz w:val="24"/>
          <w:szCs w:val="24"/>
        </w:rPr>
        <w:t xml:space="preserve"> Section </w:t>
      </w:r>
      <w:r w:rsidR="524D15ED" w:rsidRPr="00D65FBD">
        <w:rPr>
          <w:sz w:val="24"/>
          <w:szCs w:val="24"/>
        </w:rPr>
        <w:t>4.</w:t>
      </w:r>
      <w:r w:rsidRPr="00D65FBD">
        <w:rPr>
          <w:sz w:val="24"/>
          <w:szCs w:val="24"/>
        </w:rPr>
        <w:t xml:space="preserve"> Exclusion criteria included a lack of capacity to provide informed consent, previous participation </w:t>
      </w:r>
      <w:r w:rsidR="3FC1676D" w:rsidRPr="00D65FBD">
        <w:rPr>
          <w:sz w:val="24"/>
          <w:szCs w:val="24"/>
        </w:rPr>
        <w:t xml:space="preserve">in the STAR trial </w:t>
      </w:r>
      <w:r w:rsidRPr="00D65FBD">
        <w:rPr>
          <w:sz w:val="24"/>
          <w:szCs w:val="24"/>
        </w:rPr>
        <w:t>for the contralateral knee</w:t>
      </w:r>
      <w:r w:rsidR="00CC6EF4" w:rsidRPr="00D65FBD">
        <w:rPr>
          <w:sz w:val="24"/>
          <w:szCs w:val="24"/>
        </w:rPr>
        <w:t>,</w:t>
      </w:r>
      <w:r w:rsidRPr="00D65FBD">
        <w:rPr>
          <w:sz w:val="24"/>
          <w:szCs w:val="24"/>
        </w:rPr>
        <w:t xml:space="preserve"> and participation in another study that would interfere with the STAR trial. Patients were recruited from eight </w:t>
      </w:r>
      <w:r w:rsidR="00CA653C" w:rsidRPr="00D65FBD">
        <w:rPr>
          <w:sz w:val="24"/>
          <w:szCs w:val="24"/>
        </w:rPr>
        <w:t xml:space="preserve">NHS </w:t>
      </w:r>
      <w:r w:rsidR="001C52E7" w:rsidRPr="00D65FBD">
        <w:rPr>
          <w:sz w:val="24"/>
          <w:szCs w:val="24"/>
        </w:rPr>
        <w:t>hospitals</w:t>
      </w:r>
      <w:r w:rsidR="00CA653C" w:rsidRPr="00D65FBD">
        <w:rPr>
          <w:sz w:val="24"/>
          <w:szCs w:val="24"/>
        </w:rPr>
        <w:t xml:space="preserve"> in Bristol, Cardiff, Exeter, Mansfield, Oswestry, Wrightington, Leicester, and Birmingham. </w:t>
      </w:r>
    </w:p>
    <w:p w14:paraId="4DA79192" w14:textId="77777777" w:rsidR="003457A4" w:rsidRPr="00D65FBD" w:rsidRDefault="003457A4" w:rsidP="00A74D91">
      <w:pPr>
        <w:pStyle w:val="Heading3"/>
        <w:spacing w:before="0" w:after="120"/>
      </w:pPr>
      <w:bookmarkStart w:id="112" w:name="_Toc106106917"/>
      <w:r w:rsidRPr="00D65FBD">
        <w:t>Treatment allocation</w:t>
      </w:r>
      <w:bookmarkEnd w:id="112"/>
    </w:p>
    <w:p w14:paraId="4B033F1F" w14:textId="385FB029" w:rsidR="00FB3C4D" w:rsidRDefault="003457A4" w:rsidP="54DB46AF">
      <w:pPr>
        <w:spacing w:after="120" w:line="360" w:lineRule="auto"/>
        <w:rPr>
          <w:sz w:val="24"/>
          <w:szCs w:val="24"/>
        </w:rPr>
      </w:pPr>
      <w:r w:rsidRPr="00D65FBD">
        <w:rPr>
          <w:sz w:val="24"/>
          <w:szCs w:val="24"/>
        </w:rPr>
        <w:t xml:space="preserve">After patients provided written informed consent and completed a baseline questionnaire, they were randomly allocated to the STAR pathway </w:t>
      </w:r>
      <w:r w:rsidR="63B33BEA" w:rsidRPr="00D65FBD">
        <w:rPr>
          <w:sz w:val="24"/>
          <w:szCs w:val="24"/>
        </w:rPr>
        <w:t>plus usual care</w:t>
      </w:r>
      <w:r w:rsidR="00CC6EF4" w:rsidRPr="00D65FBD">
        <w:rPr>
          <w:sz w:val="24"/>
          <w:szCs w:val="24"/>
        </w:rPr>
        <w:t>,</w:t>
      </w:r>
      <w:r w:rsidR="63B33BEA" w:rsidRPr="00D65FBD">
        <w:rPr>
          <w:sz w:val="24"/>
          <w:szCs w:val="24"/>
        </w:rPr>
        <w:t xml:space="preserve"> </w:t>
      </w:r>
      <w:r w:rsidRPr="00D65FBD">
        <w:rPr>
          <w:sz w:val="24"/>
          <w:szCs w:val="24"/>
        </w:rPr>
        <w:t>or usual care</w:t>
      </w:r>
      <w:r w:rsidR="7B939190" w:rsidRPr="00D65FBD">
        <w:rPr>
          <w:sz w:val="24"/>
          <w:szCs w:val="24"/>
        </w:rPr>
        <w:t xml:space="preserve"> alone</w:t>
      </w:r>
      <w:r w:rsidRPr="00D65FBD">
        <w:rPr>
          <w:sz w:val="24"/>
          <w:szCs w:val="24"/>
        </w:rPr>
        <w:t xml:space="preserve">. </w:t>
      </w:r>
      <w:r w:rsidRPr="00D65FBD">
        <w:rPr>
          <w:sz w:val="24"/>
          <w:szCs w:val="24"/>
        </w:rPr>
        <w:lastRenderedPageBreak/>
        <w:t xml:space="preserve">Randomisation, minimised by knee pain and stratified by </w:t>
      </w:r>
      <w:r w:rsidR="00FB3C4D" w:rsidRPr="00D65FBD">
        <w:rPr>
          <w:sz w:val="24"/>
          <w:szCs w:val="24"/>
        </w:rPr>
        <w:t>hospital</w:t>
      </w:r>
      <w:r w:rsidRPr="00D65FBD">
        <w:rPr>
          <w:sz w:val="24"/>
          <w:szCs w:val="24"/>
        </w:rPr>
        <w:t>, was conducted remotely</w:t>
      </w:r>
      <w:r w:rsidR="2ADF39FF" w:rsidRPr="00D65FBD">
        <w:rPr>
          <w:sz w:val="24"/>
          <w:szCs w:val="24"/>
        </w:rPr>
        <w:t xml:space="preserve"> on a </w:t>
      </w:r>
      <w:r w:rsidR="2ADF39FF" w:rsidRPr="00020263">
        <w:rPr>
          <w:sz w:val="24"/>
          <w:szCs w:val="24"/>
        </w:rPr>
        <w:t>2</w:t>
      </w:r>
      <w:r w:rsidR="2ADF39FF" w:rsidRPr="54DB46AF">
        <w:rPr>
          <w:sz w:val="24"/>
          <w:szCs w:val="24"/>
        </w:rPr>
        <w:t xml:space="preserve">:1 </w:t>
      </w:r>
      <w:r w:rsidR="30A037EB" w:rsidRPr="5EC46976">
        <w:rPr>
          <w:sz w:val="24"/>
          <w:szCs w:val="24"/>
        </w:rPr>
        <w:t xml:space="preserve">intervention: control </w:t>
      </w:r>
      <w:r w:rsidR="2ADF39FF" w:rsidRPr="54DB46AF">
        <w:rPr>
          <w:sz w:val="24"/>
          <w:szCs w:val="24"/>
        </w:rPr>
        <w:t>basis</w:t>
      </w:r>
      <w:r w:rsidRPr="54DB46AF">
        <w:rPr>
          <w:sz w:val="24"/>
          <w:szCs w:val="24"/>
        </w:rPr>
        <w:t xml:space="preserve"> by the Bristol Randomised Trials Collaboration. </w:t>
      </w:r>
      <w:r w:rsidR="00FB3C4D" w:rsidRPr="54DB46AF">
        <w:rPr>
          <w:sz w:val="24"/>
          <w:szCs w:val="24"/>
        </w:rPr>
        <w:t xml:space="preserve">Masking of participants was not possible due to the intervention. Trial personnel were not masked except for those collecting outcome measures over the telephone from participants who did not return a questionnaire. </w:t>
      </w:r>
    </w:p>
    <w:p w14:paraId="36984169" w14:textId="0090B884" w:rsidR="001D58F3" w:rsidRPr="001D58F3" w:rsidRDefault="001D58F3" w:rsidP="00A74D91">
      <w:pPr>
        <w:pStyle w:val="Heading3"/>
        <w:spacing w:before="0" w:after="120"/>
      </w:pPr>
      <w:bookmarkStart w:id="113" w:name="_Toc106106918"/>
      <w:r w:rsidRPr="001D58F3">
        <w:t>Intervention: STAR care pathway</w:t>
      </w:r>
      <w:bookmarkEnd w:id="113"/>
      <w:r w:rsidRPr="001D58F3">
        <w:t xml:space="preserve"> </w:t>
      </w:r>
    </w:p>
    <w:p w14:paraId="7E4D7357" w14:textId="49F5F8EC" w:rsidR="001D58F3" w:rsidRPr="001D58F3" w:rsidRDefault="001D58F3" w:rsidP="01815ECC">
      <w:pPr>
        <w:spacing w:after="120" w:line="360" w:lineRule="auto"/>
        <w:rPr>
          <w:sz w:val="24"/>
          <w:szCs w:val="24"/>
        </w:rPr>
      </w:pPr>
      <w:r w:rsidRPr="01815ECC">
        <w:rPr>
          <w:sz w:val="24"/>
          <w:szCs w:val="24"/>
        </w:rPr>
        <w:t xml:space="preserve">The STAR </w:t>
      </w:r>
      <w:r w:rsidR="003457A4" w:rsidRPr="01815ECC">
        <w:rPr>
          <w:sz w:val="24"/>
          <w:szCs w:val="24"/>
        </w:rPr>
        <w:t xml:space="preserve">care </w:t>
      </w:r>
      <w:r w:rsidRPr="01815ECC">
        <w:rPr>
          <w:sz w:val="24"/>
          <w:szCs w:val="24"/>
        </w:rPr>
        <w:t xml:space="preserve">pathway </w:t>
      </w:r>
      <w:r w:rsidR="001C52E7" w:rsidRPr="01815ECC">
        <w:rPr>
          <w:sz w:val="24"/>
          <w:szCs w:val="24"/>
        </w:rPr>
        <w:t xml:space="preserve">comprises assessment by a trained </w:t>
      </w:r>
      <w:r w:rsidR="0050172B">
        <w:rPr>
          <w:sz w:val="24"/>
          <w:szCs w:val="24"/>
        </w:rPr>
        <w:t>ESP</w:t>
      </w:r>
      <w:r w:rsidR="001C52E7" w:rsidRPr="01815ECC">
        <w:rPr>
          <w:sz w:val="24"/>
          <w:szCs w:val="24"/>
        </w:rPr>
        <w:t xml:space="preserve">, referral to appropriate existing services, and telephone follow-up. Further details are provided in </w:t>
      </w:r>
      <w:r w:rsidR="00C02B20" w:rsidRPr="01815ECC">
        <w:rPr>
          <w:sz w:val="24"/>
          <w:szCs w:val="24"/>
        </w:rPr>
        <w:t xml:space="preserve">Section </w:t>
      </w:r>
      <w:r w:rsidR="39D08A19" w:rsidRPr="01815ECC">
        <w:rPr>
          <w:sz w:val="24"/>
          <w:szCs w:val="24"/>
        </w:rPr>
        <w:t>5</w:t>
      </w:r>
      <w:r w:rsidR="00164AE8" w:rsidRPr="01815ECC">
        <w:rPr>
          <w:sz w:val="24"/>
          <w:szCs w:val="24"/>
        </w:rPr>
        <w:t>.</w:t>
      </w:r>
    </w:p>
    <w:p w14:paraId="7C4ED0CE" w14:textId="72A2E0FF" w:rsidR="001D58F3" w:rsidRPr="00164AE8" w:rsidRDefault="001D58F3" w:rsidP="00A74D91">
      <w:pPr>
        <w:pStyle w:val="Heading3"/>
        <w:spacing w:before="0" w:after="120"/>
      </w:pPr>
      <w:bookmarkStart w:id="114" w:name="_Toc106106919"/>
      <w:r w:rsidRPr="00164AE8">
        <w:t>Control: usual care</w:t>
      </w:r>
      <w:bookmarkEnd w:id="114"/>
    </w:p>
    <w:p w14:paraId="2DA5AABC" w14:textId="461D0E76" w:rsidR="001D58F3" w:rsidRPr="001D58F3" w:rsidRDefault="00340E60" w:rsidP="00A74D91">
      <w:pPr>
        <w:spacing w:after="120" w:line="360" w:lineRule="auto"/>
        <w:rPr>
          <w:rFonts w:cstheme="minorHAnsi"/>
          <w:sz w:val="24"/>
          <w:szCs w:val="24"/>
        </w:rPr>
      </w:pPr>
      <w:r>
        <w:rPr>
          <w:rFonts w:cstheme="minorHAnsi"/>
          <w:sz w:val="24"/>
          <w:szCs w:val="24"/>
        </w:rPr>
        <w:t>Usual care at</w:t>
      </w:r>
      <w:r w:rsidR="005D5BE1" w:rsidRPr="005D5BE1">
        <w:rPr>
          <w:rFonts w:cstheme="minorHAnsi"/>
          <w:sz w:val="24"/>
          <w:szCs w:val="24"/>
        </w:rPr>
        <w:t xml:space="preserve"> participating </w:t>
      </w:r>
      <w:r>
        <w:rPr>
          <w:rFonts w:cstheme="minorHAnsi"/>
          <w:sz w:val="24"/>
          <w:szCs w:val="24"/>
        </w:rPr>
        <w:t>hospitals</w:t>
      </w:r>
      <w:r w:rsidR="005D5BE1" w:rsidRPr="005D5BE1">
        <w:rPr>
          <w:rFonts w:cstheme="minorHAnsi"/>
          <w:sz w:val="24"/>
          <w:szCs w:val="24"/>
        </w:rPr>
        <w:t xml:space="preserve"> </w:t>
      </w:r>
      <w:r>
        <w:rPr>
          <w:rFonts w:cstheme="minorHAnsi"/>
          <w:sz w:val="24"/>
          <w:szCs w:val="24"/>
        </w:rPr>
        <w:t>included</w:t>
      </w:r>
      <w:r w:rsidR="005D5BE1" w:rsidRPr="005D5BE1">
        <w:rPr>
          <w:rFonts w:cstheme="minorHAnsi"/>
          <w:sz w:val="24"/>
          <w:szCs w:val="24"/>
        </w:rPr>
        <w:t xml:space="preserve"> </w:t>
      </w:r>
      <w:r w:rsidR="00FB3C4D" w:rsidRPr="00FB3C4D">
        <w:rPr>
          <w:rFonts w:cstheme="minorHAnsi"/>
          <w:sz w:val="24"/>
          <w:szCs w:val="24"/>
        </w:rPr>
        <w:t xml:space="preserve">a routine six-week post-operative follow-up, and some clinicians provided an additional three-month appointment. All sites provided additional follow-up if requested but this did not include routine follow-up by </w:t>
      </w:r>
      <w:r w:rsidR="00FB3C4D">
        <w:rPr>
          <w:rFonts w:cstheme="minorHAnsi"/>
          <w:sz w:val="24"/>
          <w:szCs w:val="24"/>
        </w:rPr>
        <w:t>pain specialists</w:t>
      </w:r>
      <w:r w:rsidR="00FB3C4D" w:rsidRPr="00FB3C4D">
        <w:rPr>
          <w:rFonts w:cstheme="minorHAnsi"/>
          <w:sz w:val="24"/>
          <w:szCs w:val="24"/>
        </w:rPr>
        <w:t>.</w:t>
      </w:r>
    </w:p>
    <w:p w14:paraId="5864DA11" w14:textId="1BE6A120" w:rsidR="001D58F3" w:rsidRPr="005D5BE1" w:rsidRDefault="001D58F3" w:rsidP="00A74D91">
      <w:pPr>
        <w:pStyle w:val="Heading3"/>
        <w:spacing w:before="0" w:after="120"/>
      </w:pPr>
      <w:bookmarkStart w:id="115" w:name="_Toc106106920"/>
      <w:r>
        <w:t xml:space="preserve">Outcome </w:t>
      </w:r>
      <w:r w:rsidR="005D5BE1">
        <w:t>assessment</w:t>
      </w:r>
      <w:bookmarkEnd w:id="115"/>
    </w:p>
    <w:p w14:paraId="35A40C6C" w14:textId="76D3B7D0" w:rsidR="001D58F3" w:rsidRPr="005D5BE1" w:rsidRDefault="00213106" w:rsidP="54DB46AF">
      <w:pPr>
        <w:spacing w:after="0" w:line="360" w:lineRule="auto"/>
        <w:rPr>
          <w:sz w:val="24"/>
          <w:szCs w:val="24"/>
        </w:rPr>
      </w:pPr>
      <w:r w:rsidRPr="54DB46AF">
        <w:rPr>
          <w:sz w:val="24"/>
          <w:szCs w:val="24"/>
        </w:rPr>
        <w:t>Assessments were conducted prior to randomisation (3 months post-operative) and then at 6 and 12 months after randomisation</w:t>
      </w:r>
      <w:r w:rsidR="00BE277F" w:rsidRPr="54DB46AF">
        <w:rPr>
          <w:sz w:val="24"/>
          <w:szCs w:val="24"/>
        </w:rPr>
        <w:t xml:space="preserve">. </w:t>
      </w:r>
      <w:r w:rsidR="000E428C" w:rsidRPr="54DB46AF">
        <w:rPr>
          <w:sz w:val="24"/>
          <w:szCs w:val="24"/>
        </w:rPr>
        <w:t xml:space="preserve">The selection of outcomes was guided by our core outcome set for chronic pain after </w:t>
      </w:r>
      <w:r w:rsidR="009F0484" w:rsidRPr="54DB46AF">
        <w:rPr>
          <w:sz w:val="24"/>
          <w:szCs w:val="24"/>
        </w:rPr>
        <w:t>total knee replacement</w:t>
      </w:r>
      <w:r w:rsidR="00803DF9" w:rsidRPr="54DB46AF">
        <w:rPr>
          <w:sz w:val="24"/>
          <w:szCs w:val="24"/>
        </w:rPr>
        <w:t>.</w:t>
      </w:r>
      <w:r w:rsidRPr="54DB46AF">
        <w:rPr>
          <w:sz w:val="24"/>
          <w:szCs w:val="24"/>
        </w:rPr>
        <w:fldChar w:fldCharType="begin"/>
      </w:r>
      <w:r w:rsidR="006213AF">
        <w:rPr>
          <w:sz w:val="24"/>
          <w:szCs w:val="24"/>
        </w:rPr>
        <w:instrText xml:space="preserve"> ADDIN EN.CITE &lt;EndNote&gt;&lt;Cite&gt;&lt;Author&gt;Wylde&lt;/Author&gt;&lt;Year&gt;2015&lt;/Year&gt;&lt;RecNum&gt;104&lt;/RecNum&gt;&lt;DisplayText&gt;&lt;style face="superscript"&gt;130&lt;/style&gt;&lt;/DisplayText&gt;&lt;record&gt;&lt;rec-number&gt;104&lt;/rec-number&gt;&lt;foreign-keys&gt;&lt;key app="EN" db-id="xwvwxzxtvwsrete5seyxezppast0dxsddrx0" timestamp="1616490146"&gt;104&lt;/key&gt;&lt;/foreign-keys&gt;&lt;ref-type name="Journal Article"&gt;17&lt;/ref-type&gt;&lt;contributors&gt;&lt;authors&gt;&lt;author&gt;Wylde, V&lt;/author&gt;&lt;author&gt;Mackichan, F&lt;/author&gt;&lt;author&gt;Bruce, J&lt;/author&gt;&lt;author&gt;Gooberman-Hill, R&lt;/author&gt;&lt;/authors&gt;&lt;/contributors&gt;&lt;titles&gt;&lt;title&gt;Assessment of chronic post-surgical pain after knee replacement: Development of a core outcome set&lt;/title&gt;&lt;secondary-title&gt;Eur J Pain&lt;/secondary-title&gt;&lt;/titles&gt;&lt;periodical&gt;&lt;full-title&gt;Eur J Pain&lt;/full-title&gt;&lt;abbr-1&gt;European journal of pain (London, England)&lt;/abbr-1&gt;&lt;/periodical&gt;&lt;pages&gt;611-20&lt;/pages&gt;&lt;volume&gt;19&lt;/volume&gt;&lt;number&gt;5&lt;/number&gt;&lt;dates&gt;&lt;year&gt;2015&lt;/year&gt;&lt;/dates&gt;&lt;urls&gt;&lt;related-urls&gt;&lt;url&gt;https://www.ncbi.nlm.nih.gov/pmc/articles/PMC4409075/pdf/ejp0019-0611.pdf&lt;/url&gt;&lt;/related-urls&gt;&lt;/urls&gt;&lt;/record&gt;&lt;/Cite&gt;&lt;/EndNote&gt;</w:instrText>
      </w:r>
      <w:r w:rsidRPr="54DB46AF">
        <w:rPr>
          <w:sz w:val="24"/>
          <w:szCs w:val="24"/>
        </w:rPr>
        <w:fldChar w:fldCharType="separate"/>
      </w:r>
      <w:r w:rsidR="006213AF" w:rsidRPr="006213AF">
        <w:rPr>
          <w:noProof/>
          <w:sz w:val="24"/>
          <w:szCs w:val="24"/>
          <w:vertAlign w:val="superscript"/>
        </w:rPr>
        <w:t>130</w:t>
      </w:r>
      <w:r w:rsidRPr="54DB46AF">
        <w:rPr>
          <w:sz w:val="24"/>
          <w:szCs w:val="24"/>
        </w:rPr>
        <w:fldChar w:fldCharType="end"/>
      </w:r>
      <w:r w:rsidR="000E428C" w:rsidRPr="54DB46AF">
        <w:rPr>
          <w:sz w:val="24"/>
          <w:szCs w:val="24"/>
        </w:rPr>
        <w:t xml:space="preserve"> </w:t>
      </w:r>
      <w:r w:rsidR="005D5BE1" w:rsidRPr="54DB46AF">
        <w:rPr>
          <w:sz w:val="24"/>
          <w:szCs w:val="24"/>
        </w:rPr>
        <w:t>The co-primary outcomes were pain severity and pain interference, assessed using t</w:t>
      </w:r>
      <w:r w:rsidR="001D58F3" w:rsidRPr="54DB46AF">
        <w:rPr>
          <w:sz w:val="24"/>
          <w:szCs w:val="24"/>
        </w:rPr>
        <w:t xml:space="preserve">he </w:t>
      </w:r>
      <w:r w:rsidR="005D5BE1" w:rsidRPr="54DB46AF">
        <w:rPr>
          <w:sz w:val="24"/>
          <w:szCs w:val="24"/>
        </w:rPr>
        <w:t xml:space="preserve">Brief Pain Inventory </w:t>
      </w:r>
      <w:r w:rsidR="004C5423" w:rsidRPr="54DB46AF">
        <w:rPr>
          <w:sz w:val="24"/>
          <w:szCs w:val="24"/>
        </w:rPr>
        <w:t>(BPI) s</w:t>
      </w:r>
      <w:r w:rsidR="001D58F3" w:rsidRPr="54DB46AF">
        <w:rPr>
          <w:sz w:val="24"/>
          <w:szCs w:val="24"/>
        </w:rPr>
        <w:t xml:space="preserve">everity and </w:t>
      </w:r>
      <w:r w:rsidR="004C5423" w:rsidRPr="54DB46AF">
        <w:rPr>
          <w:sz w:val="24"/>
          <w:szCs w:val="24"/>
        </w:rPr>
        <w:t>i</w:t>
      </w:r>
      <w:r w:rsidR="001D58F3" w:rsidRPr="54DB46AF">
        <w:rPr>
          <w:sz w:val="24"/>
          <w:szCs w:val="24"/>
        </w:rPr>
        <w:t xml:space="preserve">nterference </w:t>
      </w:r>
      <w:r w:rsidR="004C5423" w:rsidRPr="54DB46AF">
        <w:rPr>
          <w:sz w:val="24"/>
          <w:szCs w:val="24"/>
        </w:rPr>
        <w:t>s</w:t>
      </w:r>
      <w:r w:rsidR="001D58F3" w:rsidRPr="54DB46AF">
        <w:rPr>
          <w:sz w:val="24"/>
          <w:szCs w:val="24"/>
        </w:rPr>
        <w:t>cales</w:t>
      </w:r>
      <w:r w:rsidR="00803DF9" w:rsidRPr="54DB46AF">
        <w:rPr>
          <w:sz w:val="24"/>
          <w:szCs w:val="24"/>
        </w:rPr>
        <w:t>,</w:t>
      </w:r>
      <w:r w:rsidRPr="54DB46AF">
        <w:rPr>
          <w:sz w:val="24"/>
          <w:szCs w:val="24"/>
        </w:rPr>
        <w:fldChar w:fldCharType="begin"/>
      </w:r>
      <w:r w:rsidR="006213AF">
        <w:rPr>
          <w:sz w:val="24"/>
          <w:szCs w:val="24"/>
        </w:rPr>
        <w:instrText xml:space="preserve"> ADDIN EN.CITE &lt;EndNote&gt;&lt;Cite&gt;&lt;Author&gt;Cleeland&lt;/Author&gt;&lt;Year&gt;2009&lt;/Year&gt;&lt;RecNum&gt;105&lt;/RecNum&gt;&lt;DisplayText&gt;&lt;style face="superscript"&gt;131&lt;/style&gt;&lt;/DisplayText&gt;&lt;record&gt;&lt;rec-number&gt;105&lt;/rec-number&gt;&lt;foreign-keys&gt;&lt;key app="EN" db-id="xwvwxzxtvwsrete5seyxezppast0dxsddrx0" timestamp="1616490146"&gt;105&lt;/key&gt;&lt;/foreign-keys&gt;&lt;ref-type name="Report"&gt;27&lt;/ref-type&gt;&lt;contributors&gt;&lt;authors&gt;&lt;author&gt;Cleeland, C.S.&lt;/author&gt;&lt;/authors&gt;&lt;/contributors&gt;&lt;titles&gt;&lt;title&gt;The Brief Pain Inventory: User guide&lt;/title&gt;&lt;/titles&gt;&lt;dates&gt;&lt;year&gt;2009&lt;/year&gt;&lt;/dates&gt;&lt;pub-location&gt;Houston, Texas&lt;/pub-location&gt;&lt;publisher&gt;University of Texas&lt;/publisher&gt;&lt;urls&gt;&lt;related-urls&gt;&lt;url&gt;http://www.mdanderson.org/education-and-research/departments-programs-and-labs/departments-and-divisions/symptom-research/symptom-assessment-tools/BPI_UserGuide.pdf&lt;/url&gt;&lt;/related-urls&gt;&lt;/urls&gt;&lt;/record&gt;&lt;/Cite&gt;&lt;/EndNote&gt;</w:instrText>
      </w:r>
      <w:r w:rsidRPr="54DB46AF">
        <w:rPr>
          <w:sz w:val="24"/>
          <w:szCs w:val="24"/>
        </w:rPr>
        <w:fldChar w:fldCharType="separate"/>
      </w:r>
      <w:r w:rsidR="006213AF" w:rsidRPr="006213AF">
        <w:rPr>
          <w:noProof/>
          <w:sz w:val="24"/>
          <w:szCs w:val="24"/>
          <w:vertAlign w:val="superscript"/>
        </w:rPr>
        <w:t>131</w:t>
      </w:r>
      <w:r w:rsidRPr="54DB46AF">
        <w:rPr>
          <w:sz w:val="24"/>
          <w:szCs w:val="24"/>
        </w:rPr>
        <w:fldChar w:fldCharType="end"/>
      </w:r>
      <w:r w:rsidRPr="54DB46AF">
        <w:rPr>
          <w:sz w:val="24"/>
          <w:szCs w:val="24"/>
        </w:rPr>
        <w:t xml:space="preserve"> at 12 months after randomisation</w:t>
      </w:r>
      <w:r w:rsidR="005D5BE1" w:rsidRPr="54DB46AF">
        <w:rPr>
          <w:sz w:val="24"/>
          <w:szCs w:val="24"/>
        </w:rPr>
        <w:t>.</w:t>
      </w:r>
    </w:p>
    <w:p w14:paraId="2B5611C8" w14:textId="6EE5680F" w:rsidR="005D5BE1" w:rsidRPr="00BE277F" w:rsidRDefault="2BA3C5E5" w:rsidP="53413D63">
      <w:pPr>
        <w:spacing w:after="120" w:line="360" w:lineRule="auto"/>
        <w:rPr>
          <w:sz w:val="24"/>
          <w:szCs w:val="24"/>
        </w:rPr>
      </w:pPr>
      <w:r w:rsidRPr="41EB345C">
        <w:rPr>
          <w:sz w:val="24"/>
          <w:szCs w:val="24"/>
        </w:rPr>
        <w:t>S</w:t>
      </w:r>
      <w:r w:rsidR="2B248706" w:rsidRPr="41EB345C">
        <w:rPr>
          <w:sz w:val="24"/>
          <w:szCs w:val="24"/>
        </w:rPr>
        <w:t xml:space="preserve">econdary outcomes </w:t>
      </w:r>
      <w:r w:rsidRPr="41EB345C">
        <w:rPr>
          <w:sz w:val="24"/>
          <w:szCs w:val="24"/>
        </w:rPr>
        <w:t>included</w:t>
      </w:r>
      <w:r w:rsidR="4C070350" w:rsidRPr="41EB345C">
        <w:rPr>
          <w:sz w:val="24"/>
          <w:szCs w:val="24"/>
        </w:rPr>
        <w:t xml:space="preserve"> the </w:t>
      </w:r>
      <w:r w:rsidR="6E8C240F" w:rsidRPr="41EB345C">
        <w:rPr>
          <w:sz w:val="24"/>
          <w:szCs w:val="24"/>
        </w:rPr>
        <w:t xml:space="preserve">BPI at 6 months and the following measures at 12 months: </w:t>
      </w:r>
      <w:r w:rsidR="045FF319" w:rsidRPr="41EB345C">
        <w:rPr>
          <w:sz w:val="24"/>
          <w:szCs w:val="24"/>
        </w:rPr>
        <w:t>OKS</w:t>
      </w:r>
      <w:r w:rsidR="350BA834" w:rsidRPr="41EB345C">
        <w:rPr>
          <w:sz w:val="24"/>
          <w:szCs w:val="24"/>
        </w:rPr>
        <w:t>,</w:t>
      </w:r>
      <w:r w:rsidR="005D5BE1" w:rsidRPr="41EB345C">
        <w:rPr>
          <w:sz w:val="24"/>
          <w:szCs w:val="24"/>
        </w:rPr>
        <w:fldChar w:fldCharType="begin"/>
      </w:r>
      <w:r w:rsidR="009D7E0D">
        <w:rPr>
          <w:sz w:val="24"/>
          <w:szCs w:val="24"/>
        </w:rPr>
        <w:instrText xml:space="preserve"> ADDIN EN.CITE &lt;EndNote&gt;&lt;Cite&gt;&lt;Author&gt;Dawson&lt;/Author&gt;&lt;Year&gt;1998&lt;/Year&gt;&lt;RecNum&gt;106&lt;/RecNum&gt;&lt;DisplayText&gt;&lt;style face="superscript"&gt;80&lt;/style&gt;&lt;/DisplayText&gt;&lt;record&gt;&lt;rec-number&gt;106&lt;/rec-number&gt;&lt;foreign-keys&gt;&lt;key app="EN" db-id="xwvwxzxtvwsrete5seyxezppast0dxsddrx0" timestamp="1616490146"&gt;106&lt;/key&gt;&lt;/foreign-keys&gt;&lt;ref-type name="Journal Article"&gt;17&lt;/ref-type&gt;&lt;contributors&gt;&lt;authors&gt;&lt;author&gt;Dawson, J.&lt;/author&gt;&lt;author&gt;Fitzpatrick, R.&lt;/author&gt;&lt;author&gt;Murray, D.&lt;/author&gt;&lt;author&gt;Carr, A.&lt;/author&gt;&lt;/authors&gt;&lt;/contributors&gt;&lt;auth-address&gt;University of Oxford, England, UK.&lt;/auth-address&gt;&lt;titles&gt;&lt;title&gt;Questionnaire on the perceptions of patients about total knee replacement&lt;/title&gt;&lt;secondary-title&gt;J Bone Joint Surg Br&lt;/secondary-title&gt;&lt;/titles&gt;&lt;periodical&gt;&lt;full-title&gt;J Bone Joint Surg Br&lt;/full-title&gt;&lt;/periodical&gt;&lt;pages&gt;63-9&lt;/pages&gt;&lt;volume&gt;80&lt;/volume&gt;&lt;number&gt;1&lt;/number&gt;&lt;keywords&gt;&lt;keyword&gt;OHS/OKS&lt;/keyword&gt;&lt;/keywords&gt;&lt;dates&gt;&lt;year&gt;1998&lt;/year&gt;&lt;pub-dates&gt;&lt;date&gt;Jan&lt;/date&gt;&lt;/pub-dates&gt;&lt;/dates&gt;&lt;accession-num&gt;9460955&lt;/accession-num&gt;&lt;call-num&gt;Vikki&lt;/call-num&gt;&lt;urls&gt;&lt;related-urls&gt;&lt;url&gt;http://www.ncbi.nlm.nih.gov/entrez/query.fcgi?cmd=Retrieve&amp;amp;db=PubMed&amp;amp;dopt=Citation&amp;amp;list_uids=9460955 &lt;/url&gt;&lt;/related-urls&gt;&lt;/urls&gt;&lt;/record&gt;&lt;/Cite&gt;&lt;/EndNote&gt;</w:instrText>
      </w:r>
      <w:r w:rsidR="005D5BE1" w:rsidRPr="41EB345C">
        <w:rPr>
          <w:sz w:val="24"/>
          <w:szCs w:val="24"/>
        </w:rPr>
        <w:fldChar w:fldCharType="separate"/>
      </w:r>
      <w:r w:rsidR="009D7E0D" w:rsidRPr="009D7E0D">
        <w:rPr>
          <w:noProof/>
          <w:sz w:val="24"/>
          <w:szCs w:val="24"/>
          <w:vertAlign w:val="superscript"/>
        </w:rPr>
        <w:t>80</w:t>
      </w:r>
      <w:r w:rsidR="005D5BE1" w:rsidRPr="41EB345C">
        <w:rPr>
          <w:sz w:val="24"/>
          <w:szCs w:val="24"/>
        </w:rPr>
        <w:fldChar w:fldCharType="end"/>
      </w:r>
      <w:r w:rsidR="4C070350" w:rsidRPr="41EB345C">
        <w:rPr>
          <w:sz w:val="24"/>
          <w:szCs w:val="24"/>
        </w:rPr>
        <w:t xml:space="preserve"> </w:t>
      </w:r>
      <w:r w:rsidR="223DCA94" w:rsidRPr="41EB345C">
        <w:rPr>
          <w:sz w:val="24"/>
          <w:szCs w:val="24"/>
        </w:rPr>
        <w:t>p</w:t>
      </w:r>
      <w:r w:rsidR="764A033A" w:rsidRPr="41EB345C">
        <w:rPr>
          <w:sz w:val="24"/>
          <w:szCs w:val="24"/>
        </w:rPr>
        <w:t>ainDETECT</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&lt;EndNote&gt;&lt;Cite&gt;&lt;Author&gt;Freynhagen&lt;/Author&gt;&lt;Year&gt;2006&lt;/Year&gt;&lt;RecNum&gt;107&lt;/RecNum&gt;&lt;DisplayText&gt;&lt;style face="superscript"&gt;132&lt;/style&gt;&lt;/DisplayText&gt;&lt;record&gt;&lt;rec-number&gt;107&lt;/rec-number&gt;&lt;foreign-keys&gt;&lt;key app="EN" db-id="xwvwxzxtvwsrete5seyxezppast0dxsddrx0" timestamp="1616490146"&gt;107&lt;/key&gt;&lt;/foreign-keys&gt;&lt;ref-type name="Journal Article"&gt;17&lt;/ref-type&gt;&lt;contributors&gt;&lt;authors&gt;&lt;author&gt;Freynhagen, R.&lt;/author&gt;&lt;author&gt;Baron, R.&lt;/author&gt;&lt;author&gt;Gockel, U.&lt;/author&gt;&lt;author&gt;Tolle, T. R.&lt;/author&gt;&lt;/authors&gt;&lt;/contributors&gt;&lt;auth-address&gt;Klinik fur Anasthesiologie, Universitatsklinikum Dusseldorf, Dusseldorf, Germany. r.baron@neurologie.uni-kiel.de&lt;/auth-address&gt;&lt;titles&gt;&lt;title&gt;painDETECT: a new screening questionnaire to identify neuropathic components in patients with back pain&lt;/title&gt;&lt;secondary-title&gt;Curr Med Res Opin&lt;/secondary-title&gt;&lt;/titles&gt;&lt;periodical&gt;&lt;full-title&gt;Curr Med Res Opin&lt;/full-title&gt;&lt;abbr-1&gt;Current medical research and opinion&lt;/abbr-1&gt;&lt;/periodical&gt;&lt;pages&gt;1911-20&lt;/pages&gt;&lt;volume&gt;22&lt;/volume&gt;&lt;number&gt;10&lt;/number&gt;&lt;keywords&gt;&lt;keyword&gt;questionnaires for pain&lt;/keyword&gt;&lt;/keywords&gt;&lt;dates&gt;&lt;year&gt;2006&lt;/year&gt;&lt;pub-</w:instrText>
      </w:r>
      <w:r w:rsidR="006213AF" w:rsidRPr="000A524A">
        <w:rPr>
          <w:sz w:val="24"/>
          <w:szCs w:val="24"/>
        </w:rPr>
        <w:instrText>d</w:instrText>
      </w:r>
      <w:r w:rsidR="006213AF" w:rsidRPr="00F50270">
        <w:rPr>
          <w:sz w:val="24"/>
          <w:szCs w:val="24"/>
          <w:lang w:val="fr-FR"/>
        </w:rPr>
        <w:instrText>ates&gt;&lt;date&gt;Oct&lt;/date&gt;&lt;/pub-dates&gt;&lt;/dates&gt;&lt;accession-num&gt;17022849&lt;/accession-num&gt;&lt;urls&gt;&lt;related-urls&gt;&lt;url&gt;http://www.ncbi.nlm.nih.gov/entrez/query.fcgi?cmd=Retrieve&amp;amp;db=PubMed&amp;amp;dopt=Citation&amp;amp;list_uids=17022849 &lt;/url&gt;&lt;/related-urls&gt;&lt;/urls&gt;&lt;/record&gt;&lt;/Cite&gt;&lt;/EndNote&gt;</w:instrText>
      </w:r>
      <w:r w:rsidR="005D5BE1" w:rsidRPr="41EB345C">
        <w:rPr>
          <w:sz w:val="24"/>
          <w:szCs w:val="24"/>
        </w:rPr>
        <w:fldChar w:fldCharType="separate"/>
      </w:r>
      <w:r w:rsidR="006213AF" w:rsidRPr="00F50270">
        <w:rPr>
          <w:noProof/>
          <w:sz w:val="24"/>
          <w:szCs w:val="24"/>
          <w:vertAlign w:val="superscript"/>
          <w:lang w:val="fr-FR"/>
        </w:rPr>
        <w:t>132</w:t>
      </w:r>
      <w:r w:rsidR="005D5BE1" w:rsidRPr="41EB345C">
        <w:rPr>
          <w:sz w:val="24"/>
          <w:szCs w:val="24"/>
        </w:rPr>
        <w:fldChar w:fldCharType="end"/>
      </w:r>
      <w:r w:rsidR="764A033A" w:rsidRPr="00F50270">
        <w:rPr>
          <w:sz w:val="24"/>
          <w:szCs w:val="24"/>
          <w:lang w:val="fr-FR"/>
        </w:rPr>
        <w:t xml:space="preserve"> Douleur Neuropathique 4</w:t>
      </w:r>
      <w:r w:rsidR="350BA834" w:rsidRPr="00F50270">
        <w:rPr>
          <w:sz w:val="24"/>
          <w:szCs w:val="24"/>
          <w:lang w:val="fr-FR"/>
        </w:rPr>
        <w:t>,</w:t>
      </w:r>
      <w:r w:rsidR="005D5BE1" w:rsidRPr="41EB345C">
        <w:rPr>
          <w:sz w:val="24"/>
          <w:szCs w:val="24"/>
        </w:rPr>
        <w:fldChar w:fldCharType="begin">
          <w:fldData xml:space="preserve">PEVuZE5vdGU+PENpdGU+PEF1dGhvcj5Cb3VoYXNzaXJhPC9BdXRob3I+PFllYXI+MjAwNTwvWWVh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</w:fldData>
        </w:fldChar>
      </w:r>
      <w:r w:rsidR="006213AF" w:rsidRPr="00F50270">
        <w:rPr>
          <w:sz w:val="24"/>
          <w:szCs w:val="24"/>
          <w:lang w:val="fr-FR"/>
        </w:rPr>
        <w:instrText xml:space="preserve"> ADDIN EN.CITE </w:instrText>
      </w:r>
      <w:r w:rsidR="006213AF">
        <w:rPr>
          <w:sz w:val="24"/>
          <w:szCs w:val="24"/>
        </w:rPr>
        <w:fldChar w:fldCharType="begin">
          <w:fldData xml:space="preserve">PEVuZE5vdGU+PENpdGU+PEF1dGhvcj5Cb3VoYXNzaXJhPC9BdXRob3I+PFllYXI+MjAwNTwvWWVh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</w:fldData>
        </w:fldChar>
      </w:r>
      <w:r w:rsidR="006213AF" w:rsidRPr="00F50270">
        <w:rPr>
          <w:sz w:val="24"/>
          <w:szCs w:val="24"/>
          <w:lang w:val="fr-FR"/>
        </w:rPr>
        <w:instrText xml:space="preserve"> ADDIN EN.CITE.DATA </w:instrText>
      </w:r>
      <w:r w:rsidR="006213AF">
        <w:rPr>
          <w:sz w:val="24"/>
          <w:szCs w:val="24"/>
        </w:rPr>
      </w:r>
      <w:r w:rsidR="006213AF">
        <w:rPr>
          <w:sz w:val="24"/>
          <w:szCs w:val="24"/>
        </w:rPr>
        <w:fldChar w:fldCharType="end"/>
      </w:r>
      <w:r w:rsidR="005D5BE1" w:rsidRPr="41EB345C">
        <w:rPr>
          <w:sz w:val="24"/>
          <w:szCs w:val="24"/>
        </w:rPr>
      </w:r>
      <w:r w:rsidR="005D5BE1" w:rsidRPr="41EB345C">
        <w:rPr>
          <w:sz w:val="24"/>
          <w:szCs w:val="24"/>
        </w:rPr>
        <w:fldChar w:fldCharType="separate"/>
      </w:r>
      <w:r w:rsidR="006213AF" w:rsidRPr="00F50270">
        <w:rPr>
          <w:noProof/>
          <w:sz w:val="24"/>
          <w:szCs w:val="24"/>
          <w:vertAlign w:val="superscript"/>
          <w:lang w:val="fr-FR"/>
        </w:rPr>
        <w:t>133</w:t>
      </w:r>
      <w:r w:rsidR="005D5BE1" w:rsidRPr="41EB345C">
        <w:rPr>
          <w:sz w:val="24"/>
          <w:szCs w:val="24"/>
        </w:rPr>
        <w:fldChar w:fldCharType="end"/>
      </w:r>
      <w:r w:rsidR="350BA834" w:rsidRPr="00F50270">
        <w:rPr>
          <w:sz w:val="24"/>
          <w:szCs w:val="24"/>
          <w:lang w:val="fr-FR"/>
        </w:rPr>
        <w:t xml:space="preserve"> </w:t>
      </w:r>
      <w:r w:rsidR="764A033A" w:rsidRPr="00F50270">
        <w:rPr>
          <w:sz w:val="24"/>
          <w:szCs w:val="24"/>
          <w:lang w:val="fr-FR"/>
        </w:rPr>
        <w:t>Hospital Anxiety and Depression Scale</w:t>
      </w:r>
      <w:r w:rsidR="350BA834" w:rsidRPr="00F50270">
        <w:rPr>
          <w:sz w:val="24"/>
          <w:szCs w:val="24"/>
          <w:lang w:val="fr-FR"/>
        </w:rPr>
        <w:t>,</w:t>
      </w:r>
      <w:r w:rsidR="001F3D3E">
        <w:rPr>
          <w:sz w:val="24"/>
          <w:szCs w:val="24"/>
          <w:lang w:val="fr-FR"/>
        </w:rPr>
        <w:fldChar w:fldCharType="begin"/>
      </w:r>
      <w:r w:rsidR="006213AF" w:rsidRPr="00F50270">
        <w:rPr>
          <w:sz w:val="24"/>
          <w:szCs w:val="24"/>
          <w:lang w:val="fr-FR"/>
        </w:rPr>
        <w:instrText xml:space="preserve"> ADDIN EN.CITE &lt;EndNote&gt;&lt;Cite&gt;&lt;Author&gt;Zigmond&lt;/Author&gt;&lt;Year&gt;1983&lt;/Year&gt;&lt;RecNum&gt;109&lt;/RecNum&gt;&lt;DisplayText&gt;&lt;style face="superscript"&gt;134&lt;/style&gt;&lt;</w:instrText>
      </w:r>
      <w:r w:rsidR="006213AF" w:rsidRPr="00863AF2">
        <w:rPr>
          <w:sz w:val="24"/>
          <w:szCs w:val="24"/>
          <w:lang w:val="fr-FR"/>
        </w:rPr>
        <w:instrText>/</w:instrText>
      </w:r>
      <w:r w:rsidR="006213AF">
        <w:rPr>
          <w:sz w:val="24"/>
          <w:szCs w:val="24"/>
          <w:lang w:val="fr-FR"/>
        </w:rPr>
        <w:instrText>DisplayText&gt;&lt;record&gt;&lt;rec-number&gt;109&lt;/rec-number&gt;&lt;foreign-keys&gt;&lt;key app="EN" db-id="xwvwxzxtvwsrete5seyxezppast0dxsddrx0" timestamp="1616490146"&gt;109&lt;/key&gt;&lt;/foreign-keys&gt;&lt;ref-type name="Journal Article"&gt;17&lt;/ref-type&gt;&lt;contributors&gt;&lt;authors&gt;&lt;author&gt;Zigmond, A. S.&lt;/author&gt;&lt;author&gt;Snaith, R. P.&lt;/author&gt;&lt;/authors&gt;&lt;/contributors&gt;&lt;titles&gt;&lt;title&gt;The hospital anxiety and depression scale&lt;/title&gt;&lt;secondary-title&gt;Acta Psychiatr Scand&lt;/secondary-title&gt;&lt;/titles&gt;&lt;periodical&gt;&lt;full-title&gt;Acta Psychiatr Scand&lt;/full-title&gt;&lt;/periodical&gt;&lt;pages&gt;361-70&lt;/pages&gt;&lt;volume&gt;67&lt;/volume&gt;&lt;number&gt;6&lt;/number&gt;&lt;keywords&gt;&lt;keyword&gt;Depression and anxiety&lt;/keyword&gt;&lt;/keywords&gt;&lt;dates&gt;&lt;year&gt;1983&lt;/year&gt;&lt;pub-dates&gt;&lt;date&gt;Jun&lt;/date&gt;&lt;/pub-dates&gt;&lt;/dates&gt;&lt;accession-num&gt;6880820&lt;/accession-num&gt;&lt;call-num&gt;Vikki&lt;/call-num&gt;&lt;urls&gt;&lt;related-urls&gt;&lt;url&gt;http://www.ncbi.nlm.nih.gov/entrez/query.fcgi?cmd=Retrieve&amp;amp;db=PubMed&amp;amp;dopt=Citation&amp;amp;list_uids=6880820 &lt;/url&gt;&lt;/related-urls&gt;&lt;/urls&gt;&lt;/record&gt;&lt;/Cite&gt;&lt;/EndNote&gt;</w:instrText>
      </w:r>
      <w:r w:rsidR="001F3D3E">
        <w:rPr>
          <w:sz w:val="24"/>
          <w:szCs w:val="24"/>
          <w:lang w:val="fr-FR"/>
        </w:rPr>
        <w:fldChar w:fldCharType="separate"/>
      </w:r>
      <w:r w:rsidR="006213AF" w:rsidRPr="006213AF">
        <w:rPr>
          <w:noProof/>
          <w:sz w:val="24"/>
          <w:szCs w:val="24"/>
          <w:vertAlign w:val="superscript"/>
          <w:lang w:val="fr-FR"/>
        </w:rPr>
        <w:t>134</w:t>
      </w:r>
      <w:r w:rsidR="001F3D3E">
        <w:rPr>
          <w:sz w:val="24"/>
          <w:szCs w:val="24"/>
          <w:lang w:val="fr-FR"/>
        </w:rPr>
        <w:fldChar w:fldCharType="end"/>
      </w:r>
      <w:r w:rsidR="764A033A" w:rsidRPr="41EB345C">
        <w:rPr>
          <w:sz w:val="24"/>
          <w:szCs w:val="24"/>
          <w:lang w:val="fr-FR"/>
        </w:rPr>
        <w:t xml:space="preserve"> Pain Catastrophizing Scale</w:t>
      </w:r>
      <w:r w:rsidR="350BA834" w:rsidRPr="41EB345C">
        <w:rPr>
          <w:sz w:val="24"/>
          <w:szCs w:val="24"/>
          <w:lang w:val="fr-FR"/>
        </w:rPr>
        <w:t>,</w:t>
      </w:r>
      <w:r w:rsidR="005D5BE1" w:rsidRPr="41EB345C">
        <w:rPr>
          <w:sz w:val="24"/>
          <w:szCs w:val="24"/>
        </w:rPr>
        <w:fldChar w:fldCharType="begin"/>
      </w:r>
      <w:r w:rsidR="006213AF" w:rsidRPr="00247AE3">
        <w:rPr>
          <w:sz w:val="24"/>
          <w:szCs w:val="24"/>
          <w:lang w:val="fr-FR"/>
        </w:rPr>
        <w:instrText xml:space="preserve"> ADDIN EN.CITE &lt;EndNote&gt;&lt;Cite&gt;&lt;Author&gt;Sullivan&lt;/Author&gt;&lt;Year&gt;1995&lt;/Year&gt;&lt;RecNum&gt;110&lt;/RecNum&gt;&lt;DisplayText&gt;&lt;style face="superscript"&gt;135&lt;/style&gt;&lt;/DisplayText&gt;&lt;record&gt;&lt;rec-number&gt;110&lt;/rec-number&gt;&lt;foreign-keys&gt;&lt;key app="EN" db-id="xwvwxzxtvwsrete5seyxezppast0dxsddrx0" timestamp="1616490146"&gt;110&lt;/key&gt;&lt;/foreign-keys&gt;&lt;ref-type name="Journal Article"&gt;17&lt;/ref-type&gt;&lt;contributors&gt;&lt;authors&gt;&lt;author&gt;Sullivan, Michael J. L.&lt;/author&gt;&lt;author&gt;Bishop, Scott R.&lt;/author&gt;&lt;author&gt;Pivik, Jayne&lt;/author&gt;&lt;/authors&gt;&lt;/contributors&gt;&lt;titles&gt;&lt;title&gt;The Pain Catastrophizing Scale: Development and validation&lt;/title&gt;&lt;secondary-title&gt;Psychol Assess&lt;/secondary-title&gt;&lt;/titles&gt;&lt;periodical&gt;&lt;full-title&gt;Psychol Assess&lt;/full-title&gt;&lt;/periodical&gt;&lt;pages&gt;524-532&lt;/pages&gt;&lt;volume&gt;7&lt;/volume&gt;&lt;number&gt;4&lt;/number&gt;&lt;keywords&gt;&lt;keyword&gt;Coping&lt;/keyword&gt;&lt;/keywords&gt;&lt;dates&gt;&lt;year&gt;1995&lt;/year&gt;&lt;/dates&gt;&lt;call-num&gt;Vikki&lt;/call-num&gt;&lt;urls&gt;&lt;/urls&gt;&lt;/record&gt;&lt;/Cite&gt;&lt;/EndNote&gt;</w:instrText>
      </w:r>
      <w:r w:rsidR="005D5BE1" w:rsidRPr="41EB345C">
        <w:rPr>
          <w:sz w:val="24"/>
          <w:szCs w:val="24"/>
        </w:rPr>
        <w:fldChar w:fldCharType="separate"/>
      </w:r>
      <w:r w:rsidR="006213AF" w:rsidRPr="006213AF">
        <w:rPr>
          <w:noProof/>
          <w:sz w:val="24"/>
          <w:szCs w:val="24"/>
          <w:vertAlign w:val="superscript"/>
          <w:lang w:val="fr-FR"/>
        </w:rPr>
        <w:t>135</w:t>
      </w:r>
      <w:r w:rsidR="005D5BE1" w:rsidRPr="41EB345C">
        <w:rPr>
          <w:sz w:val="24"/>
          <w:szCs w:val="24"/>
        </w:rPr>
        <w:fldChar w:fldCharType="end"/>
      </w:r>
      <w:r w:rsidR="764A033A" w:rsidRPr="41EB345C">
        <w:rPr>
          <w:sz w:val="24"/>
          <w:szCs w:val="24"/>
          <w:lang w:val="fr-FR"/>
        </w:rPr>
        <w:t xml:space="preserve"> Possible Solutions to Pain Questionnaire</w:t>
      </w:r>
      <w:r w:rsidR="350BA834" w:rsidRPr="41EB345C">
        <w:rPr>
          <w:sz w:val="24"/>
          <w:szCs w:val="24"/>
          <w:lang w:val="fr-FR"/>
        </w:rPr>
        <w:t>,</w:t>
      </w:r>
      <w:r w:rsidR="005D5BE1" w:rsidRPr="41EB345C">
        <w:rPr>
          <w:sz w:val="24"/>
          <w:szCs w:val="24"/>
        </w:rPr>
        <w:fldChar w:fldCharType="begin"/>
      </w:r>
      <w:r w:rsidR="006213AF" w:rsidRPr="00247AE3">
        <w:rPr>
          <w:sz w:val="24"/>
          <w:szCs w:val="24"/>
          <w:lang w:val="fr-FR"/>
        </w:rPr>
        <w:instrText xml:space="preserve"> ADDIN EN.CITE &lt;EndNote</w:instrText>
      </w:r>
      <w:r w:rsidR="006213AF" w:rsidRPr="00F50270">
        <w:rPr>
          <w:sz w:val="24"/>
          <w:szCs w:val="24"/>
        </w:rPr>
        <w:instrText>&gt;&lt;Cite&gt;&lt;Author&gt;De Vlieger&lt;/Author&gt;&lt;Year&gt;2006&lt;/Year&gt;&lt;RecNum&gt;111&lt;/RecNum&gt;&lt;DisplayText&gt;&lt;style face="superscript"&gt;136&lt;/style&gt;&lt;/DisplayText&gt;&lt;record&gt;&lt;rec-number&gt;111&lt;/rec-number&gt;&lt;foreign-keys&gt;&lt;key app="EN" db-id="xwvwxzxtvwsrete5seyxezppast0dxsddrx0" timestamp="1616490146"&gt;111&lt;/key&gt;&lt;/foreign-keys&gt;&lt;ref-type name="Journal Article"&gt;17&lt;/ref-type&gt;&lt;contributors&gt;&lt;authors&gt;&lt;author&gt;De Vlieger, P.&lt;/author&gt;&lt;author&gt;Bussche, E. V.&lt;/author&gt;&lt;author&gt;Eccleston, C.&lt;/author&gt;&lt;author&gt;Crombez, G.&lt;/author&gt;&lt;/au</w:instrText>
      </w:r>
      <w:r w:rsidR="006213AF">
        <w:rPr>
          <w:sz w:val="24"/>
          <w:szCs w:val="24"/>
        </w:rPr>
        <w:instrText>thors&gt;&lt;/contributors&gt;&lt;auth-address&gt;Faculty of Psychology and Educational Sciences, Ghent University, Belgium.&lt;/auth-address&gt;&lt;titles&gt;&lt;title&gt;Finding a solution to the problem of pain: conceptual formulation and the development of the Pain Solutions Questionnaire (PaSol)&lt;/title&gt;&lt;secondary-title&gt;Pain&lt;/secondary-title&gt;&lt;/titles&gt;&lt;periodical&gt;&lt;full-title&gt;Pain&lt;/full-title&gt;&lt;/periodical&gt;&lt;pages&gt;285-93&lt;/pages&gt;&lt;volume&gt;123&lt;/volume&gt;&lt;number&gt;3&lt;/number&gt;&lt;edition&gt;2006/05/06&lt;/edition&gt;&lt;keywords&gt;&lt;keyword&gt;pain management&lt;/keyword&gt;&lt;/keywords&gt;&lt;dates&gt;&lt;year&gt;2006&lt;/year&gt;&lt;pub-dates&gt;&lt;date&gt;Aug&lt;/date&gt;&lt;/pub-dates&gt;&lt;/dates&gt;&lt;isbn&gt;1872-6623 (Electronic)&amp;#xD;0304-3959 (Linking)&lt;/isbn&gt;&lt;accession-num&gt;16675113&lt;/accession-num&gt;&lt;urls&gt;&lt;related-urls&gt;&lt;url&gt;http://www.ncbi.nlm.nih.gov/entrez/query.fcgi?cmd=Retrieve&amp;amp;db=PubMed&amp;amp;dopt=Citation&amp;amp;list_uids=16675113&lt;/url&gt;&lt;/related-urls&gt;&lt;/urls&gt;&lt;electronic-resource-num&gt;S0304-3959(06)00148-5 [pii]&amp;#xD;10.1016/j.pain.2006.03.005&lt;/electronic-resource-num&gt;&lt;language&gt;eng&lt;/language&gt;&lt;/record&gt;&lt;/Cite&gt;&lt;/EndNote&gt;</w:instrText>
      </w:r>
      <w:r w:rsidR="005D5BE1" w:rsidRPr="41EB345C">
        <w:rPr>
          <w:sz w:val="24"/>
          <w:szCs w:val="24"/>
        </w:rPr>
        <w:fldChar w:fldCharType="separate"/>
      </w:r>
      <w:r w:rsidR="006213AF" w:rsidRPr="00247AE3">
        <w:rPr>
          <w:noProof/>
          <w:sz w:val="24"/>
          <w:szCs w:val="24"/>
          <w:vertAlign w:val="superscript"/>
        </w:rPr>
        <w:t>136</w:t>
      </w:r>
      <w:r w:rsidR="005D5BE1" w:rsidRPr="41EB345C">
        <w:rPr>
          <w:sz w:val="24"/>
          <w:szCs w:val="24"/>
        </w:rPr>
        <w:fldChar w:fldCharType="end"/>
      </w:r>
      <w:r w:rsidR="4C070350" w:rsidRPr="41EB345C">
        <w:rPr>
          <w:sz w:val="24"/>
          <w:szCs w:val="24"/>
        </w:rPr>
        <w:t xml:space="preserve"> </w:t>
      </w:r>
      <w:r w:rsidR="764A033A" w:rsidRPr="41EB345C">
        <w:rPr>
          <w:sz w:val="24"/>
          <w:szCs w:val="24"/>
        </w:rPr>
        <w:t>Patient Satisfaction Scale</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&lt;EndNote&gt;&lt;Cite&gt;&lt;Author&gt;Mahomed&lt;/Author&gt;&lt;Year&gt;2011&lt;/Year&gt;&lt;RecNum&gt;112&lt;/RecNum&gt;&lt;DisplayText&gt;&lt;style face="superscript"&gt;137&lt;/style&gt;&lt;/DisplayText&gt;&lt;record&gt;&lt;rec-number&gt;112&lt;/rec-number&gt;&lt;foreign-keys&gt;&lt;key app="EN" db-id="xwvwxzxtvwsrete5seyxezppast0dxsddrx0" timestamp="1616490146"&gt;112&lt;/key&gt;&lt;/foreign-keys&gt;&lt;ref-type name="Journal Article"&gt;17&lt;/ref-type&gt;&lt;contributors&gt;&lt;authors&gt;&lt;author&gt;Mahomed, N. &lt;/author&gt;&lt;author&gt;Gandh,i R&lt;/author&gt;&lt;author&gt;Daltroy, L&lt;/author&gt;&lt;author&gt;Katz, JN&lt;/author&gt;&lt;/authors&gt;&lt;/contributors&gt;&lt;titles&gt;&lt;title&gt;The self-administered patient satisfaction scale for primary hip and knee arthroplasty.&lt;/title&gt;&lt;secondary-title&gt;Arthritis&lt;/secondary-title&gt;&lt;/titles&gt;&lt;periodical&gt;&lt;full-title&gt;Arthritis&lt;/full-title&gt;&lt;/periodical&gt;&lt;volume&gt;591253&lt;/volume&gt;&lt;dates&gt;&lt;year&gt;2011&lt;/year&gt;&lt;/dates&gt;&lt;urls&gt;&lt;/urls&gt;&lt;/record&gt;&lt;/Cite&gt;&lt;/EndNote&gt;</w:instrText>
      </w:r>
      <w:r w:rsidR="005D5BE1" w:rsidRPr="41EB345C">
        <w:rPr>
          <w:sz w:val="24"/>
          <w:szCs w:val="24"/>
        </w:rPr>
        <w:fldChar w:fldCharType="separate"/>
      </w:r>
      <w:r w:rsidR="006213AF" w:rsidRPr="006213AF">
        <w:rPr>
          <w:noProof/>
          <w:sz w:val="24"/>
          <w:szCs w:val="24"/>
          <w:vertAlign w:val="superscript"/>
        </w:rPr>
        <w:t>137</w:t>
      </w:r>
      <w:r w:rsidR="005D5BE1" w:rsidRPr="41EB345C">
        <w:rPr>
          <w:sz w:val="24"/>
          <w:szCs w:val="24"/>
        </w:rPr>
        <w:fldChar w:fldCharType="end"/>
      </w:r>
      <w:r w:rsidR="764A033A" w:rsidRPr="41EB345C">
        <w:rPr>
          <w:sz w:val="24"/>
          <w:szCs w:val="24"/>
        </w:rPr>
        <w:t xml:space="preserve"> single-item question</w:t>
      </w:r>
      <w:r w:rsidR="79077106" w:rsidRPr="41EB345C">
        <w:rPr>
          <w:sz w:val="24"/>
          <w:szCs w:val="24"/>
        </w:rPr>
        <w:t>s</w:t>
      </w:r>
      <w:r w:rsidR="764A033A" w:rsidRPr="41EB345C">
        <w:rPr>
          <w:sz w:val="24"/>
          <w:szCs w:val="24"/>
        </w:rPr>
        <w:t xml:space="preserve"> on comparison of pain to pre-operative pai</w:t>
      </w:r>
      <w:r w:rsidR="79077106" w:rsidRPr="41EB345C">
        <w:rPr>
          <w:sz w:val="24"/>
          <w:szCs w:val="24"/>
        </w:rPr>
        <w:t>n and</w:t>
      </w:r>
      <w:r w:rsidR="764A033A" w:rsidRPr="41EB345C">
        <w:rPr>
          <w:sz w:val="24"/>
          <w:szCs w:val="24"/>
        </w:rPr>
        <w:t xml:space="preserve"> pain frequency</w:t>
      </w:r>
      <w:r w:rsidR="4C070350" w:rsidRPr="41EB345C">
        <w:rPr>
          <w:sz w:val="24"/>
          <w:szCs w:val="24"/>
        </w:rPr>
        <w:t xml:space="preserve">, </w:t>
      </w:r>
      <w:r w:rsidR="764A033A" w:rsidRPr="41EB345C">
        <w:rPr>
          <w:sz w:val="24"/>
          <w:szCs w:val="24"/>
        </w:rPr>
        <w:t>ICECAP-A</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&lt;EndNote&gt;&lt;Cite&gt;&lt;Author&gt;Al-Janabi&lt;/Author&gt;&lt;Year&gt;2012&lt;/Year&gt;&lt;RecNum&gt;113&lt;/RecNum&gt;&lt;DisplayText&gt;&lt;style face="superscript"&gt;138&lt;/style&gt;&lt;/DisplayText&gt;&lt;record&gt;&lt;rec-number&gt;113&lt;/rec-number&gt;&lt;foreign-keys&gt;&lt;key app="EN" db-id="xwvwxzxtvwsrete5seyxezppast0dxsddrx0" timestamp="1616490146"&gt;113&lt;/key&gt;&lt;/foreign-keys&gt;&lt;ref-type name="Journal Article"&gt;17&lt;/ref-type&gt;&lt;contributors&gt;&lt;authors&gt;&lt;author&gt;Al-Janabi, Hareth&lt;/author&gt;&lt;author&gt;Flynn, Terry&lt;/author&gt;&lt;author&gt;Coast, Joanna&lt;/author&gt;&lt;/authors&gt;&lt;/contributors&gt;&lt;titles&gt;&lt;title&gt;Development of a self-report measure of capability wellbeing for adults: the ICECAP-A&lt;/title&gt;&lt;secondary-title&gt;Qual Life Res&lt;/secondary-title&gt;&lt;alt-title&gt;Qual Life Res&lt;/alt-title&gt;&lt;/titles&gt;&lt;periodical&gt;&lt;full-title&gt;Qual Life Res&lt;/full-title&gt;&lt;abbr-1&gt;Qual Life Res&lt;/abbr-1&gt;&lt;/periodical&gt;&lt;alt-periodical&gt;&lt;full-title&gt;Qual Life Res&lt;/full-title&gt;&lt;abbr-1&gt;Qual Life Res&lt;/abbr-1&gt;&lt;/alt-periodical&gt;&lt;pages&gt;167-176&lt;/pages&gt;&lt;volume&gt;21&lt;/volume&gt;&lt;number&gt;1&lt;/number&gt;&lt;keywords&gt;&lt;keyword&gt;Capability approach&lt;/keyword&gt;&lt;keyword&gt;Health economics&lt;/keyword&gt;&lt;keyword&gt;Outcome measurement&lt;/keyword&gt;&lt;keyword&gt;Quality of life&lt;/keyword&gt;&lt;keyword&gt;Qualitative research&lt;/keyword&gt;&lt;/keywords&gt;&lt;dates&gt;&lt;year&gt;2012&lt;/year&gt;&lt;pub-dates&gt;&lt;date&gt;2012/02/01&lt;/date&gt;&lt;/pub-dates&gt;&lt;/dates&gt;&lt;publisher&gt;Springer Netherlands&lt;/publisher&gt;&lt;isbn&gt;0962-9343&lt;/isbn&gt;&lt;urls&gt;&lt;related-urls&gt;&lt;url&gt;http://dx.doi.org/10.1007/s11136-011-9927-2&lt;/url&gt;&lt;/related-urls&gt;&lt;/urls&gt;&lt;electronic-resource-num&gt;10.1007/s11136-011-9927-2&lt;/electronic-resource-num&gt;&lt;language&gt;English&lt;/language&gt;&lt;/record&gt;&lt;/Cite&gt;&lt;/EndNote&gt;</w:instrText>
      </w:r>
      <w:r w:rsidR="005D5BE1" w:rsidRPr="41EB345C">
        <w:rPr>
          <w:sz w:val="24"/>
          <w:szCs w:val="24"/>
        </w:rPr>
        <w:fldChar w:fldCharType="separate"/>
      </w:r>
      <w:r w:rsidR="006213AF" w:rsidRPr="006213AF">
        <w:rPr>
          <w:noProof/>
          <w:sz w:val="24"/>
          <w:szCs w:val="24"/>
          <w:vertAlign w:val="superscript"/>
        </w:rPr>
        <w:t>138</w:t>
      </w:r>
      <w:r w:rsidR="005D5BE1" w:rsidRPr="41EB345C">
        <w:rPr>
          <w:sz w:val="24"/>
          <w:szCs w:val="24"/>
        </w:rPr>
        <w:fldChar w:fldCharType="end"/>
      </w:r>
      <w:r w:rsidR="4C070350" w:rsidRPr="41EB345C">
        <w:rPr>
          <w:sz w:val="24"/>
          <w:szCs w:val="24"/>
        </w:rPr>
        <w:t xml:space="preserve"> </w:t>
      </w:r>
      <w:r w:rsidR="764A033A" w:rsidRPr="41EB345C">
        <w:rPr>
          <w:sz w:val="24"/>
          <w:szCs w:val="24"/>
        </w:rPr>
        <w:t>EQ-5D-5L</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&lt;EndNote&gt;&lt;Cite&gt;&lt;Author&gt;Herdman&lt;/Author&gt;&lt;Year&gt;2011&lt;/Year&gt;&lt;RecNum&gt;114&lt;/RecNum&gt;&lt;DisplayText&gt;&lt;style face="superscript"&gt;139&lt;/style&gt;&lt;/DisplayText&gt;&lt;record&gt;&lt;rec-number&gt;114&lt;/rec-number&gt;&lt;foreign-keys&gt;&lt;key app="EN" db-id="xwvwxzxtvwsrete5seyxezppast0dxsddrx0" timestamp="1616490146"&gt;114&lt;/key&gt;&lt;/foreign-keys&gt;&lt;ref-type name="Journal Article"&gt;17&lt;/ref-type&gt;&lt;contributors&gt;&lt;authors&gt;&lt;author&gt;Herdman, M.&lt;/author&gt;&lt;author&gt;Gudex, C.&lt;/author&gt;&lt;author&gt;Lloyd, A.&lt;/author&gt;&lt;author&gt;Janssen, M.&lt;/author&gt;&lt;author&gt;Kind, P.&lt;/author&gt;&lt;author&gt;Parkin, D.&lt;/author&gt;&lt;author&gt;Bonsel, G.&lt;/author&gt;&lt;author&gt;Badia, X.&lt;/author&gt;&lt;/authors&gt;&lt;/contributors&gt;&lt;auth-address&gt;Insight Consulting and Research, 08301 Mataro, Spain. michael.herdman@insightcr.com&lt;/auth-address&gt;&lt;titles&gt;&lt;title&gt;Development and preliminary testing of the new five-level version of EQ-5D (EQ-5D-5L)&lt;/title&gt;&lt;secondary-title&gt;Qual Life Res&lt;/secondary-title&gt;&lt;/titles&gt;&lt;periodical&gt;&lt;full-title&gt;Qual Life Res&lt;/full-title&gt;&lt;abbr-1&gt;Qual Life Res&lt;/abbr-1&gt;&lt;/periodical&gt;&lt;pages&gt;1727-36&lt;/pages&gt;&lt;volume&gt;20&lt;/volume&gt;&lt;number&gt;10&lt;/number&gt;&lt;keywords&gt;&lt;keyword&gt;Activities of Daily Living&lt;/keyword&gt;&lt;keyword&gt;Adult&lt;/keyword&gt;&lt;keyword&gt;Female&lt;/keyword&gt;&lt;keyword&gt;Focus Groups&lt;/keyword&gt;&lt;keyword&gt;Great Britain&lt;/keyword&gt;&lt;keyword&gt;*Health Status Indicators&lt;/keyword&gt;&lt;keyword&gt;Humans&lt;/keyword&gt;&lt;keyword&gt;Interviews as Topic&lt;/keyword&gt;&lt;keyword&gt;Male&lt;/keyword&gt;&lt;keyword&gt;Middle Aged&lt;/keyword&gt;&lt;keyword&gt;Mobility Limitation&lt;/keyword&gt;&lt;keyword&gt;Pain Measurement&lt;/keyword&gt;&lt;keyword&gt;Psychometrics/*instrumentation&lt;/keyword&gt;&lt;keyword&gt;*Quality of Life&lt;/keyword&gt;&lt;keyword&gt;Reproducibility of Results&lt;/keyword&gt;&lt;keyword&gt;Self Care&lt;/keyword&gt;&lt;keyword&gt;Spain&lt;/keyword&gt;&lt;/keywords&gt;&lt;dates&gt;&lt;year&gt;2011&lt;/year&gt;&lt;pub-dates&gt;&lt;date&gt;Dec&lt;/date&gt;&lt;/pub-dates&gt;&lt;/dates&gt;&lt;isbn&gt;1573-2649 (Electronic)&amp;#xD;0962-9343 (Linking)&lt;/isbn&gt;&lt;accession-num&gt;21479777&lt;/accession-num&gt;&lt;urls&gt;&lt;related-urls&gt;&lt;url&gt;https://www.ncbi.nlm.nih.gov/pubmed/21479777&lt;/url&gt;&lt;/related-urls&gt;&lt;/urls&gt;&lt;custom2&gt;PMC3220807&lt;/custom2&gt;&lt;electronic-resource-num&gt;10.1007/s11136-011-9903-x&lt;/electronic-resource-num&gt;&lt;/record&gt;&lt;/Cite&gt;&lt;/EndNote&gt;</w:instrText>
      </w:r>
      <w:r w:rsidR="005D5BE1" w:rsidRPr="41EB345C">
        <w:rPr>
          <w:sz w:val="24"/>
          <w:szCs w:val="24"/>
        </w:rPr>
        <w:fldChar w:fldCharType="separate"/>
      </w:r>
      <w:r w:rsidR="006213AF" w:rsidRPr="006213AF">
        <w:rPr>
          <w:noProof/>
          <w:sz w:val="24"/>
          <w:szCs w:val="24"/>
          <w:vertAlign w:val="superscript"/>
        </w:rPr>
        <w:t>139</w:t>
      </w:r>
      <w:r w:rsidR="005D5BE1" w:rsidRPr="41EB345C">
        <w:rPr>
          <w:sz w:val="24"/>
          <w:szCs w:val="24"/>
        </w:rPr>
        <w:fldChar w:fldCharType="end"/>
      </w:r>
      <w:r w:rsidR="764A033A" w:rsidRPr="41EB345C">
        <w:rPr>
          <w:sz w:val="24"/>
          <w:szCs w:val="24"/>
        </w:rPr>
        <w:t xml:space="preserve"> Short Form-12</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&lt;EndNote&gt;&lt;Cite&gt;&lt;Author&gt;Ware&lt;/Author&gt;&lt;Year&gt;1996&lt;/Year&gt;&lt;RecNum&gt;115&lt;/RecNum&gt;&lt;DisplayText&gt;&lt;style face="superscript"&gt;140&lt;/style&gt;&lt;/DisplayText&gt;&lt;record&gt;&lt;rec-number&gt;115&lt;/rec-number&gt;&lt;foreign-keys&gt;&lt;key app="EN" db-id="xwvwxzxtvwsrete5seyxezppast0dxsddrx0" timestamp="1616490146"&gt;115&lt;/key&gt;&lt;/foreign-keys&gt;&lt;ref-type name="Journal Article"&gt;17&lt;/ref-type&gt;&lt;contributors&gt;&lt;authors&gt;&lt;author&gt;Ware, J., Jr.&lt;/author&gt;&lt;author&gt;Kosinski, M.&lt;/author&gt;&lt;author&gt;Keller, S. D.&lt;/author&gt;&lt;/authors&gt;&lt;/contributors&gt;&lt;auth-address&gt;Health Institute, New England Medical Center, Boston, Massachusetts, USA.&lt;/auth-address&gt;&lt;titles&gt;&lt;title&gt;A 12-Item Short-Form Health Survey: construction of scales and preliminary tests of reliability and validity&lt;/title&gt;&lt;secondary-title&gt;Med Care&lt;/secondary-title&gt;&lt;/titles&gt;&lt;periodical&gt;&lt;full-title&gt;Med Care&lt;/full-title&gt;&lt;/periodical&gt;&lt;pages&gt;220-33&lt;/pages&gt;&lt;volume&gt;34&lt;/volume&gt;&lt;number&gt;3&lt;/number&gt;&lt;keywords&gt;&lt;keyword&gt;SF-12/SF-36&lt;/keyword&gt;&lt;/keywords&gt;&lt;dates&gt;&lt;year&gt;1996&lt;/year&gt;&lt;pub-dates&gt;&lt;date&gt;Mar&lt;/date&gt;&lt;/pub-dates&gt;&lt;/dates&gt;&lt;accession-num&gt;8628042&lt;/accession-num&gt;&lt;urls&gt;&lt;related-urls&gt;&lt;url&gt;http://www.ncbi.nlm.nih.gov/entrez/query.fcgi?cmd=Retrieve&amp;amp;db=PubMed&amp;amp;dopt=Citation&amp;amp;list_uids=8628042 &lt;/url&gt;&lt;/related-urls&gt;&lt;/urls&gt;&lt;/record&gt;&lt;/Cite&gt;&lt;/EndNote&gt;</w:instrText>
      </w:r>
      <w:r w:rsidR="005D5BE1" w:rsidRPr="41EB345C">
        <w:rPr>
          <w:sz w:val="24"/>
          <w:szCs w:val="24"/>
        </w:rPr>
        <w:fldChar w:fldCharType="separate"/>
      </w:r>
      <w:r w:rsidR="006213AF" w:rsidRPr="006213AF">
        <w:rPr>
          <w:noProof/>
          <w:sz w:val="24"/>
          <w:szCs w:val="24"/>
          <w:vertAlign w:val="superscript"/>
        </w:rPr>
        <w:t>140</w:t>
      </w:r>
      <w:r w:rsidR="005D5BE1" w:rsidRPr="41EB345C">
        <w:rPr>
          <w:sz w:val="24"/>
          <w:szCs w:val="24"/>
        </w:rPr>
        <w:fldChar w:fldCharType="end"/>
      </w:r>
      <w:r w:rsidR="4C070350" w:rsidRPr="41EB345C">
        <w:rPr>
          <w:sz w:val="24"/>
          <w:szCs w:val="24"/>
        </w:rPr>
        <w:t xml:space="preserve"> </w:t>
      </w:r>
      <w:r w:rsidR="764A033A" w:rsidRPr="41EB345C">
        <w:rPr>
          <w:sz w:val="24"/>
          <w:szCs w:val="24"/>
        </w:rPr>
        <w:t>chronic widespread pain</w:t>
      </w:r>
      <w:r w:rsidR="350BA834" w:rsidRPr="41EB345C">
        <w:rPr>
          <w:sz w:val="24"/>
          <w:szCs w:val="24"/>
        </w:rPr>
        <w:t>,</w:t>
      </w:r>
      <w:r w:rsidR="005D5BE1" w:rsidRPr="41EB345C">
        <w:rPr>
          <w:sz w:val="24"/>
          <w:szCs w:val="24"/>
        </w:rPr>
        <w:fldChar w:fldCharType="begin"/>
      </w:r>
      <w:r w:rsidR="006213AF">
        <w:rPr>
          <w:sz w:val="24"/>
          <w:szCs w:val="24"/>
        </w:rPr>
        <w:instrText xml:space="preserve"> ADDIN EN.CITE &lt;EndNote&gt;&lt;Cite&gt;&lt;Author&gt;Hunt&lt;/Author&gt;&lt;Year&gt;1999&lt;/Year&gt;&lt;RecNum&gt;116&lt;/RecNum&gt;&lt;DisplayText&gt;&lt;style face="superscript"&gt;141&lt;/style&gt;&lt;/DisplayText&gt;&lt;record&gt;&lt;rec-number&gt;116&lt;/rec-number&gt;&lt;foreign-keys&gt;&lt;key app="EN" db-id="xwvwxzxtvwsrete5seyxezppast0dxsddrx0" timestamp="1616490147"&gt;116&lt;/key&gt;&lt;/foreign-keys&gt;&lt;ref-type name="Journal Article"&gt;17&lt;/ref-type&gt;&lt;contributors&gt;&lt;authors&gt;&lt;author&gt;Hunt, I. M.&lt;/author&gt;&lt;author&gt;Silman, A. J.&lt;/author&gt;&lt;author&gt;Benjamin, S.&lt;/author&gt;&lt;author&gt;McBeth, J.&lt;/author&gt;&lt;author&gt;Macfarlane, G. J.&lt;/author&gt;&lt;/authors&gt;&lt;/contributors&gt;&lt;titles&gt;&lt;title&gt;The prevalence and associated features of chronic widespread pain in the community using the &amp;apos;Manchester&amp;apos; definition of chronic widespread pain&lt;/title&gt;&lt;secondary-title&gt;Rheumatology&lt;/secondary-title&gt;&lt;/titles&gt;&lt;periodical&gt;&lt;full-title&gt;Rheumatology&lt;/full-title&gt;&lt;/periodical&gt;&lt;pages&gt;275-279&lt;/pages&gt;&lt;volume&gt;38&lt;/volume&gt;&lt;number&gt;3&lt;/number&gt;&lt;keywords&gt;&lt;keyword&gt;Epidemiology of chronic pain&lt;/keyword&gt;&lt;/keywords&gt;&lt;dates&gt;&lt;year&gt;1999&lt;/year&gt;&lt;pub-dates&gt;&lt;date&gt;March 1, 1999&lt;/date&gt;&lt;/pub-dates&gt;&lt;/dates&gt;&lt;urls&gt;&lt;related-urls&gt;&lt;url&gt;http://rheumatology.oxfordjournals.org/cgi/content/abstract/38/3/275 &lt;/url&gt;&lt;/related-urls&gt;&lt;/urls&gt;&lt;electronic-resource-num&gt;10.1093/rheumatology/38.3.275&lt;/electronic-resource-num&gt;&lt;/record&gt;&lt;/Cite&gt;&lt;/EndNote&gt;</w:instrText>
      </w:r>
      <w:r w:rsidR="005D5BE1" w:rsidRPr="41EB345C">
        <w:rPr>
          <w:sz w:val="24"/>
          <w:szCs w:val="24"/>
        </w:rPr>
        <w:fldChar w:fldCharType="separate"/>
      </w:r>
      <w:r w:rsidR="006213AF" w:rsidRPr="006213AF">
        <w:rPr>
          <w:noProof/>
          <w:sz w:val="24"/>
          <w:szCs w:val="24"/>
          <w:vertAlign w:val="superscript"/>
        </w:rPr>
        <w:t>141</w:t>
      </w:r>
      <w:r w:rsidR="005D5BE1" w:rsidRPr="41EB345C">
        <w:rPr>
          <w:sz w:val="24"/>
          <w:szCs w:val="24"/>
        </w:rPr>
        <w:fldChar w:fldCharType="end"/>
      </w:r>
      <w:r w:rsidR="4C070350" w:rsidRPr="41EB345C">
        <w:rPr>
          <w:sz w:val="24"/>
          <w:szCs w:val="24"/>
        </w:rPr>
        <w:t xml:space="preserve"> s</w:t>
      </w:r>
      <w:r w:rsidR="764A033A" w:rsidRPr="41EB345C">
        <w:rPr>
          <w:sz w:val="24"/>
          <w:szCs w:val="24"/>
        </w:rPr>
        <w:t>erious adverse events related to the intervention</w:t>
      </w:r>
      <w:r w:rsidR="0BF6E514" w:rsidRPr="41EB345C">
        <w:rPr>
          <w:sz w:val="24"/>
          <w:szCs w:val="24"/>
        </w:rPr>
        <w:t>,</w:t>
      </w:r>
      <w:r w:rsidR="7B1B4B28" w:rsidRPr="41EB345C">
        <w:rPr>
          <w:sz w:val="24"/>
          <w:szCs w:val="24"/>
        </w:rPr>
        <w:t xml:space="preserve"> and resource use</w:t>
      </w:r>
      <w:r w:rsidR="4C070350" w:rsidRPr="41EB345C">
        <w:rPr>
          <w:sz w:val="24"/>
          <w:szCs w:val="24"/>
        </w:rPr>
        <w:t xml:space="preserve">. </w:t>
      </w:r>
      <w:r w:rsidR="7B1B4B28" w:rsidRPr="41EB345C">
        <w:rPr>
          <w:sz w:val="24"/>
          <w:szCs w:val="24"/>
        </w:rPr>
        <w:t>The 12</w:t>
      </w:r>
      <w:r w:rsidR="0C5682ED" w:rsidRPr="41EB345C">
        <w:rPr>
          <w:sz w:val="24"/>
          <w:szCs w:val="24"/>
        </w:rPr>
        <w:t>-</w:t>
      </w:r>
      <w:r w:rsidR="7B1B4B28" w:rsidRPr="41EB345C">
        <w:rPr>
          <w:sz w:val="24"/>
          <w:szCs w:val="24"/>
        </w:rPr>
        <w:t xml:space="preserve">month questionnaire included free-text questions asking participants </w:t>
      </w:r>
      <w:r w:rsidR="73AC1D47" w:rsidRPr="41EB345C">
        <w:rPr>
          <w:sz w:val="24"/>
          <w:szCs w:val="24"/>
        </w:rPr>
        <w:t>about</w:t>
      </w:r>
      <w:r w:rsidR="7B1B4B28" w:rsidRPr="41EB345C">
        <w:rPr>
          <w:sz w:val="24"/>
          <w:szCs w:val="24"/>
        </w:rPr>
        <w:t xml:space="preserve"> what had and had not helped their knee pain.</w:t>
      </w:r>
      <w:r w:rsidR="1CF6510F" w:rsidRPr="41EB345C">
        <w:rPr>
          <w:sz w:val="24"/>
          <w:szCs w:val="24"/>
        </w:rPr>
        <w:t xml:space="preserve"> </w:t>
      </w:r>
    </w:p>
    <w:p w14:paraId="41F52FC2" w14:textId="201C76B9" w:rsidR="000E428C" w:rsidRPr="005D5BE1" w:rsidRDefault="000E428C" w:rsidP="00A74D91">
      <w:pPr>
        <w:pStyle w:val="Heading3"/>
        <w:spacing w:before="0" w:after="120"/>
      </w:pPr>
      <w:bookmarkStart w:id="116" w:name="_Toc106106921"/>
      <w:r w:rsidRPr="005D5BE1">
        <w:lastRenderedPageBreak/>
        <w:t>Internal pilot phase</w:t>
      </w:r>
      <w:bookmarkEnd w:id="116"/>
    </w:p>
    <w:p w14:paraId="3A61D450" w14:textId="470075C8" w:rsidR="000E428C" w:rsidRDefault="2BA3C5E5" w:rsidP="1F3D3E98">
      <w:pPr>
        <w:spacing w:after="120" w:line="360" w:lineRule="auto"/>
        <w:rPr>
          <w:sz w:val="24"/>
          <w:szCs w:val="24"/>
        </w:rPr>
      </w:pPr>
      <w:r w:rsidRPr="41EB345C">
        <w:rPr>
          <w:sz w:val="24"/>
          <w:szCs w:val="24"/>
        </w:rPr>
        <w:t xml:space="preserve">A six-month internal pilot phase </w:t>
      </w:r>
      <w:r w:rsidR="79077106" w:rsidRPr="41EB345C">
        <w:rPr>
          <w:sz w:val="24"/>
          <w:szCs w:val="24"/>
        </w:rPr>
        <w:t xml:space="preserve">with embedded qualitative research was conducted </w:t>
      </w:r>
      <w:r w:rsidR="09C9D706" w:rsidRPr="41EB345C">
        <w:rPr>
          <w:sz w:val="24"/>
          <w:szCs w:val="24"/>
        </w:rPr>
        <w:t xml:space="preserve">at </w:t>
      </w:r>
      <w:r w:rsidR="79077106" w:rsidRPr="41EB345C">
        <w:rPr>
          <w:sz w:val="24"/>
          <w:szCs w:val="24"/>
        </w:rPr>
        <w:t xml:space="preserve">four hospitals </w:t>
      </w:r>
      <w:r w:rsidR="09C9D706" w:rsidRPr="41EB345C">
        <w:rPr>
          <w:sz w:val="24"/>
          <w:szCs w:val="24"/>
        </w:rPr>
        <w:t>to</w:t>
      </w:r>
      <w:r w:rsidRPr="41EB345C">
        <w:rPr>
          <w:sz w:val="24"/>
          <w:szCs w:val="24"/>
        </w:rPr>
        <w:t xml:space="preserve"> refine </w:t>
      </w:r>
      <w:r w:rsidR="2411F51A" w:rsidRPr="41EB345C">
        <w:rPr>
          <w:sz w:val="24"/>
          <w:szCs w:val="24"/>
        </w:rPr>
        <w:t xml:space="preserve">trial </w:t>
      </w:r>
      <w:r w:rsidRPr="41EB345C">
        <w:rPr>
          <w:sz w:val="24"/>
          <w:szCs w:val="24"/>
        </w:rPr>
        <w:t>procedures</w:t>
      </w:r>
      <w:r w:rsidR="350BA834" w:rsidRPr="41EB345C">
        <w:rPr>
          <w:sz w:val="24"/>
          <w:szCs w:val="24"/>
        </w:rPr>
        <w:t>.</w:t>
      </w:r>
      <w:r w:rsidR="00B63C08" w:rsidRPr="41EB345C">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 </w:instrText>
      </w:r>
      <w:r w:rsidR="009D7E0D">
        <w:rPr>
          <w:sz w:val="24"/>
          <w:szCs w:val="24"/>
        </w:rPr>
        <w:fldChar w:fldCharType="begin">
          <w:fldData xml:space="preserve">PEVuZE5vdGU+PENpdGU+PEF1dGhvcj5CZXJ0cmFtPC9BdXRob3I+PFllYXI+MjAxOTwvWWVhcj48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</w:fldData>
        </w:fldChar>
      </w:r>
      <w:r w:rsidR="009D7E0D">
        <w:rPr>
          <w:sz w:val="24"/>
          <w:szCs w:val="24"/>
        </w:rPr>
        <w:instrText xml:space="preserve"> ADDIN EN.CITE.DATA </w:instrText>
      </w:r>
      <w:r w:rsidR="009D7E0D">
        <w:rPr>
          <w:sz w:val="24"/>
          <w:szCs w:val="24"/>
        </w:rPr>
      </w:r>
      <w:r w:rsidR="009D7E0D">
        <w:rPr>
          <w:sz w:val="24"/>
          <w:szCs w:val="24"/>
        </w:rPr>
        <w:fldChar w:fldCharType="end"/>
      </w:r>
      <w:r w:rsidR="00B63C08" w:rsidRPr="41EB345C">
        <w:rPr>
          <w:sz w:val="24"/>
          <w:szCs w:val="24"/>
        </w:rPr>
      </w:r>
      <w:r w:rsidR="00B63C08" w:rsidRPr="41EB345C">
        <w:rPr>
          <w:sz w:val="24"/>
          <w:szCs w:val="24"/>
        </w:rPr>
        <w:fldChar w:fldCharType="separate"/>
      </w:r>
      <w:r w:rsidR="009D7E0D" w:rsidRPr="009D7E0D">
        <w:rPr>
          <w:noProof/>
          <w:sz w:val="24"/>
          <w:szCs w:val="24"/>
          <w:vertAlign w:val="superscript"/>
        </w:rPr>
        <w:t>85</w:t>
      </w:r>
      <w:r w:rsidR="00B63C08" w:rsidRPr="41EB345C">
        <w:rPr>
          <w:sz w:val="24"/>
          <w:szCs w:val="24"/>
        </w:rPr>
        <w:fldChar w:fldCharType="end"/>
      </w:r>
      <w:r w:rsidRPr="41EB345C">
        <w:rPr>
          <w:sz w:val="24"/>
          <w:szCs w:val="24"/>
        </w:rPr>
        <w:t xml:space="preserve"> </w:t>
      </w:r>
      <w:r w:rsidR="71433142" w:rsidRPr="41EB345C">
        <w:rPr>
          <w:sz w:val="24"/>
          <w:szCs w:val="24"/>
        </w:rPr>
        <w:t xml:space="preserve">On completion of the pilot, </w:t>
      </w:r>
      <w:r w:rsidR="10546A9E" w:rsidRPr="41EB345C">
        <w:rPr>
          <w:sz w:val="24"/>
          <w:szCs w:val="24"/>
        </w:rPr>
        <w:t xml:space="preserve">it was clear </w:t>
      </w:r>
      <w:r w:rsidR="71433142" w:rsidRPr="41EB345C">
        <w:rPr>
          <w:sz w:val="24"/>
          <w:szCs w:val="24"/>
        </w:rPr>
        <w:t xml:space="preserve">the planned sample size of 380 could not be reached with four </w:t>
      </w:r>
      <w:r w:rsidR="76845075" w:rsidRPr="41EB345C">
        <w:rPr>
          <w:sz w:val="24"/>
          <w:szCs w:val="24"/>
        </w:rPr>
        <w:t xml:space="preserve">recruiting </w:t>
      </w:r>
      <w:r w:rsidR="71433142" w:rsidRPr="41EB345C">
        <w:rPr>
          <w:sz w:val="24"/>
          <w:szCs w:val="24"/>
        </w:rPr>
        <w:t>site</w:t>
      </w:r>
      <w:r w:rsidR="29BCC728" w:rsidRPr="41EB345C">
        <w:rPr>
          <w:sz w:val="24"/>
          <w:szCs w:val="24"/>
        </w:rPr>
        <w:t>s</w:t>
      </w:r>
      <w:r w:rsidR="1BFD5359" w:rsidRPr="41EB345C">
        <w:rPr>
          <w:sz w:val="24"/>
          <w:szCs w:val="24"/>
        </w:rPr>
        <w:t xml:space="preserve">. A projection </w:t>
      </w:r>
      <w:r w:rsidR="26B1C478" w:rsidRPr="41EB345C">
        <w:rPr>
          <w:sz w:val="24"/>
          <w:szCs w:val="24"/>
        </w:rPr>
        <w:t>equation</w:t>
      </w:r>
      <w:r w:rsidR="1BFD5359" w:rsidRPr="41EB345C">
        <w:rPr>
          <w:sz w:val="24"/>
          <w:szCs w:val="24"/>
        </w:rPr>
        <w:t xml:space="preserve"> was used to estimate </w:t>
      </w:r>
      <w:r w:rsidR="6F3E590B" w:rsidRPr="41EB345C">
        <w:rPr>
          <w:sz w:val="24"/>
          <w:szCs w:val="24"/>
        </w:rPr>
        <w:t>potential</w:t>
      </w:r>
      <w:r w:rsidR="1D0DAE6C" w:rsidRPr="41EB345C">
        <w:rPr>
          <w:sz w:val="24"/>
          <w:szCs w:val="24"/>
        </w:rPr>
        <w:t xml:space="preserve"> </w:t>
      </w:r>
      <w:r w:rsidR="1BFD5359" w:rsidRPr="41EB345C">
        <w:rPr>
          <w:sz w:val="24"/>
          <w:szCs w:val="24"/>
        </w:rPr>
        <w:t xml:space="preserve">recruitment </w:t>
      </w:r>
      <w:r w:rsidR="6B9C0DD0" w:rsidRPr="41EB345C">
        <w:rPr>
          <w:sz w:val="24"/>
          <w:szCs w:val="24"/>
        </w:rPr>
        <w:t>for</w:t>
      </w:r>
      <w:r w:rsidR="7704DFCF" w:rsidRPr="41EB345C">
        <w:rPr>
          <w:sz w:val="24"/>
          <w:szCs w:val="24"/>
        </w:rPr>
        <w:t xml:space="preserve"> prospective sites, </w:t>
      </w:r>
      <w:r w:rsidR="3A8D8CB0" w:rsidRPr="41EB345C">
        <w:rPr>
          <w:sz w:val="24"/>
          <w:szCs w:val="24"/>
        </w:rPr>
        <w:t xml:space="preserve">which </w:t>
      </w:r>
      <w:r w:rsidR="717E7212" w:rsidRPr="41EB345C">
        <w:rPr>
          <w:sz w:val="24"/>
          <w:szCs w:val="24"/>
        </w:rPr>
        <w:t xml:space="preserve">included </w:t>
      </w:r>
      <w:r w:rsidR="3A8D8CB0" w:rsidRPr="41EB345C">
        <w:rPr>
          <w:sz w:val="24"/>
          <w:szCs w:val="24"/>
        </w:rPr>
        <w:t xml:space="preserve">high volume centres </w:t>
      </w:r>
      <w:r w:rsidR="174B2C93" w:rsidRPr="41EB345C">
        <w:rPr>
          <w:sz w:val="24"/>
          <w:szCs w:val="24"/>
        </w:rPr>
        <w:t>from the NJR</w:t>
      </w:r>
      <w:r w:rsidR="3A8D8CB0" w:rsidRPr="41EB345C">
        <w:rPr>
          <w:sz w:val="24"/>
          <w:szCs w:val="24"/>
        </w:rPr>
        <w:t>.</w:t>
      </w:r>
      <w:r w:rsidR="2AF04A28" w:rsidRPr="41EB345C">
        <w:rPr>
          <w:sz w:val="24"/>
          <w:szCs w:val="24"/>
        </w:rPr>
        <w:t xml:space="preserve"> </w:t>
      </w:r>
      <w:r w:rsidR="43FBD420" w:rsidRPr="41EB345C">
        <w:rPr>
          <w:sz w:val="24"/>
          <w:szCs w:val="24"/>
        </w:rPr>
        <w:t>A feasibility assessment was developed</w:t>
      </w:r>
      <w:r w:rsidR="611725E3" w:rsidRPr="41EB345C">
        <w:rPr>
          <w:sz w:val="24"/>
          <w:szCs w:val="24"/>
        </w:rPr>
        <w:t xml:space="preserve"> to ensure delivery was </w:t>
      </w:r>
      <w:r w:rsidR="62E7E988" w:rsidRPr="41EB345C">
        <w:rPr>
          <w:sz w:val="24"/>
          <w:szCs w:val="24"/>
        </w:rPr>
        <w:t>achievable</w:t>
      </w:r>
      <w:r w:rsidR="7C65A942" w:rsidRPr="41EB345C">
        <w:rPr>
          <w:sz w:val="24"/>
          <w:szCs w:val="24"/>
        </w:rPr>
        <w:t xml:space="preserve"> </w:t>
      </w:r>
      <w:r w:rsidR="738341A7" w:rsidRPr="41EB345C">
        <w:rPr>
          <w:sz w:val="24"/>
          <w:szCs w:val="24"/>
        </w:rPr>
        <w:t>by</w:t>
      </w:r>
      <w:r w:rsidR="7C65A942" w:rsidRPr="41EB345C">
        <w:rPr>
          <w:sz w:val="24"/>
          <w:szCs w:val="24"/>
        </w:rPr>
        <w:t xml:space="preserve"> a site </w:t>
      </w:r>
      <w:r w:rsidR="7A75FDCF" w:rsidRPr="41EB345C">
        <w:rPr>
          <w:sz w:val="24"/>
          <w:szCs w:val="24"/>
        </w:rPr>
        <w:t xml:space="preserve">prior to </w:t>
      </w:r>
      <w:r w:rsidR="7C65A942" w:rsidRPr="41EB345C">
        <w:rPr>
          <w:sz w:val="24"/>
          <w:szCs w:val="24"/>
        </w:rPr>
        <w:t>ad</w:t>
      </w:r>
      <w:r w:rsidR="64AFA0AB" w:rsidRPr="41EB345C">
        <w:rPr>
          <w:sz w:val="24"/>
          <w:szCs w:val="24"/>
        </w:rPr>
        <w:t>dition</w:t>
      </w:r>
      <w:r w:rsidR="611725E3" w:rsidRPr="41EB345C">
        <w:rPr>
          <w:sz w:val="24"/>
          <w:szCs w:val="24"/>
        </w:rPr>
        <w:t>.</w:t>
      </w:r>
      <w:r w:rsidR="43FBD420" w:rsidRPr="41EB345C">
        <w:rPr>
          <w:sz w:val="24"/>
          <w:szCs w:val="24"/>
        </w:rPr>
        <w:t xml:space="preserve"> </w:t>
      </w:r>
      <w:r w:rsidR="348BE971" w:rsidRPr="41EB345C">
        <w:rPr>
          <w:sz w:val="24"/>
          <w:szCs w:val="24"/>
        </w:rPr>
        <w:t xml:space="preserve">Nineteen </w:t>
      </w:r>
      <w:r w:rsidR="24C0D746" w:rsidRPr="41EB345C">
        <w:rPr>
          <w:sz w:val="24"/>
          <w:szCs w:val="24"/>
        </w:rPr>
        <w:t xml:space="preserve">sites </w:t>
      </w:r>
      <w:r w:rsidR="2FE546B3" w:rsidRPr="41EB345C">
        <w:rPr>
          <w:sz w:val="24"/>
          <w:szCs w:val="24"/>
        </w:rPr>
        <w:t>were assessed for feasibility and five new sites ultimately joined the trial.</w:t>
      </w:r>
      <w:r w:rsidR="2AB33564" w:rsidRPr="41EB345C">
        <w:rPr>
          <w:sz w:val="24"/>
          <w:szCs w:val="24"/>
        </w:rPr>
        <w:t xml:space="preserve"> Combined with refinements from the pilot qualitative work, this strategy </w:t>
      </w:r>
      <w:r w:rsidR="46FE0F72" w:rsidRPr="41EB345C">
        <w:rPr>
          <w:sz w:val="24"/>
          <w:szCs w:val="24"/>
        </w:rPr>
        <w:t xml:space="preserve">successfully produced recruitment </w:t>
      </w:r>
      <w:r w:rsidR="18C26D2A" w:rsidRPr="41EB345C">
        <w:rPr>
          <w:sz w:val="24"/>
          <w:szCs w:val="24"/>
        </w:rPr>
        <w:t>to provide</w:t>
      </w:r>
      <w:r w:rsidR="2AB33564" w:rsidRPr="41EB345C">
        <w:rPr>
          <w:sz w:val="24"/>
          <w:szCs w:val="24"/>
        </w:rPr>
        <w:t xml:space="preserve"> a </w:t>
      </w:r>
      <w:r w:rsidR="3D931C58" w:rsidRPr="41EB345C">
        <w:rPr>
          <w:sz w:val="24"/>
          <w:szCs w:val="24"/>
        </w:rPr>
        <w:t xml:space="preserve">sufficiently powered </w:t>
      </w:r>
      <w:r w:rsidR="5A1FE23C" w:rsidRPr="41EB345C">
        <w:rPr>
          <w:sz w:val="24"/>
          <w:szCs w:val="24"/>
        </w:rPr>
        <w:t>sample.</w:t>
      </w:r>
      <w:r w:rsidR="2FE546B3" w:rsidRPr="41EB345C">
        <w:rPr>
          <w:sz w:val="24"/>
          <w:szCs w:val="24"/>
        </w:rPr>
        <w:t xml:space="preserve"> </w:t>
      </w:r>
    </w:p>
    <w:p w14:paraId="74CE7DD0" w14:textId="245D5EB5" w:rsidR="00CC6EF4" w:rsidRDefault="1BC37E09" w:rsidP="41EB345C">
      <w:pPr>
        <w:spacing w:after="120" w:line="360" w:lineRule="auto"/>
        <w:rPr>
          <w:sz w:val="24"/>
          <w:szCs w:val="24"/>
        </w:rPr>
      </w:pPr>
      <w:r w:rsidRPr="41EB345C">
        <w:rPr>
          <w:sz w:val="24"/>
          <w:szCs w:val="24"/>
        </w:rPr>
        <w:t xml:space="preserve">Qualitative research in the pilot phase included </w:t>
      </w:r>
      <w:r w:rsidR="0E0061EC" w:rsidRPr="41EB345C">
        <w:rPr>
          <w:sz w:val="24"/>
          <w:szCs w:val="24"/>
        </w:rPr>
        <w:t>audio-recording and thematic analysis of 31 recruitment consultations a</w:t>
      </w:r>
      <w:r w:rsidR="7F8E5549" w:rsidRPr="41EB345C">
        <w:rPr>
          <w:sz w:val="24"/>
          <w:szCs w:val="24"/>
        </w:rPr>
        <w:t>nd</w:t>
      </w:r>
      <w:r w:rsidR="0E0061EC" w:rsidRPr="41EB345C">
        <w:rPr>
          <w:sz w:val="24"/>
          <w:szCs w:val="24"/>
        </w:rPr>
        <w:t xml:space="preserve"> </w:t>
      </w:r>
      <w:r w:rsidR="40F7E7A2" w:rsidRPr="41EB345C">
        <w:rPr>
          <w:sz w:val="24"/>
          <w:szCs w:val="24"/>
        </w:rPr>
        <w:t>29 participant interviews</w:t>
      </w:r>
      <w:r w:rsidR="0E0061EC" w:rsidRPr="41EB345C">
        <w:rPr>
          <w:sz w:val="24"/>
          <w:szCs w:val="24"/>
        </w:rPr>
        <w:t xml:space="preserve">. The analysis provided information that was used to refine trial </w:t>
      </w:r>
      <w:r w:rsidR="17695B97" w:rsidRPr="41EB345C">
        <w:rPr>
          <w:sz w:val="24"/>
          <w:szCs w:val="24"/>
        </w:rPr>
        <w:t xml:space="preserve">recruitment </w:t>
      </w:r>
      <w:r w:rsidR="0E0061EC" w:rsidRPr="41EB345C">
        <w:rPr>
          <w:sz w:val="24"/>
          <w:szCs w:val="24"/>
        </w:rPr>
        <w:t>processes</w:t>
      </w:r>
      <w:r w:rsidR="701F392D" w:rsidRPr="41EB345C">
        <w:rPr>
          <w:sz w:val="24"/>
          <w:szCs w:val="24"/>
        </w:rPr>
        <w:t xml:space="preserve"> </w:t>
      </w:r>
      <w:r w:rsidR="109D3FC1" w:rsidRPr="41EB345C">
        <w:rPr>
          <w:sz w:val="24"/>
          <w:szCs w:val="24"/>
        </w:rPr>
        <w:t>(explanation of trial processes to patients)</w:t>
      </w:r>
      <w:r w:rsidR="31B5BC13" w:rsidRPr="41EB345C">
        <w:rPr>
          <w:sz w:val="24"/>
          <w:szCs w:val="24"/>
        </w:rPr>
        <w:t xml:space="preserve">, to make improvements to </w:t>
      </w:r>
      <w:r w:rsidR="16D35F19" w:rsidRPr="41EB345C">
        <w:rPr>
          <w:sz w:val="24"/>
          <w:szCs w:val="24"/>
        </w:rPr>
        <w:t xml:space="preserve">patient </w:t>
      </w:r>
      <w:r w:rsidR="701F392D" w:rsidRPr="41EB345C">
        <w:rPr>
          <w:sz w:val="24"/>
          <w:szCs w:val="24"/>
        </w:rPr>
        <w:t>information</w:t>
      </w:r>
      <w:r w:rsidR="6E7F1E39" w:rsidRPr="41EB345C">
        <w:rPr>
          <w:sz w:val="24"/>
          <w:szCs w:val="24"/>
        </w:rPr>
        <w:t xml:space="preserve">, </w:t>
      </w:r>
      <w:r w:rsidR="1E305F47" w:rsidRPr="41EB345C">
        <w:rPr>
          <w:sz w:val="24"/>
          <w:szCs w:val="24"/>
        </w:rPr>
        <w:t>and to make changes to standard operating procedures.</w:t>
      </w:r>
    </w:p>
    <w:p w14:paraId="4C96D31B" w14:textId="334FDAB4" w:rsidR="00213106" w:rsidRPr="00213106" w:rsidRDefault="00C664B6" w:rsidP="00A74D91">
      <w:pPr>
        <w:pStyle w:val="Heading3"/>
        <w:spacing w:before="0" w:after="120"/>
      </w:pPr>
      <w:bookmarkStart w:id="117" w:name="_Toc106106922"/>
      <w:r>
        <w:t>12-month q</w:t>
      </w:r>
      <w:r w:rsidR="00213106">
        <w:t>ualitative study</w:t>
      </w:r>
      <w:bookmarkEnd w:id="117"/>
    </w:p>
    <w:p w14:paraId="245CF4B6" w14:textId="2184071D" w:rsidR="00213106" w:rsidRDefault="00213106" w:rsidP="636E5886">
      <w:pPr>
        <w:autoSpaceDE w:val="0"/>
        <w:autoSpaceDN w:val="0"/>
        <w:adjustRightInd w:val="0"/>
        <w:spacing w:after="120" w:line="360" w:lineRule="auto"/>
        <w:rPr>
          <w:sz w:val="24"/>
          <w:szCs w:val="24"/>
        </w:rPr>
      </w:pPr>
      <w:r w:rsidRPr="636E5886">
        <w:rPr>
          <w:sz w:val="24"/>
          <w:szCs w:val="24"/>
        </w:rPr>
        <w:t xml:space="preserve">After the 12-month follow-up, a purposive sample of </w:t>
      </w:r>
      <w:r w:rsidR="00C664B6" w:rsidRPr="636E5886">
        <w:rPr>
          <w:sz w:val="24"/>
          <w:szCs w:val="24"/>
        </w:rPr>
        <w:t>27</w:t>
      </w:r>
      <w:r w:rsidRPr="636E5886">
        <w:rPr>
          <w:sz w:val="24"/>
          <w:szCs w:val="24"/>
        </w:rPr>
        <w:t xml:space="preserve"> participants from the intervention group were interviewed about the STAR care pathway. </w:t>
      </w:r>
      <w:r w:rsidR="003A696F" w:rsidRPr="636E5886">
        <w:rPr>
          <w:sz w:val="24"/>
          <w:szCs w:val="24"/>
        </w:rPr>
        <w:t xml:space="preserve">The sample included </w:t>
      </w:r>
      <w:r w:rsidR="1A6BB7F4" w:rsidRPr="21E7EDF8">
        <w:rPr>
          <w:sz w:val="24"/>
          <w:szCs w:val="24"/>
        </w:rPr>
        <w:t>10 men and 17 women</w:t>
      </w:r>
      <w:r w:rsidR="003A696F" w:rsidRPr="636E5886">
        <w:rPr>
          <w:sz w:val="24"/>
          <w:szCs w:val="24"/>
        </w:rPr>
        <w:t xml:space="preserve"> from </w:t>
      </w:r>
      <w:r w:rsidR="00EE695D" w:rsidRPr="636E5886">
        <w:rPr>
          <w:sz w:val="24"/>
          <w:szCs w:val="24"/>
        </w:rPr>
        <w:t xml:space="preserve">six </w:t>
      </w:r>
      <w:r w:rsidR="003A696F" w:rsidRPr="636E5886">
        <w:rPr>
          <w:sz w:val="24"/>
          <w:szCs w:val="24"/>
        </w:rPr>
        <w:t>study sites</w:t>
      </w:r>
      <w:r w:rsidR="00EE695D" w:rsidRPr="636E5886">
        <w:rPr>
          <w:sz w:val="24"/>
          <w:szCs w:val="24"/>
        </w:rPr>
        <w:t xml:space="preserve">, with sampling designed to include those with a range of outcomes based on </w:t>
      </w:r>
      <w:r w:rsidR="001001C8" w:rsidRPr="636E5886">
        <w:rPr>
          <w:sz w:val="24"/>
          <w:szCs w:val="24"/>
        </w:rPr>
        <w:t>BPI severity and i</w:t>
      </w:r>
      <w:r w:rsidR="001072D7" w:rsidRPr="636E5886">
        <w:rPr>
          <w:sz w:val="24"/>
          <w:szCs w:val="24"/>
        </w:rPr>
        <w:t>nterference</w:t>
      </w:r>
      <w:r w:rsidR="04F47800" w:rsidRPr="21E7EDF8">
        <w:rPr>
          <w:sz w:val="24"/>
          <w:szCs w:val="24"/>
        </w:rPr>
        <w:t>.</w:t>
      </w:r>
      <w:r w:rsidR="04F47800" w:rsidRPr="636E5886">
        <w:rPr>
          <w:sz w:val="24"/>
          <w:szCs w:val="24"/>
        </w:rPr>
        <w:t xml:space="preserve"> </w:t>
      </w:r>
      <w:r w:rsidR="001C52E7" w:rsidRPr="636E5886">
        <w:rPr>
          <w:sz w:val="24"/>
          <w:szCs w:val="24"/>
        </w:rPr>
        <w:t>I</w:t>
      </w:r>
      <w:r w:rsidRPr="636E5886">
        <w:rPr>
          <w:sz w:val="24"/>
          <w:szCs w:val="24"/>
        </w:rPr>
        <w:t>nterviews were audio-recorded and transcripts analysed thematic</w:t>
      </w:r>
      <w:r w:rsidR="00C664B6" w:rsidRPr="636E5886">
        <w:rPr>
          <w:sz w:val="24"/>
          <w:szCs w:val="24"/>
        </w:rPr>
        <w:t>ally</w:t>
      </w:r>
      <w:r w:rsidR="00803DF9" w:rsidRPr="636E5886">
        <w:rPr>
          <w:sz w:val="24"/>
          <w:szCs w:val="24"/>
        </w:rPr>
        <w:t>.</w:t>
      </w:r>
      <w:r w:rsidR="00EE695D" w:rsidRPr="636E5886">
        <w:rPr>
          <w:sz w:val="24"/>
          <w:szCs w:val="24"/>
        </w:rPr>
        <w:fldChar w:fldCharType="begin"/>
      </w:r>
      <w:r w:rsidR="006213AF">
        <w:rPr>
          <w:sz w:val="24"/>
          <w:szCs w:val="24"/>
        </w:rPr>
        <w:instrText xml:space="preserve"> ADDIN EN.CITE &lt;EndNote&gt;&lt;Cite&gt;&lt;Author&gt;Braun&lt;/Author&gt;&lt;Year&gt;2006&lt;/Year&gt;&lt;RecNum&gt;117&lt;/RecNum&gt;&lt;DisplayText&gt;&lt;style face="superscript"&gt;142&lt;/style&gt;&lt;/DisplayText&gt;&lt;record&gt;&lt;rec-number&gt;117&lt;/rec-number&gt;&lt;foreign-keys&gt;&lt;key app="EN" db-id="xwvwxzxtvwsrete5seyxezppast0dxsddrx0" timestamp="1616490147"&gt;117&lt;/key&gt;&lt;/foreign-keys&gt;&lt;ref-type name="Journal Article"&gt;17&lt;/ref-type&gt;&lt;contributors&gt;&lt;authors&gt;&lt;author&gt;Braun, Virginia&lt;/author&gt;&lt;author&gt;Clarke, Victoria&lt;/author&gt;&lt;/authors&gt;&lt;/contributors&gt;&lt;titles&gt;&lt;title&gt;Using thematic analysis in psychology&lt;/title&gt;&lt;secondary-title&gt;Qual Res Psychol&lt;/secondary-title&gt;&lt;/titles&gt;&lt;periodical&gt;&lt;full-title&gt;Qual Res Psychol&lt;/full-title&gt;&lt;/periodical&gt;&lt;pages&gt;77-101&lt;/pages&gt;&lt;volume&gt;3&lt;/volume&gt;&lt;number&gt;2&lt;/number&gt;&lt;dates&gt;&lt;year&gt;2006&lt;/year&gt;&lt;pub-dates&gt;&lt;date&gt;2006/01/01&lt;/date&gt;&lt;/pub-dates&gt;&lt;/dates&gt;&lt;publisher&gt;Routledge&lt;/publisher&gt;&lt;isbn&gt;1478-0887&lt;/isbn&gt;&lt;urls&gt;&lt;related-urls&gt;&lt;url&gt;http://www.tandfonline.com/doi/abs/10.1191/1478088706qp063oa&lt;/url&gt;&lt;/related-urls&gt;&lt;/urls&gt;&lt;electronic-resource-num&gt;10.1191/1478088706qp063oa&lt;/electronic-resource-num&gt;&lt;access-date&gt;2014/01/06&lt;/access-date&gt;&lt;/record&gt;&lt;/Cite&gt;&lt;/EndNote&gt;</w:instrText>
      </w:r>
      <w:r w:rsidR="00EE695D" w:rsidRPr="636E5886">
        <w:rPr>
          <w:sz w:val="24"/>
          <w:szCs w:val="24"/>
        </w:rPr>
        <w:fldChar w:fldCharType="separate"/>
      </w:r>
      <w:r w:rsidR="006213AF" w:rsidRPr="006213AF">
        <w:rPr>
          <w:noProof/>
          <w:sz w:val="24"/>
          <w:szCs w:val="24"/>
          <w:vertAlign w:val="superscript"/>
        </w:rPr>
        <w:t>142</w:t>
      </w:r>
      <w:r w:rsidR="00EE695D" w:rsidRPr="636E5886">
        <w:rPr>
          <w:sz w:val="24"/>
          <w:szCs w:val="24"/>
        </w:rPr>
        <w:fldChar w:fldCharType="end"/>
      </w:r>
    </w:p>
    <w:p w14:paraId="2D209C54" w14:textId="19D2E545" w:rsidR="000E428C" w:rsidRPr="00F93A85" w:rsidRDefault="00F93A85" w:rsidP="00A74D91">
      <w:pPr>
        <w:pStyle w:val="Heading2"/>
      </w:pPr>
      <w:bookmarkStart w:id="118" w:name="_Toc106106923"/>
      <w:r>
        <w:t>Statistical analysis</w:t>
      </w:r>
      <w:bookmarkEnd w:id="118"/>
      <w:r>
        <w:t xml:space="preserve"> </w:t>
      </w:r>
    </w:p>
    <w:p w14:paraId="7E7F6B0C" w14:textId="597A3279" w:rsidR="00F93A85" w:rsidRPr="00F93A85" w:rsidRDefault="00F93A85" w:rsidP="00A74D91">
      <w:pPr>
        <w:autoSpaceDE w:val="0"/>
        <w:autoSpaceDN w:val="0"/>
        <w:adjustRightInd w:val="0"/>
        <w:spacing w:after="120" w:line="360" w:lineRule="auto"/>
        <w:rPr>
          <w:rFonts w:cstheme="minorHAnsi"/>
          <w:sz w:val="24"/>
          <w:szCs w:val="24"/>
        </w:rPr>
      </w:pPr>
      <w:r w:rsidRPr="00F93A85">
        <w:rPr>
          <w:rFonts w:cstheme="minorHAnsi"/>
          <w:sz w:val="24"/>
          <w:szCs w:val="24"/>
        </w:rPr>
        <w:t xml:space="preserve">Full details of the sample size calculation and </w:t>
      </w:r>
      <w:r>
        <w:rPr>
          <w:rFonts w:cstheme="minorHAnsi"/>
          <w:sz w:val="24"/>
          <w:szCs w:val="24"/>
        </w:rPr>
        <w:t xml:space="preserve">statistical </w:t>
      </w:r>
      <w:r w:rsidRPr="00F93A85">
        <w:rPr>
          <w:rFonts w:cstheme="minorHAnsi"/>
          <w:sz w:val="24"/>
          <w:szCs w:val="24"/>
        </w:rPr>
        <w:t xml:space="preserve">analyses are provided in the </w:t>
      </w:r>
      <w:r>
        <w:rPr>
          <w:rFonts w:cstheme="minorHAnsi"/>
          <w:sz w:val="24"/>
          <w:szCs w:val="24"/>
        </w:rPr>
        <w:t xml:space="preserve">published </w:t>
      </w:r>
      <w:r w:rsidRPr="00F93A85">
        <w:rPr>
          <w:rFonts w:cstheme="minorHAnsi"/>
          <w:sz w:val="24"/>
          <w:szCs w:val="24"/>
        </w:rPr>
        <w:t>protocol</w:t>
      </w:r>
      <w:r w:rsidR="00B63C08">
        <w:rPr>
          <w:rFonts w:cstheme="minorHAnsi"/>
          <w:sz w:val="24"/>
          <w:szCs w:val="24"/>
        </w:rPr>
        <w:fldChar w:fldCharType="begin">
          <w:fldData xml:space="preserve">PEVuZE5vdGU+PENpdGU+PEF1dGhvcj5XeWxkZTwvQXV0aG9yPjxZZWFyPjIwMTg8L1llYXI+PFJl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</w:fldData>
        </w:fldChar>
      </w:r>
      <w:r w:rsidR="006213AF">
        <w:rPr>
          <w:rFonts w:cstheme="minorHAnsi"/>
          <w:sz w:val="24"/>
          <w:szCs w:val="24"/>
        </w:rPr>
        <w:instrText xml:space="preserve"> ADDIN EN.CITE </w:instrText>
      </w:r>
      <w:r w:rsidR="006213AF">
        <w:rPr>
          <w:rFonts w:cstheme="minorHAnsi"/>
          <w:sz w:val="24"/>
          <w:szCs w:val="24"/>
        </w:rPr>
        <w:fldChar w:fldCharType="begin">
          <w:fldData xml:space="preserve">PEVuZE5vdGU+PENpdGU+PEF1dGhvcj5XeWxkZTwvQXV0aG9yPjxZZWFyPjIwMTg8L1llYXI+PFJl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</w:fldData>
        </w:fldChar>
      </w:r>
      <w:r w:rsidR="006213AF">
        <w:rPr>
          <w:rFonts w:cstheme="minorHAnsi"/>
          <w:sz w:val="24"/>
          <w:szCs w:val="24"/>
        </w:rPr>
        <w:instrText xml:space="preserve"> ADDIN EN.CITE.DATA </w:instrText>
      </w:r>
      <w:r w:rsidR="006213AF">
        <w:rPr>
          <w:rFonts w:cstheme="minorHAnsi"/>
          <w:sz w:val="24"/>
          <w:szCs w:val="24"/>
        </w:rPr>
      </w:r>
      <w:r w:rsidR="006213AF">
        <w:rPr>
          <w:rFonts w:cstheme="minorHAnsi"/>
          <w:sz w:val="24"/>
          <w:szCs w:val="24"/>
        </w:rPr>
        <w:fldChar w:fldCharType="end"/>
      </w:r>
      <w:r w:rsidR="00B63C08">
        <w:rPr>
          <w:rFonts w:cstheme="minorHAnsi"/>
          <w:sz w:val="24"/>
          <w:szCs w:val="24"/>
        </w:rPr>
      </w:r>
      <w:r w:rsidR="00B63C08">
        <w:rPr>
          <w:rFonts w:cstheme="minorHAnsi"/>
          <w:sz w:val="24"/>
          <w:szCs w:val="24"/>
        </w:rPr>
        <w:fldChar w:fldCharType="separate"/>
      </w:r>
      <w:r w:rsidR="006213AF" w:rsidRPr="006213AF">
        <w:rPr>
          <w:rFonts w:cstheme="minorHAnsi"/>
          <w:noProof/>
          <w:sz w:val="24"/>
          <w:szCs w:val="24"/>
          <w:vertAlign w:val="superscript"/>
        </w:rPr>
        <w:t>126</w:t>
      </w:r>
      <w:r w:rsidR="00B63C08">
        <w:rPr>
          <w:rFonts w:cstheme="minorHAnsi"/>
          <w:sz w:val="24"/>
          <w:szCs w:val="24"/>
        </w:rPr>
        <w:fldChar w:fldCharType="end"/>
      </w:r>
      <w:r w:rsidRPr="00F93A85">
        <w:rPr>
          <w:rFonts w:cstheme="minorHAnsi"/>
          <w:sz w:val="24"/>
          <w:szCs w:val="24"/>
        </w:rPr>
        <w:t xml:space="preserve"> and statistical analysis plan</w:t>
      </w:r>
      <w:r w:rsidR="00803DF9">
        <w:rPr>
          <w:rFonts w:cstheme="minorHAnsi"/>
          <w:sz w:val="24"/>
          <w:szCs w:val="24"/>
        </w:rPr>
        <w:t>.</w:t>
      </w:r>
      <w:r w:rsidRPr="00F93A85">
        <w:rPr>
          <w:rFonts w:cstheme="minorHAnsi"/>
          <w:sz w:val="24"/>
          <w:szCs w:val="24"/>
        </w:rPr>
        <w:fldChar w:fldCharType="begin"/>
      </w:r>
      <w:r w:rsidR="006213AF">
        <w:rPr>
          <w:rFonts w:cstheme="minorHAnsi"/>
          <w:sz w:val="24"/>
          <w:szCs w:val="24"/>
        </w:rPr>
        <w:instrText xml:space="preserve"> ADDIN EN.CITE &lt;EndNote&gt;&lt;Cite&gt;&lt;Author&gt;Sanderson&lt;/Author&gt;&lt;Year&gt;2017&lt;/Year&gt;&lt;RecNum&gt;118&lt;/RecNum&gt;&lt;DisplayText&gt;&lt;style face="superscript"&gt;143&lt;/style&gt;&lt;/DisplayText&gt;&lt;record&gt;&lt;rec-number&gt;118&lt;/rec-number&gt;&lt;foreign-keys&gt;&lt;key app="EN" db-id="xwvwxzxtvwsrete5seyxezppast0dxsddrx0" timestamp="1616490147"&gt;118&lt;/key&gt;&lt;/foreign-keys&gt;&lt;ref-type name="Web Page"&gt;12&lt;/ref-type&gt;&lt;contributors&gt;&lt;authors&gt;&lt;author&gt;Sanderson, E&lt;/author&gt;&lt;author&gt;Peters, TP&lt;/author&gt;&lt;author&gt;Gooberman-Hill, R&lt;/author&gt;&lt;/authors&gt;&lt;/contributors&gt;&lt;titles&gt;&lt;title&gt;STAR: Support and Treatment After joint Replacement statistical analysis plan&lt;/title&gt;&lt;/titles&gt;&lt;number&gt;7th May 2021&lt;/number&gt;&lt;dates&gt;&lt;year&gt;2017&lt;/year&gt;&lt;/dates&gt;&lt;pub-location&gt;University of Bristol publications repository&lt;/pub-location&gt;&lt;publisher&gt;University of Bristol&lt;/publisher&gt;&lt;urls&gt;&lt;related-urls&gt;&lt;url&gt;http://research-information.bristol.ac.uk/en/publications/star-support-and-treatment-after-joint-replacement-statistical-analysis-plan(af2c669b-7b44-4435-8c33-a105303af792).html&lt;/url&gt;&lt;/related-urls&gt;&lt;/urls&gt;&lt;/record&gt;&lt;/Cite&gt;&lt;/EndNote&gt;</w:instrText>
      </w:r>
      <w:r w:rsidRPr="00F93A85">
        <w:rPr>
          <w:rFonts w:cstheme="minorHAnsi"/>
          <w:sz w:val="24"/>
          <w:szCs w:val="24"/>
        </w:rPr>
        <w:fldChar w:fldCharType="separate"/>
      </w:r>
      <w:r w:rsidR="006213AF" w:rsidRPr="006213AF">
        <w:rPr>
          <w:rFonts w:cstheme="minorHAnsi"/>
          <w:noProof/>
          <w:sz w:val="24"/>
          <w:szCs w:val="24"/>
          <w:vertAlign w:val="superscript"/>
        </w:rPr>
        <w:t>143</w:t>
      </w:r>
      <w:r w:rsidRPr="00F93A85">
        <w:rPr>
          <w:rFonts w:cstheme="minorHAnsi"/>
          <w:sz w:val="24"/>
          <w:szCs w:val="24"/>
        </w:rPr>
        <w:fldChar w:fldCharType="end"/>
      </w:r>
      <w:r w:rsidRPr="00F93A85">
        <w:rPr>
          <w:rFonts w:cstheme="minorHAnsi"/>
          <w:sz w:val="24"/>
          <w:szCs w:val="24"/>
        </w:rPr>
        <w:t xml:space="preserve"> A sample size of 285 patients provided power of 80% to 90% to detect standardised differences of between 0.35 to 0.40 standard deviations (0.7-0.8 scale points) in the BPI between groups at 12 months after randomisation using a 2-sided 5% significance level. Accounting for loss to follow-up of 25%, 381 participants </w:t>
      </w:r>
      <w:r w:rsidR="00CC6EF4">
        <w:rPr>
          <w:rFonts w:cstheme="minorHAnsi"/>
          <w:sz w:val="24"/>
          <w:szCs w:val="24"/>
        </w:rPr>
        <w:t>were</w:t>
      </w:r>
      <w:r w:rsidRPr="00F93A85">
        <w:rPr>
          <w:rFonts w:cstheme="minorHAnsi"/>
          <w:sz w:val="24"/>
          <w:szCs w:val="24"/>
        </w:rPr>
        <w:t xml:space="preserve"> required. </w:t>
      </w:r>
    </w:p>
    <w:p w14:paraId="0DCB0E36" w14:textId="2962297E" w:rsidR="000E428C" w:rsidRPr="00340E60" w:rsidRDefault="6D2E4364" w:rsidP="636E5886">
      <w:pPr>
        <w:spacing w:after="120" w:line="360" w:lineRule="auto"/>
        <w:rPr>
          <w:sz w:val="24"/>
          <w:szCs w:val="24"/>
        </w:rPr>
      </w:pPr>
      <w:r w:rsidRPr="082D45C5">
        <w:rPr>
          <w:sz w:val="24"/>
          <w:szCs w:val="24"/>
        </w:rPr>
        <w:lastRenderedPageBreak/>
        <w:t>Data analysis was conducted in accordance with CONSORT guidelines. The primary comparative analysis</w:t>
      </w:r>
      <w:r w:rsidR="7F906662" w:rsidRPr="082D45C5">
        <w:rPr>
          <w:sz w:val="24"/>
          <w:szCs w:val="24"/>
        </w:rPr>
        <w:t>, performed on an ‘as randomised’ basis</w:t>
      </w:r>
      <w:r w:rsidRPr="082D45C5">
        <w:rPr>
          <w:sz w:val="24"/>
          <w:szCs w:val="24"/>
        </w:rPr>
        <w:t xml:space="preserve"> includ</w:t>
      </w:r>
      <w:r w:rsidR="6D4B1A80" w:rsidRPr="082D45C5">
        <w:rPr>
          <w:sz w:val="24"/>
          <w:szCs w:val="24"/>
        </w:rPr>
        <w:t>ed</w:t>
      </w:r>
      <w:r w:rsidRPr="082D45C5">
        <w:rPr>
          <w:sz w:val="24"/>
          <w:szCs w:val="24"/>
        </w:rPr>
        <w:t xml:space="preserve"> </w:t>
      </w:r>
      <w:r w:rsidR="40AA6E0F" w:rsidRPr="082D45C5">
        <w:rPr>
          <w:sz w:val="24"/>
          <w:szCs w:val="24"/>
        </w:rPr>
        <w:t>all available primary outcome data at 12 months</w:t>
      </w:r>
      <w:r w:rsidRPr="082D45C5">
        <w:rPr>
          <w:sz w:val="24"/>
          <w:szCs w:val="24"/>
        </w:rPr>
        <w:t>. Control and intervention groups were compared using linear regression models adjusted for the minimisation/stratification variables</w:t>
      </w:r>
      <w:r w:rsidR="1A70B4E1" w:rsidRPr="082D45C5">
        <w:rPr>
          <w:sz w:val="24"/>
          <w:szCs w:val="24"/>
        </w:rPr>
        <w:t xml:space="preserve"> and the baseline values of the respective outcome</w:t>
      </w:r>
      <w:r w:rsidRPr="082D45C5">
        <w:rPr>
          <w:sz w:val="24"/>
          <w:szCs w:val="24"/>
        </w:rPr>
        <w:t>, presenting both 95% confidence intervals</w:t>
      </w:r>
      <w:r w:rsidR="4FE51D55" w:rsidRPr="082D45C5">
        <w:rPr>
          <w:sz w:val="24"/>
          <w:szCs w:val="24"/>
        </w:rPr>
        <w:t xml:space="preserve"> (CIs)</w:t>
      </w:r>
      <w:r w:rsidRPr="082D45C5">
        <w:rPr>
          <w:sz w:val="24"/>
          <w:szCs w:val="24"/>
        </w:rPr>
        <w:t xml:space="preserve"> and p-values. Sensitivity analyses </w:t>
      </w:r>
      <w:r w:rsidR="5AD72375" w:rsidRPr="082D45C5">
        <w:rPr>
          <w:sz w:val="24"/>
          <w:szCs w:val="24"/>
        </w:rPr>
        <w:t>used</w:t>
      </w:r>
      <w:r w:rsidRPr="082D45C5">
        <w:rPr>
          <w:sz w:val="24"/>
          <w:szCs w:val="24"/>
        </w:rPr>
        <w:t xml:space="preserve"> multiple imputation with chained equation techniques to impute missing primary outcome data. The secondary outcomes </w:t>
      </w:r>
      <w:r w:rsidR="5AD72375" w:rsidRPr="082D45C5">
        <w:rPr>
          <w:sz w:val="24"/>
          <w:szCs w:val="24"/>
        </w:rPr>
        <w:t>were</w:t>
      </w:r>
      <w:r w:rsidRPr="082D45C5">
        <w:rPr>
          <w:sz w:val="24"/>
          <w:szCs w:val="24"/>
        </w:rPr>
        <w:t xml:space="preserve"> </w:t>
      </w:r>
      <w:r w:rsidR="4FE51D55" w:rsidRPr="082D45C5">
        <w:rPr>
          <w:sz w:val="24"/>
          <w:szCs w:val="24"/>
        </w:rPr>
        <w:t xml:space="preserve">also </w:t>
      </w:r>
      <w:r w:rsidRPr="082D45C5">
        <w:rPr>
          <w:sz w:val="24"/>
          <w:szCs w:val="24"/>
        </w:rPr>
        <w:t>analysed using regression. Subgroup analyses investigate</w:t>
      </w:r>
      <w:r w:rsidR="5AD72375" w:rsidRPr="082D45C5">
        <w:rPr>
          <w:sz w:val="24"/>
          <w:szCs w:val="24"/>
        </w:rPr>
        <w:t>d</w:t>
      </w:r>
      <w:r w:rsidRPr="082D45C5">
        <w:rPr>
          <w:sz w:val="24"/>
          <w:szCs w:val="24"/>
        </w:rPr>
        <w:t xml:space="preserve"> variation in the treatment effect between orthopaedic centres and by pain severity, using interaction terms added to the </w:t>
      </w:r>
      <w:r w:rsidR="7B909F66" w:rsidRPr="082D45C5">
        <w:rPr>
          <w:sz w:val="24"/>
          <w:szCs w:val="24"/>
        </w:rPr>
        <w:t xml:space="preserve">relevant </w:t>
      </w:r>
      <w:r w:rsidRPr="082D45C5">
        <w:rPr>
          <w:sz w:val="24"/>
          <w:szCs w:val="24"/>
        </w:rPr>
        <w:t xml:space="preserve">regression models. </w:t>
      </w:r>
      <w:r w:rsidR="7E2C6D08" w:rsidRPr="082D45C5">
        <w:rPr>
          <w:sz w:val="24"/>
          <w:szCs w:val="24"/>
        </w:rPr>
        <w:t>Per-protocol analysis was used to estimate the treatment effect in those patients who adhered to the protocol</w:t>
      </w:r>
      <w:r w:rsidRPr="082D45C5">
        <w:rPr>
          <w:sz w:val="24"/>
          <w:szCs w:val="24"/>
        </w:rPr>
        <w:t>.</w:t>
      </w:r>
    </w:p>
    <w:p w14:paraId="2A19C5AE" w14:textId="0774896A" w:rsidR="001D58F3" w:rsidRPr="000E428C" w:rsidRDefault="001D58F3" w:rsidP="00A74D91">
      <w:pPr>
        <w:pStyle w:val="Heading2"/>
      </w:pPr>
      <w:bookmarkStart w:id="119" w:name="_Toc106106924"/>
      <w:r w:rsidRPr="000E428C">
        <w:t>Cost-effectiveness analysis</w:t>
      </w:r>
      <w:bookmarkEnd w:id="119"/>
    </w:p>
    <w:p w14:paraId="1B59A4E6" w14:textId="0DC26883" w:rsidR="00340E60" w:rsidRPr="001D58F3" w:rsidRDefault="7B1B4B28" w:rsidP="1014D01F">
      <w:pPr>
        <w:spacing w:after="120" w:line="360" w:lineRule="auto"/>
        <w:rPr>
          <w:sz w:val="24"/>
          <w:szCs w:val="24"/>
        </w:rPr>
      </w:pPr>
      <w:r w:rsidRPr="1F3D3E98">
        <w:rPr>
          <w:sz w:val="24"/>
          <w:szCs w:val="24"/>
        </w:rPr>
        <w:t>Full details of the cost-effectiveness analyses are provided in the Health Economics Analysis Plan</w:t>
      </w:r>
      <w:r w:rsidR="08E82996" w:rsidRPr="1F3D3E98">
        <w:rPr>
          <w:sz w:val="24"/>
          <w:szCs w:val="24"/>
        </w:rPr>
        <w:t>.</w:t>
      </w:r>
      <w:r w:rsidR="00F93A85" w:rsidRPr="1F3D3E98">
        <w:rPr>
          <w:sz w:val="24"/>
          <w:szCs w:val="24"/>
        </w:rPr>
        <w:fldChar w:fldCharType="begin"/>
      </w:r>
      <w:r w:rsidR="006213AF">
        <w:rPr>
          <w:sz w:val="24"/>
          <w:szCs w:val="24"/>
        </w:rPr>
        <w:instrText xml:space="preserve"> ADDIN EN.CITE &lt;EndNote&gt;&lt;Cite&gt;&lt;Author&gt;Noble&lt;/Author&gt;&lt;Year&gt;2020&lt;/Year&gt;&lt;RecNum&gt;152&lt;/RecNum&gt;&lt;DisplayText&gt;&lt;style face="superscript"&gt;144&lt;/style&gt;&lt;/DisplayText&gt;&lt;record&gt;&lt;rec-number&gt;152&lt;/rec-number&gt;&lt;foreign-keys&gt;&lt;key app="EN" db-id="xwvwxzxtvwsrete5seyxezppast0dxsddrx0" timestamp="1620302026"&gt;152&lt;/key&gt;&lt;/foreign-keys&gt;&lt;ref-type name="Web Page"&gt;12&lt;/ref-type&gt;&lt;contributors&gt;&lt;authors&gt;&lt;author&gt;Noble, S.M.&lt;/author&gt;&lt;author&gt;Harris, S.R.S&lt;/author&gt;&lt;/authors&gt;&lt;/contributors&gt;&lt;titles&gt;&lt;title&gt;Evaluation of a care pathway for patients with long-term pain after knee replacement. Health Economic Analysis Plan. Version 1.0&lt;/title&gt;&lt;/titles&gt;&lt;number&gt;7th May 2021&lt;/number&gt;&lt;dates&gt;&lt;year&gt;2020&lt;/year&gt;&lt;pub-dates&gt;&lt;date&gt;05/06/2020&lt;/date&gt;&lt;/pub-dates&gt;&lt;/dates&gt;&lt;pub-location&gt;University of Bristol publications repository&lt;/pub-location&gt;&lt;publisher&gt;University of Bristol&lt;/publisher&gt;&lt;urls&gt;&lt;related-urls&gt;&lt;url&gt;https://research-information.bris.ac.uk/admin/editor/dk/atira/pure/api/shared/model/researchoutput/editor/othercontributioneditor.xhtml?id=242072533&lt;/url&gt;&lt;/related-urls&gt;&lt;/urls&gt;&lt;access-date&gt;8th April 2021&lt;/access-date&gt;&lt;/record&gt;&lt;/Cite&gt;&lt;/EndNote&gt;</w:instrText>
      </w:r>
      <w:r w:rsidR="00F93A85" w:rsidRPr="1F3D3E98">
        <w:rPr>
          <w:sz w:val="24"/>
          <w:szCs w:val="24"/>
        </w:rPr>
        <w:fldChar w:fldCharType="separate"/>
      </w:r>
      <w:r w:rsidR="006213AF" w:rsidRPr="006213AF">
        <w:rPr>
          <w:noProof/>
          <w:sz w:val="24"/>
          <w:szCs w:val="24"/>
          <w:vertAlign w:val="superscript"/>
        </w:rPr>
        <w:t>144</w:t>
      </w:r>
      <w:r w:rsidR="00F93A85" w:rsidRPr="1F3D3E98">
        <w:rPr>
          <w:sz w:val="24"/>
          <w:szCs w:val="24"/>
        </w:rPr>
        <w:fldChar w:fldCharType="end"/>
      </w:r>
      <w:r w:rsidRPr="1F3D3E98">
        <w:rPr>
          <w:sz w:val="24"/>
          <w:szCs w:val="24"/>
        </w:rPr>
        <w:t xml:space="preserve"> </w:t>
      </w:r>
      <w:r w:rsidR="455BE061" w:rsidRPr="1F3D3E98">
        <w:rPr>
          <w:sz w:val="24"/>
          <w:szCs w:val="24"/>
        </w:rPr>
        <w:t xml:space="preserve">The primary cost-effectiveness analysis took an NHS and Personal Social Services perspective. A secondary analysis took a broader perspective to include patients’ costs. </w:t>
      </w:r>
      <w:r w:rsidR="00CC6EF4">
        <w:rPr>
          <w:sz w:val="24"/>
          <w:szCs w:val="24"/>
        </w:rPr>
        <w:t>R</w:t>
      </w:r>
      <w:r w:rsidR="455BE061" w:rsidRPr="1F3D3E98">
        <w:rPr>
          <w:sz w:val="24"/>
          <w:szCs w:val="24"/>
        </w:rPr>
        <w:t>esources used in relation to the treatment of chronic pain were measured from randomisation to 12 months follow-up</w:t>
      </w:r>
      <w:r w:rsidR="2D086D0A" w:rsidRPr="1F3D3E98">
        <w:rPr>
          <w:sz w:val="24"/>
          <w:szCs w:val="24"/>
        </w:rPr>
        <w:t>, the time horizon of the analysis</w:t>
      </w:r>
      <w:r w:rsidR="455BE061" w:rsidRPr="1F3D3E98">
        <w:rPr>
          <w:sz w:val="24"/>
          <w:szCs w:val="24"/>
        </w:rPr>
        <w:t>. All resources were valued using routine data sources</w:t>
      </w:r>
      <w:r w:rsidR="1BC2C0EE" w:rsidRPr="1F3D3E98">
        <w:rPr>
          <w:sz w:val="24"/>
          <w:szCs w:val="24"/>
        </w:rPr>
        <w:t xml:space="preserve">. </w:t>
      </w:r>
      <w:r w:rsidR="455BE061" w:rsidRPr="1F3D3E98">
        <w:rPr>
          <w:sz w:val="24"/>
          <w:szCs w:val="24"/>
        </w:rPr>
        <w:t xml:space="preserve">All </w:t>
      </w:r>
      <w:r w:rsidR="05347BA8" w:rsidRPr="1F3D3E98">
        <w:rPr>
          <w:sz w:val="24"/>
          <w:szCs w:val="24"/>
        </w:rPr>
        <w:t xml:space="preserve">comparative </w:t>
      </w:r>
      <w:r w:rsidR="455BE061" w:rsidRPr="1F3D3E98">
        <w:rPr>
          <w:sz w:val="24"/>
          <w:szCs w:val="24"/>
        </w:rPr>
        <w:t xml:space="preserve">analyses were </w:t>
      </w:r>
      <w:r w:rsidR="48548688" w:rsidRPr="1F3D3E98">
        <w:rPr>
          <w:sz w:val="24"/>
          <w:szCs w:val="24"/>
        </w:rPr>
        <w:t>conducted on an “as randomised” basis</w:t>
      </w:r>
      <w:r w:rsidR="455BE061" w:rsidRPr="1F3D3E98">
        <w:rPr>
          <w:sz w:val="24"/>
          <w:szCs w:val="24"/>
        </w:rPr>
        <w:t xml:space="preserve"> and there was no discounting of costs or effects given the </w:t>
      </w:r>
      <w:r w:rsidR="00CE4901">
        <w:rPr>
          <w:sz w:val="24"/>
          <w:szCs w:val="24"/>
        </w:rPr>
        <w:t>short</w:t>
      </w:r>
      <w:r w:rsidR="455BE061" w:rsidRPr="1F3D3E98">
        <w:rPr>
          <w:sz w:val="24"/>
          <w:szCs w:val="24"/>
        </w:rPr>
        <w:t xml:space="preserve"> duration of the study. The primary outcome for the economic evaluation was the Quality Adjusted Life Year (QALY)</w:t>
      </w:r>
      <w:r w:rsidR="00D41D63">
        <w:rPr>
          <w:sz w:val="24"/>
          <w:szCs w:val="24"/>
        </w:rPr>
        <w:t xml:space="preserve"> whic</w:t>
      </w:r>
      <w:r w:rsidR="000437E8">
        <w:rPr>
          <w:sz w:val="24"/>
          <w:szCs w:val="24"/>
        </w:rPr>
        <w:t>h was</w:t>
      </w:r>
      <w:r w:rsidR="00045AE4">
        <w:rPr>
          <w:sz w:val="24"/>
          <w:szCs w:val="24"/>
        </w:rPr>
        <w:t xml:space="preserve"> calculated from EQ-5D-5L responses</w:t>
      </w:r>
      <w:r w:rsidR="00FE715A">
        <w:rPr>
          <w:sz w:val="24"/>
          <w:szCs w:val="24"/>
        </w:rPr>
        <w:t xml:space="preserve"> and using the </w:t>
      </w:r>
      <w:r w:rsidR="00C83F74">
        <w:rPr>
          <w:sz w:val="24"/>
          <w:szCs w:val="24"/>
        </w:rPr>
        <w:t>mapping function to the 3-level valuation set</w:t>
      </w:r>
      <w:r w:rsidR="455BE061" w:rsidRPr="1F3D3E98">
        <w:rPr>
          <w:sz w:val="24"/>
          <w:szCs w:val="24"/>
        </w:rPr>
        <w:t>.</w:t>
      </w:r>
      <w:r w:rsidR="00B8387D">
        <w:rPr>
          <w:sz w:val="24"/>
          <w:szCs w:val="24"/>
        </w:rPr>
        <w:fldChar w:fldCharType="begin">
          <w:fldData xml:space="preserve">PEVuZE5vdGU+PENpdGUgRXhjbHVkZVllYXI9IjEiPjxBdXRob3I+dmFuIEhvdXQ8L0F1dGhvcj48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</w:fldData>
        </w:fldChar>
      </w:r>
      <w:r w:rsidR="00B8387D">
        <w:rPr>
          <w:sz w:val="24"/>
          <w:szCs w:val="24"/>
        </w:rPr>
        <w:instrText xml:space="preserve"> ADDIN EN.CITE </w:instrText>
      </w:r>
      <w:r w:rsidR="00B8387D">
        <w:rPr>
          <w:sz w:val="24"/>
          <w:szCs w:val="24"/>
        </w:rPr>
        <w:fldChar w:fldCharType="begin">
          <w:fldData xml:space="preserve">PEVuZE5vdGU+PENpdGUgRXhjbHVkZVllYXI9IjEiPjxBdXRob3I+dmFuIEhvdXQ8L0F1dGhvcj48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</w:fldData>
        </w:fldChar>
      </w:r>
      <w:r w:rsidR="00B8387D">
        <w:rPr>
          <w:sz w:val="24"/>
          <w:szCs w:val="24"/>
        </w:rPr>
        <w:instrText xml:space="preserve"> ADDIN EN.CITE.DATA </w:instrText>
      </w:r>
      <w:r w:rsidR="00B8387D">
        <w:rPr>
          <w:sz w:val="24"/>
          <w:szCs w:val="24"/>
        </w:rPr>
      </w:r>
      <w:r w:rsidR="00B8387D">
        <w:rPr>
          <w:sz w:val="24"/>
          <w:szCs w:val="24"/>
        </w:rPr>
        <w:fldChar w:fldCharType="end"/>
      </w:r>
      <w:r w:rsidR="00B8387D">
        <w:rPr>
          <w:sz w:val="24"/>
          <w:szCs w:val="24"/>
        </w:rPr>
      </w:r>
      <w:r w:rsidR="00B8387D">
        <w:rPr>
          <w:sz w:val="24"/>
          <w:szCs w:val="24"/>
        </w:rPr>
        <w:fldChar w:fldCharType="separate"/>
      </w:r>
      <w:r w:rsidR="00B8387D" w:rsidRPr="00B8387D">
        <w:rPr>
          <w:noProof/>
          <w:sz w:val="24"/>
          <w:szCs w:val="24"/>
          <w:vertAlign w:val="superscript"/>
        </w:rPr>
        <w:t>145</w:t>
      </w:r>
      <w:r w:rsidR="00B8387D">
        <w:rPr>
          <w:sz w:val="24"/>
          <w:szCs w:val="24"/>
        </w:rPr>
        <w:fldChar w:fldCharType="end"/>
      </w:r>
      <w:r w:rsidR="455BE061" w:rsidRPr="1F3D3E98">
        <w:rPr>
          <w:sz w:val="24"/>
          <w:szCs w:val="24"/>
        </w:rPr>
        <w:t xml:space="preserve"> The difference in costs and QALYs between the arms was assessed </w:t>
      </w:r>
      <w:r w:rsidR="3A0AAA44" w:rsidRPr="1F3D3E98">
        <w:rPr>
          <w:sz w:val="24"/>
          <w:szCs w:val="24"/>
        </w:rPr>
        <w:t xml:space="preserve">on a multiple imputed dataset </w:t>
      </w:r>
      <w:r w:rsidR="455BE061" w:rsidRPr="1F3D3E98">
        <w:rPr>
          <w:sz w:val="24"/>
          <w:szCs w:val="24"/>
        </w:rPr>
        <w:t xml:space="preserve">using the Net Benefit framework using </w:t>
      </w:r>
      <w:r w:rsidR="33C862A0" w:rsidRPr="1F3D3E98">
        <w:rPr>
          <w:sz w:val="24"/>
          <w:szCs w:val="24"/>
        </w:rPr>
        <w:t>seemingly unrelated</w:t>
      </w:r>
      <w:r w:rsidR="455BE061" w:rsidRPr="1F3D3E98">
        <w:rPr>
          <w:sz w:val="24"/>
          <w:szCs w:val="24"/>
        </w:rPr>
        <w:t xml:space="preserve"> regression models adjusted for baseline values of the minimisation/stratification variables. Uncertainty was addressed using cost-effectiveness acceptability curves and sensitivity analyses. </w:t>
      </w:r>
    </w:p>
    <w:p w14:paraId="1CB04866" w14:textId="518EB156" w:rsidR="001D58F3" w:rsidRDefault="001D58F3" w:rsidP="00A74D91">
      <w:pPr>
        <w:pStyle w:val="Heading2"/>
      </w:pPr>
      <w:bookmarkStart w:id="120" w:name="_Toc106106925"/>
      <w:r>
        <w:t>Key findings</w:t>
      </w:r>
      <w:bookmarkEnd w:id="120"/>
      <w:r>
        <w:t xml:space="preserve"> </w:t>
      </w:r>
    </w:p>
    <w:p w14:paraId="2D83C9AF" w14:textId="4F2AD1FB" w:rsidR="017BDA03" w:rsidRDefault="017BDA03" w:rsidP="636E5886">
      <w:pPr>
        <w:spacing w:line="360" w:lineRule="auto"/>
        <w:rPr>
          <w:sz w:val="24"/>
          <w:szCs w:val="24"/>
          <w:lang w:val="en-US"/>
        </w:rPr>
      </w:pPr>
      <w:r w:rsidRPr="06ECB17A">
        <w:rPr>
          <w:sz w:val="24"/>
          <w:szCs w:val="24"/>
          <w:lang w:val="en-US"/>
        </w:rPr>
        <w:t xml:space="preserve">Between September 2016 and May 2019, </w:t>
      </w:r>
      <w:r w:rsidR="0858696F" w:rsidRPr="06ECB17A">
        <w:rPr>
          <w:sz w:val="24"/>
          <w:szCs w:val="24"/>
          <w:lang w:val="en-US"/>
        </w:rPr>
        <w:t xml:space="preserve">363 patients with pain three months after knee replacement were randomly assigned to receive either the intervention plus usual care (n=242) or usual care alone (n=121). </w:t>
      </w:r>
      <w:r w:rsidR="43D11FFB" w:rsidRPr="06ECB17A">
        <w:rPr>
          <w:sz w:val="24"/>
          <w:szCs w:val="24"/>
          <w:lang w:val="en-US"/>
        </w:rPr>
        <w:t>Participants had a median age of 67 years (</w:t>
      </w:r>
      <w:r w:rsidR="42EC5E49" w:rsidRPr="06ECB17A">
        <w:rPr>
          <w:sz w:val="24"/>
          <w:szCs w:val="24"/>
          <w:lang w:val="en-US"/>
        </w:rPr>
        <w:t xml:space="preserve">range </w:t>
      </w:r>
      <w:r w:rsidR="43D11FFB" w:rsidRPr="06ECB17A">
        <w:rPr>
          <w:sz w:val="24"/>
          <w:szCs w:val="24"/>
          <w:lang w:val="en-US"/>
        </w:rPr>
        <w:t>40-88)</w:t>
      </w:r>
      <w:r w:rsidR="45A51394" w:rsidRPr="06ECB17A">
        <w:rPr>
          <w:sz w:val="24"/>
          <w:szCs w:val="24"/>
          <w:lang w:val="en-US"/>
        </w:rPr>
        <w:t xml:space="preserve"> and</w:t>
      </w:r>
      <w:r w:rsidR="43D11FFB" w:rsidRPr="06ECB17A">
        <w:rPr>
          <w:sz w:val="24"/>
          <w:szCs w:val="24"/>
          <w:lang w:val="en-US"/>
        </w:rPr>
        <w:t xml:space="preserve"> 60% were female. Of those randomised to the STAR care pathway, 233 (96%) attended </w:t>
      </w:r>
      <w:r w:rsidR="43D11FFB" w:rsidRPr="06ECB17A">
        <w:rPr>
          <w:sz w:val="24"/>
          <w:szCs w:val="24"/>
          <w:lang w:val="en-US"/>
        </w:rPr>
        <w:lastRenderedPageBreak/>
        <w:t>the clinic appointment</w:t>
      </w:r>
      <w:r w:rsidR="06EF759B" w:rsidRPr="06ECB17A">
        <w:rPr>
          <w:sz w:val="24"/>
          <w:szCs w:val="24"/>
          <w:lang w:val="en-US"/>
        </w:rPr>
        <w:t>, and p</w:t>
      </w:r>
      <w:r w:rsidR="43D11FFB" w:rsidRPr="06ECB17A">
        <w:rPr>
          <w:sz w:val="24"/>
          <w:szCs w:val="24"/>
          <w:lang w:val="en-US"/>
        </w:rPr>
        <w:t>articipants had a median of 2 (</w:t>
      </w:r>
      <w:r w:rsidR="74E26DF5" w:rsidRPr="06ECB17A">
        <w:rPr>
          <w:sz w:val="24"/>
          <w:szCs w:val="24"/>
          <w:lang w:val="en-US"/>
        </w:rPr>
        <w:t xml:space="preserve">IQR </w:t>
      </w:r>
      <w:r w:rsidR="43D11FFB" w:rsidRPr="06ECB17A">
        <w:rPr>
          <w:sz w:val="24"/>
          <w:szCs w:val="24"/>
          <w:lang w:val="en-US"/>
        </w:rPr>
        <w:t xml:space="preserve">1, 2) onward treatment referrals. </w:t>
      </w:r>
    </w:p>
    <w:p w14:paraId="66B0E604" w14:textId="1A368140" w:rsidR="1908000D" w:rsidRDefault="1908000D" w:rsidP="3ED5D783">
      <w:pPr>
        <w:spacing w:line="360" w:lineRule="auto"/>
        <w:rPr>
          <w:rFonts w:ascii="Calibri" w:eastAsia="Calibri" w:hAnsi="Calibri" w:cs="Calibri"/>
          <w:sz w:val="24"/>
          <w:szCs w:val="24"/>
          <w:lang w:val="en-US"/>
        </w:rPr>
      </w:pPr>
      <w:r w:rsidRPr="3ED5D783">
        <w:rPr>
          <w:sz w:val="24"/>
          <w:szCs w:val="24"/>
          <w:lang w:val="en-US"/>
        </w:rPr>
        <w:t xml:space="preserve">Cross-sectional analyses of baseline data found that more </w:t>
      </w:r>
      <w:r w:rsidRPr="3ED5D783">
        <w:rPr>
          <w:rFonts w:ascii="Calibri" w:eastAsia="Calibri" w:hAnsi="Calibri" w:cs="Calibri"/>
          <w:sz w:val="24"/>
          <w:szCs w:val="24"/>
          <w:lang w:val="en-US"/>
        </w:rPr>
        <w:t>severe pain at three months post-operatively was associated with poorer general health, poorer physical health, more pain worry</w:t>
      </w:r>
      <w:r w:rsidR="00CE4901">
        <w:rPr>
          <w:rFonts w:ascii="Calibri" w:eastAsia="Calibri" w:hAnsi="Calibri" w:cs="Calibri"/>
          <w:sz w:val="24"/>
          <w:szCs w:val="24"/>
          <w:lang w:val="en-US"/>
        </w:rPr>
        <w:t>,</w:t>
      </w:r>
      <w:r w:rsidRPr="3ED5D783">
        <w:rPr>
          <w:rFonts w:ascii="Calibri" w:eastAsia="Calibri" w:hAnsi="Calibri" w:cs="Calibri"/>
          <w:sz w:val="24"/>
          <w:szCs w:val="24"/>
          <w:lang w:val="en-US"/>
        </w:rPr>
        <w:t xml:space="preserve"> and lower satisfaction with surgery outcome. More severe functional limitation was associated with higher levels of depression, more pain worry, lower satisfaction with surgery outcome</w:t>
      </w:r>
      <w:r w:rsidR="00CE4901">
        <w:rPr>
          <w:rFonts w:ascii="Calibri" w:eastAsia="Calibri" w:hAnsi="Calibri" w:cs="Calibri"/>
          <w:sz w:val="24"/>
          <w:szCs w:val="24"/>
          <w:lang w:val="en-US"/>
        </w:rPr>
        <w:t>,</w:t>
      </w:r>
      <w:r w:rsidRPr="3ED5D783">
        <w:rPr>
          <w:rFonts w:ascii="Calibri" w:eastAsia="Calibri" w:hAnsi="Calibri" w:cs="Calibri"/>
          <w:sz w:val="24"/>
          <w:szCs w:val="24"/>
          <w:lang w:val="en-US"/>
        </w:rPr>
        <w:t xml:space="preserve"> and higher pain acceptance.</w:t>
      </w:r>
      <w:r w:rsidR="00785568">
        <w:rPr>
          <w:rFonts w:ascii="Calibri" w:eastAsia="Calibri" w:hAnsi="Calibri" w:cs="Calibri"/>
          <w:sz w:val="24"/>
          <w:szCs w:val="24"/>
          <w:lang w:val="en-US"/>
        </w:rPr>
        <w:fldChar w:fldCharType="begin">
          <w:fldData xml:space="preserve">PEVuZE5vdGU+PENpdGU+PEF1dGhvcj5XeWxkZTwvQXV0aG9yPjxZZWFyPjIwMjI8L1llYXI+PFJl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</w:fldData>
        </w:fldChar>
      </w:r>
      <w:r w:rsidR="00C05CF4">
        <w:rPr>
          <w:rFonts w:ascii="Calibri" w:eastAsia="Calibri" w:hAnsi="Calibri" w:cs="Calibri"/>
          <w:sz w:val="24"/>
          <w:szCs w:val="24"/>
          <w:lang w:val="en-US"/>
        </w:rPr>
        <w:instrText xml:space="preserve"> ADDIN EN.CITE </w:instrText>
      </w:r>
      <w:r w:rsidR="00C05CF4">
        <w:rPr>
          <w:rFonts w:ascii="Calibri" w:eastAsia="Calibri" w:hAnsi="Calibri" w:cs="Calibri"/>
          <w:sz w:val="24"/>
          <w:szCs w:val="24"/>
          <w:lang w:val="en-US"/>
        </w:rPr>
        <w:fldChar w:fldCharType="begin">
          <w:fldData xml:space="preserve">PEVuZE5vdGU+PENpdGU+PEF1dGhvcj5XeWxkZTwvQXV0aG9yPjxZZWFyPjIwMjI8L1llYXI+PFJl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</w:fldData>
        </w:fldChar>
      </w:r>
      <w:r w:rsidR="00C05CF4">
        <w:rPr>
          <w:rFonts w:ascii="Calibri" w:eastAsia="Calibri" w:hAnsi="Calibri" w:cs="Calibri"/>
          <w:sz w:val="24"/>
          <w:szCs w:val="24"/>
          <w:lang w:val="en-US"/>
        </w:rPr>
        <w:instrText xml:space="preserve"> ADDIN EN.CITE.DATA </w:instrText>
      </w:r>
      <w:r w:rsidR="00C05CF4">
        <w:rPr>
          <w:rFonts w:ascii="Calibri" w:eastAsia="Calibri" w:hAnsi="Calibri" w:cs="Calibri"/>
          <w:sz w:val="24"/>
          <w:szCs w:val="24"/>
          <w:lang w:val="en-US"/>
        </w:rPr>
      </w:r>
      <w:r w:rsidR="00C05CF4">
        <w:rPr>
          <w:rFonts w:ascii="Calibri" w:eastAsia="Calibri" w:hAnsi="Calibri" w:cs="Calibri"/>
          <w:sz w:val="24"/>
          <w:szCs w:val="24"/>
          <w:lang w:val="en-US"/>
        </w:rPr>
        <w:fldChar w:fldCharType="end"/>
      </w:r>
      <w:r w:rsidR="00785568">
        <w:rPr>
          <w:rFonts w:ascii="Calibri" w:eastAsia="Calibri" w:hAnsi="Calibri" w:cs="Calibri"/>
          <w:sz w:val="24"/>
          <w:szCs w:val="24"/>
          <w:lang w:val="en-US"/>
        </w:rPr>
      </w:r>
      <w:r w:rsidR="00785568">
        <w:rPr>
          <w:rFonts w:ascii="Calibri" w:eastAsia="Calibri" w:hAnsi="Calibri" w:cs="Calibri"/>
          <w:sz w:val="24"/>
          <w:szCs w:val="24"/>
          <w:lang w:val="en-US"/>
        </w:rPr>
        <w:fldChar w:fldCharType="separate"/>
      </w:r>
      <w:r w:rsidR="006213AF" w:rsidRPr="006213AF">
        <w:rPr>
          <w:rFonts w:ascii="Calibri" w:eastAsia="Calibri" w:hAnsi="Calibri" w:cs="Calibri"/>
          <w:noProof/>
          <w:sz w:val="24"/>
          <w:szCs w:val="24"/>
          <w:vertAlign w:val="superscript"/>
          <w:lang w:val="en-US"/>
        </w:rPr>
        <w:t>127</w:t>
      </w:r>
      <w:r w:rsidR="00785568">
        <w:rPr>
          <w:rFonts w:ascii="Calibri" w:eastAsia="Calibri" w:hAnsi="Calibri" w:cs="Calibri"/>
          <w:sz w:val="24"/>
          <w:szCs w:val="24"/>
          <w:lang w:val="en-US"/>
        </w:rPr>
        <w:fldChar w:fldCharType="end"/>
      </w:r>
    </w:p>
    <w:p w14:paraId="08AAD39B" w14:textId="10437C15" w:rsidR="50D3B7F0" w:rsidRDefault="50D3B7F0" w:rsidP="636E5886">
      <w:pPr>
        <w:spacing w:after="120" w:line="360" w:lineRule="auto"/>
        <w:rPr>
          <w:sz w:val="24"/>
          <w:szCs w:val="24"/>
          <w:lang w:val="en-US"/>
        </w:rPr>
      </w:pPr>
      <w:r w:rsidRPr="636E5886">
        <w:rPr>
          <w:sz w:val="24"/>
          <w:szCs w:val="24"/>
          <w:lang w:val="en-US"/>
        </w:rPr>
        <w:t xml:space="preserve">Analysis of the primary outcome at 12 months </w:t>
      </w:r>
      <w:r w:rsidR="324C8418" w:rsidRPr="636E5886">
        <w:rPr>
          <w:sz w:val="24"/>
          <w:szCs w:val="24"/>
          <w:lang w:val="en-US"/>
        </w:rPr>
        <w:t xml:space="preserve">after </w:t>
      </w:r>
      <w:r w:rsidRPr="636E5886">
        <w:rPr>
          <w:sz w:val="24"/>
          <w:szCs w:val="24"/>
          <w:lang w:val="en-US"/>
        </w:rPr>
        <w:t>randomisation included 313 participants</w:t>
      </w:r>
      <w:r w:rsidR="5706A875" w:rsidRPr="5EC46976">
        <w:rPr>
          <w:sz w:val="24"/>
          <w:szCs w:val="24"/>
          <w:lang w:val="en-US"/>
        </w:rPr>
        <w:t>:</w:t>
      </w:r>
      <w:r w:rsidRPr="636E5886">
        <w:rPr>
          <w:sz w:val="24"/>
          <w:szCs w:val="24"/>
          <w:lang w:val="en-US"/>
        </w:rPr>
        <w:t xml:space="preserve"> 213/242 (88%) in the intervention group and 100/121 (83%) in the usual care group. </w:t>
      </w:r>
      <w:r w:rsidR="2C405E95" w:rsidRPr="636E5886">
        <w:rPr>
          <w:sz w:val="24"/>
          <w:szCs w:val="24"/>
          <w:lang w:val="en-US"/>
        </w:rPr>
        <w:t>The primary analysis yielded a difference in means in the BPI severity score between groups at 12 months after randomisation that favoured the STAR care pathway</w:t>
      </w:r>
      <w:r w:rsidR="4E3CD41D" w:rsidRPr="5EC46976">
        <w:rPr>
          <w:sz w:val="24"/>
          <w:szCs w:val="24"/>
          <w:lang w:val="en-US"/>
        </w:rPr>
        <w:t xml:space="preserve">, </w:t>
      </w:r>
      <w:r w:rsidR="2C405E95" w:rsidRPr="5EC46976">
        <w:rPr>
          <w:sz w:val="24"/>
          <w:szCs w:val="24"/>
          <w:lang w:val="en-US"/>
        </w:rPr>
        <w:t>-</w:t>
      </w:r>
      <w:r w:rsidR="2C405E95" w:rsidRPr="636E5886">
        <w:rPr>
          <w:sz w:val="24"/>
          <w:szCs w:val="24"/>
          <w:lang w:val="en-US"/>
        </w:rPr>
        <w:t xml:space="preserve">0·65 </w:t>
      </w:r>
      <w:r w:rsidR="2F401A84" w:rsidRPr="5EC46976">
        <w:rPr>
          <w:sz w:val="24"/>
          <w:szCs w:val="24"/>
          <w:lang w:val="en-US"/>
        </w:rPr>
        <w:t>(</w:t>
      </w:r>
      <w:r w:rsidR="2C405E95" w:rsidRPr="636E5886">
        <w:rPr>
          <w:sz w:val="24"/>
          <w:szCs w:val="24"/>
          <w:lang w:val="en-US"/>
        </w:rPr>
        <w:t>95%CI -1·17, -0·13</w:t>
      </w:r>
      <w:r w:rsidR="4068E1DB" w:rsidRPr="5EC46976">
        <w:rPr>
          <w:sz w:val="24"/>
          <w:szCs w:val="24"/>
          <w:lang w:val="en-US"/>
        </w:rPr>
        <w:t>;</w:t>
      </w:r>
      <w:r w:rsidR="2C405E95" w:rsidRPr="636E5886">
        <w:rPr>
          <w:sz w:val="24"/>
          <w:szCs w:val="24"/>
          <w:lang w:val="en-US"/>
        </w:rPr>
        <w:t xml:space="preserve"> p=0·014). The difference in means between groups from the primary analysis of the BPI interference score at 12 months also favoured the STAR care pathway </w:t>
      </w:r>
      <w:r w:rsidR="3E9D8041" w:rsidRPr="5EC46976">
        <w:rPr>
          <w:sz w:val="24"/>
          <w:szCs w:val="24"/>
          <w:lang w:val="en-US"/>
        </w:rPr>
        <w:t>compared to usual care</w:t>
      </w:r>
      <w:r w:rsidR="7E9D17F0" w:rsidRPr="5EC46976">
        <w:rPr>
          <w:sz w:val="24"/>
          <w:szCs w:val="24"/>
          <w:lang w:val="en-US"/>
        </w:rPr>
        <w:t xml:space="preserve">, </w:t>
      </w:r>
      <w:r w:rsidR="2C405E95" w:rsidRPr="5EC46976">
        <w:rPr>
          <w:sz w:val="24"/>
          <w:szCs w:val="24"/>
          <w:lang w:val="en-US"/>
        </w:rPr>
        <w:t>-</w:t>
      </w:r>
      <w:r w:rsidR="2C405E95" w:rsidRPr="636E5886">
        <w:rPr>
          <w:sz w:val="24"/>
          <w:szCs w:val="24"/>
          <w:lang w:val="en-US"/>
        </w:rPr>
        <w:t xml:space="preserve">0·68 </w:t>
      </w:r>
      <w:r w:rsidR="7BF3CB1F" w:rsidRPr="5EC46976">
        <w:rPr>
          <w:sz w:val="24"/>
          <w:szCs w:val="24"/>
          <w:lang w:val="en-US"/>
        </w:rPr>
        <w:t>(</w:t>
      </w:r>
      <w:r w:rsidR="2C405E95" w:rsidRPr="5EC46976">
        <w:rPr>
          <w:sz w:val="24"/>
          <w:szCs w:val="24"/>
          <w:lang w:val="en-US"/>
        </w:rPr>
        <w:t>-</w:t>
      </w:r>
      <w:r w:rsidR="2C405E95" w:rsidRPr="636E5886">
        <w:rPr>
          <w:sz w:val="24"/>
          <w:szCs w:val="24"/>
          <w:lang w:val="en-US"/>
        </w:rPr>
        <w:t>1·29, -0·08</w:t>
      </w:r>
      <w:r w:rsidR="103A2FF0" w:rsidRPr="5EC46976">
        <w:rPr>
          <w:sz w:val="24"/>
          <w:szCs w:val="24"/>
          <w:lang w:val="en-US"/>
        </w:rPr>
        <w:t>;</w:t>
      </w:r>
      <w:r w:rsidR="2C405E95" w:rsidRPr="636E5886">
        <w:rPr>
          <w:sz w:val="24"/>
          <w:szCs w:val="24"/>
          <w:lang w:val="en-US"/>
        </w:rPr>
        <w:t xml:space="preserve"> p=0·026). </w:t>
      </w:r>
    </w:p>
    <w:p w14:paraId="5D482D0F" w14:textId="35265778" w:rsidR="2C405E95" w:rsidRDefault="2A2DE8AD" w:rsidP="636E5886">
      <w:pPr>
        <w:spacing w:line="360" w:lineRule="auto"/>
        <w:rPr>
          <w:sz w:val="24"/>
          <w:szCs w:val="24"/>
          <w:lang w:val="en-US"/>
        </w:rPr>
      </w:pPr>
      <w:r w:rsidRPr="1F3D3E98">
        <w:rPr>
          <w:sz w:val="24"/>
          <w:szCs w:val="24"/>
          <w:lang w:val="en-US"/>
        </w:rPr>
        <w:t>At six months after randomisation, the mean BPI severity score</w:t>
      </w:r>
      <w:r w:rsidR="1CA6AF8C" w:rsidRPr="1F3D3E98">
        <w:rPr>
          <w:sz w:val="24"/>
          <w:szCs w:val="24"/>
          <w:lang w:val="en-US"/>
        </w:rPr>
        <w:t xml:space="preserve"> also</w:t>
      </w:r>
      <w:r w:rsidRPr="1F3D3E98">
        <w:rPr>
          <w:sz w:val="24"/>
          <w:szCs w:val="24"/>
          <w:lang w:val="en-US"/>
        </w:rPr>
        <w:t xml:space="preserve"> favoured the intervention group </w:t>
      </w:r>
      <w:r w:rsidR="63C59C23" w:rsidRPr="5EC46976">
        <w:rPr>
          <w:sz w:val="24"/>
          <w:szCs w:val="24"/>
          <w:lang w:val="en-US"/>
        </w:rPr>
        <w:t>compared to the usual care group</w:t>
      </w:r>
      <w:r w:rsidR="07284FBB" w:rsidRPr="5EC46976">
        <w:rPr>
          <w:sz w:val="24"/>
          <w:szCs w:val="24"/>
          <w:lang w:val="en-US"/>
        </w:rPr>
        <w:t xml:space="preserve">, </w:t>
      </w:r>
      <w:r w:rsidRPr="1F3D3E98">
        <w:rPr>
          <w:sz w:val="24"/>
          <w:szCs w:val="24"/>
          <w:lang w:val="en-US"/>
        </w:rPr>
        <w:t xml:space="preserve">difference in means -0·55 </w:t>
      </w:r>
      <w:r w:rsidR="6EA479AB" w:rsidRPr="5EC46976">
        <w:rPr>
          <w:sz w:val="24"/>
          <w:szCs w:val="24"/>
          <w:lang w:val="en-US"/>
        </w:rPr>
        <w:t>(</w:t>
      </w:r>
      <w:r w:rsidRPr="1F3D3E98">
        <w:rPr>
          <w:sz w:val="24"/>
          <w:szCs w:val="24"/>
          <w:lang w:val="en-US"/>
        </w:rPr>
        <w:t xml:space="preserve">95%CI </w:t>
      </w:r>
      <w:r w:rsidRPr="5EC46976">
        <w:rPr>
          <w:sz w:val="24"/>
          <w:szCs w:val="24"/>
          <w:lang w:val="en-US"/>
        </w:rPr>
        <w:t>-</w:t>
      </w:r>
      <w:r w:rsidRPr="1F3D3E98">
        <w:rPr>
          <w:sz w:val="24"/>
          <w:szCs w:val="24"/>
          <w:lang w:val="en-US"/>
        </w:rPr>
        <w:t>1·05, -0·06</w:t>
      </w:r>
      <w:r w:rsidR="3EACD825" w:rsidRPr="5EC46976">
        <w:rPr>
          <w:sz w:val="24"/>
          <w:szCs w:val="24"/>
          <w:lang w:val="en-US"/>
        </w:rPr>
        <w:t>;</w:t>
      </w:r>
      <w:r w:rsidRPr="1F3D3E98">
        <w:rPr>
          <w:sz w:val="24"/>
          <w:szCs w:val="24"/>
          <w:lang w:val="en-US"/>
        </w:rPr>
        <w:t xml:space="preserve"> p=0·028), with similar results for the BPI interference score</w:t>
      </w:r>
      <w:r w:rsidR="21AA6C10" w:rsidRPr="5EC46976">
        <w:rPr>
          <w:sz w:val="24"/>
          <w:szCs w:val="24"/>
          <w:lang w:val="en-US"/>
        </w:rPr>
        <w:t xml:space="preserve">, </w:t>
      </w:r>
      <w:r w:rsidRPr="1F3D3E98">
        <w:rPr>
          <w:sz w:val="24"/>
          <w:szCs w:val="24"/>
          <w:lang w:val="en-US"/>
        </w:rPr>
        <w:t xml:space="preserve">difference in means -0·71 </w:t>
      </w:r>
      <w:r w:rsidR="4A5D946E" w:rsidRPr="5EC46976">
        <w:rPr>
          <w:sz w:val="24"/>
          <w:szCs w:val="24"/>
          <w:lang w:val="en-US"/>
        </w:rPr>
        <w:t>(</w:t>
      </w:r>
      <w:r w:rsidRPr="1F3D3E98">
        <w:rPr>
          <w:sz w:val="24"/>
          <w:szCs w:val="24"/>
          <w:lang w:val="en-US"/>
        </w:rPr>
        <w:t xml:space="preserve">95%CI </w:t>
      </w:r>
      <w:r w:rsidRPr="5EC46976">
        <w:rPr>
          <w:sz w:val="24"/>
          <w:szCs w:val="24"/>
          <w:lang w:val="en-US"/>
        </w:rPr>
        <w:t>-</w:t>
      </w:r>
      <w:r w:rsidRPr="1F3D3E98">
        <w:rPr>
          <w:sz w:val="24"/>
          <w:szCs w:val="24"/>
          <w:lang w:val="en-US"/>
        </w:rPr>
        <w:t>1·28, -0·15</w:t>
      </w:r>
      <w:r w:rsidR="6FFEAE67" w:rsidRPr="5EC46976">
        <w:rPr>
          <w:sz w:val="24"/>
          <w:szCs w:val="24"/>
          <w:lang w:val="en-US"/>
        </w:rPr>
        <w:t>;</w:t>
      </w:r>
      <w:r w:rsidRPr="1F3D3E98">
        <w:rPr>
          <w:sz w:val="24"/>
          <w:szCs w:val="24"/>
          <w:lang w:val="en-US"/>
        </w:rPr>
        <w:t xml:space="preserve"> p=0·014). Repeated measures analysis showed no evidence of a difference in treatment effect at six months compared with 12 months, consistent with an effect at six months that </w:t>
      </w:r>
      <w:r w:rsidR="4C77304C" w:rsidRPr="1F3D3E98">
        <w:rPr>
          <w:sz w:val="24"/>
          <w:szCs w:val="24"/>
          <w:lang w:val="en-US"/>
        </w:rPr>
        <w:t>wa</w:t>
      </w:r>
      <w:r w:rsidRPr="1F3D3E98">
        <w:rPr>
          <w:sz w:val="24"/>
          <w:szCs w:val="24"/>
          <w:lang w:val="en-US"/>
        </w:rPr>
        <w:t>s maintained at 12 months post-randomisation for both the BPI pain and interference subscales. There was no evidence of a treatment effect on any of the secondary outcome measures at 12 months, with the exception of a better OKS in the intervention group</w:t>
      </w:r>
      <w:r w:rsidR="4ACF3DDF" w:rsidRPr="5EC46976">
        <w:rPr>
          <w:sz w:val="24"/>
          <w:szCs w:val="24"/>
          <w:lang w:val="en-US"/>
        </w:rPr>
        <w:t xml:space="preserve">, </w:t>
      </w:r>
      <w:r w:rsidRPr="1F3D3E98">
        <w:rPr>
          <w:sz w:val="24"/>
          <w:szCs w:val="24"/>
          <w:lang w:val="en-US"/>
        </w:rPr>
        <w:t xml:space="preserve">difference in means 2.68 </w:t>
      </w:r>
      <w:r w:rsidR="1BDABDA8" w:rsidRPr="5EC46976">
        <w:rPr>
          <w:sz w:val="24"/>
          <w:szCs w:val="24"/>
          <w:lang w:val="en-US"/>
        </w:rPr>
        <w:t xml:space="preserve">(95%CI </w:t>
      </w:r>
      <w:r w:rsidRPr="1F3D3E98">
        <w:rPr>
          <w:sz w:val="24"/>
          <w:szCs w:val="24"/>
          <w:lang w:val="en-US"/>
        </w:rPr>
        <w:t>0·58, 4·78</w:t>
      </w:r>
      <w:r w:rsidR="5E6039A5" w:rsidRPr="5EC46976">
        <w:rPr>
          <w:sz w:val="24"/>
          <w:szCs w:val="24"/>
          <w:lang w:val="en-US"/>
        </w:rPr>
        <w:t>;</w:t>
      </w:r>
      <w:r w:rsidRPr="1F3D3E98">
        <w:rPr>
          <w:sz w:val="24"/>
          <w:szCs w:val="24"/>
          <w:lang w:val="en-US"/>
        </w:rPr>
        <w:t xml:space="preserve"> p=0·013).</w:t>
      </w:r>
    </w:p>
    <w:p w14:paraId="074EFFB0" w14:textId="46D10E1F" w:rsidR="75065F0C" w:rsidRDefault="75065F0C" w:rsidP="1F3D3E98">
      <w:pPr>
        <w:spacing w:line="360" w:lineRule="auto"/>
        <w:rPr>
          <w:rFonts w:ascii="Calibri" w:eastAsia="Calibri" w:hAnsi="Calibri" w:cs="Calibri"/>
          <w:sz w:val="24"/>
          <w:szCs w:val="24"/>
        </w:rPr>
      </w:pPr>
      <w:r w:rsidRPr="1F3D3E98">
        <w:rPr>
          <w:rFonts w:ascii="Calibri" w:eastAsia="Calibri" w:hAnsi="Calibri" w:cs="Calibri"/>
          <w:sz w:val="24"/>
          <w:szCs w:val="24"/>
        </w:rPr>
        <w:t>The analysis from the NHS and PSS perspective showed that the intervention group dominated the usual care group</w:t>
      </w:r>
      <w:r w:rsidR="5BF30FCE" w:rsidRPr="1F3D3E98">
        <w:rPr>
          <w:rFonts w:ascii="Calibri" w:eastAsia="Calibri" w:hAnsi="Calibri" w:cs="Calibri"/>
          <w:sz w:val="24"/>
          <w:szCs w:val="24"/>
        </w:rPr>
        <w:t>,</w:t>
      </w:r>
      <w:r w:rsidRPr="1F3D3E98">
        <w:rPr>
          <w:rFonts w:ascii="Calibri" w:eastAsia="Calibri" w:hAnsi="Calibri" w:cs="Calibri"/>
          <w:sz w:val="24"/>
          <w:szCs w:val="24"/>
        </w:rPr>
        <w:t xml:space="preserve"> in that costs in the intervention group were £</w:t>
      </w:r>
      <w:r w:rsidR="007C7B17">
        <w:rPr>
          <w:rFonts w:ascii="Calibri" w:eastAsia="Calibri" w:hAnsi="Calibri" w:cs="Calibri"/>
          <w:sz w:val="24"/>
          <w:szCs w:val="24"/>
        </w:rPr>
        <w:t>724</w:t>
      </w:r>
      <w:r w:rsidRPr="1F3D3E98">
        <w:rPr>
          <w:rFonts w:ascii="Calibri" w:eastAsia="Calibri" w:hAnsi="Calibri" w:cs="Calibri"/>
          <w:sz w:val="24"/>
          <w:szCs w:val="24"/>
        </w:rPr>
        <w:t xml:space="preserve"> (95%</w:t>
      </w:r>
      <w:r w:rsidRPr="5EC46976">
        <w:rPr>
          <w:rFonts w:ascii="Calibri" w:eastAsia="Calibri" w:hAnsi="Calibri" w:cs="Calibri"/>
          <w:sz w:val="24"/>
          <w:szCs w:val="24"/>
        </w:rPr>
        <w:t>CI</w:t>
      </w:r>
      <w:r w:rsidR="4625BAD7" w:rsidRPr="5EC46976">
        <w:rPr>
          <w:rFonts w:ascii="Calibri" w:eastAsia="Calibri" w:hAnsi="Calibri" w:cs="Calibri"/>
          <w:sz w:val="24"/>
          <w:szCs w:val="24"/>
        </w:rPr>
        <w:t xml:space="preserve"> -</w:t>
      </w:r>
      <w:r w:rsidRPr="5EC46976">
        <w:rPr>
          <w:rFonts w:ascii="Calibri" w:eastAsia="Calibri" w:hAnsi="Calibri" w:cs="Calibri"/>
          <w:sz w:val="24"/>
          <w:szCs w:val="24"/>
        </w:rPr>
        <w:t>£</w:t>
      </w:r>
      <w:r w:rsidRPr="1F3D3E98">
        <w:rPr>
          <w:rFonts w:ascii="Calibri" w:eastAsia="Calibri" w:hAnsi="Calibri" w:cs="Calibri"/>
          <w:sz w:val="24"/>
          <w:szCs w:val="24"/>
        </w:rPr>
        <w:t>1</w:t>
      </w:r>
      <w:r w:rsidR="007C7B17">
        <w:rPr>
          <w:rFonts w:ascii="Calibri" w:eastAsia="Calibri" w:hAnsi="Calibri" w:cs="Calibri"/>
          <w:sz w:val="24"/>
          <w:szCs w:val="24"/>
        </w:rPr>
        <w:t>500</w:t>
      </w:r>
      <w:r w:rsidRPr="1F3D3E98">
        <w:rPr>
          <w:rFonts w:ascii="Calibri" w:eastAsia="Calibri" w:hAnsi="Calibri" w:cs="Calibri"/>
          <w:sz w:val="24"/>
          <w:szCs w:val="24"/>
        </w:rPr>
        <w:t>, £</w:t>
      </w:r>
      <w:r w:rsidR="007C7B17">
        <w:rPr>
          <w:rFonts w:ascii="Calibri" w:eastAsia="Calibri" w:hAnsi="Calibri" w:cs="Calibri"/>
          <w:sz w:val="24"/>
          <w:szCs w:val="24"/>
        </w:rPr>
        <w:t>51</w:t>
      </w:r>
      <w:r w:rsidRPr="1F3D3E98">
        <w:rPr>
          <w:rFonts w:ascii="Calibri" w:eastAsia="Calibri" w:hAnsi="Calibri" w:cs="Calibri"/>
          <w:sz w:val="24"/>
          <w:szCs w:val="24"/>
        </w:rPr>
        <w:t>) less and there were an additional 0.0</w:t>
      </w:r>
      <w:r w:rsidR="007C7B17">
        <w:rPr>
          <w:rFonts w:ascii="Calibri" w:eastAsia="Calibri" w:hAnsi="Calibri" w:cs="Calibri"/>
          <w:sz w:val="24"/>
          <w:szCs w:val="24"/>
        </w:rPr>
        <w:t>3</w:t>
      </w:r>
      <w:r w:rsidRPr="1F3D3E98">
        <w:rPr>
          <w:rFonts w:ascii="Calibri" w:eastAsia="Calibri" w:hAnsi="Calibri" w:cs="Calibri"/>
          <w:sz w:val="24"/>
          <w:szCs w:val="24"/>
        </w:rPr>
        <w:t xml:space="preserve"> (95%</w:t>
      </w:r>
      <w:r w:rsidRPr="5EC46976">
        <w:rPr>
          <w:rFonts w:ascii="Calibri" w:eastAsia="Calibri" w:hAnsi="Calibri" w:cs="Calibri"/>
          <w:sz w:val="24"/>
          <w:szCs w:val="24"/>
        </w:rPr>
        <w:t>CI</w:t>
      </w:r>
      <w:r w:rsidRPr="1F3D3E98">
        <w:rPr>
          <w:rFonts w:ascii="Calibri" w:eastAsia="Calibri" w:hAnsi="Calibri" w:cs="Calibri"/>
          <w:sz w:val="24"/>
          <w:szCs w:val="24"/>
        </w:rPr>
        <w:t xml:space="preserve"> </w:t>
      </w:r>
      <w:r w:rsidR="007C7B17">
        <w:rPr>
          <w:rFonts w:ascii="Calibri" w:eastAsia="Calibri" w:hAnsi="Calibri" w:cs="Calibri"/>
          <w:sz w:val="24"/>
          <w:szCs w:val="24"/>
        </w:rPr>
        <w:t>-</w:t>
      </w:r>
      <w:r w:rsidRPr="1F3D3E98">
        <w:rPr>
          <w:rFonts w:ascii="Calibri" w:eastAsia="Calibri" w:hAnsi="Calibri" w:cs="Calibri"/>
          <w:sz w:val="24"/>
          <w:szCs w:val="24"/>
        </w:rPr>
        <w:t>0.0</w:t>
      </w:r>
      <w:r w:rsidR="00437985">
        <w:rPr>
          <w:rFonts w:ascii="Calibri" w:eastAsia="Calibri" w:hAnsi="Calibri" w:cs="Calibri"/>
          <w:sz w:val="24"/>
          <w:szCs w:val="24"/>
        </w:rPr>
        <w:t>08</w:t>
      </w:r>
      <w:r w:rsidRPr="1F3D3E98">
        <w:rPr>
          <w:rFonts w:ascii="Calibri" w:eastAsia="Calibri" w:hAnsi="Calibri" w:cs="Calibri"/>
          <w:sz w:val="24"/>
          <w:szCs w:val="24"/>
        </w:rPr>
        <w:t>,0.0</w:t>
      </w:r>
      <w:r w:rsidR="00437985">
        <w:rPr>
          <w:rFonts w:ascii="Calibri" w:eastAsia="Calibri" w:hAnsi="Calibri" w:cs="Calibri"/>
          <w:sz w:val="24"/>
          <w:szCs w:val="24"/>
        </w:rPr>
        <w:t>6</w:t>
      </w:r>
      <w:r w:rsidRPr="1F3D3E98">
        <w:rPr>
          <w:rFonts w:ascii="Calibri" w:eastAsia="Calibri" w:hAnsi="Calibri" w:cs="Calibri"/>
          <w:sz w:val="24"/>
          <w:szCs w:val="24"/>
        </w:rPr>
        <w:t>) QALYs compared with the usual care group. This meant the iNMB</w:t>
      </w:r>
      <w:r w:rsidR="5BF99908" w:rsidRPr="1F3D3E98">
        <w:rPr>
          <w:rFonts w:ascii="Calibri" w:eastAsia="Calibri" w:hAnsi="Calibri" w:cs="Calibri"/>
          <w:sz w:val="24"/>
          <w:szCs w:val="24"/>
        </w:rPr>
        <w:t xml:space="preserve"> at £20,000 per QALY threshold</w:t>
      </w:r>
      <w:r w:rsidRPr="1F3D3E98">
        <w:rPr>
          <w:rFonts w:ascii="Calibri" w:eastAsia="Calibri" w:hAnsi="Calibri" w:cs="Calibri"/>
          <w:sz w:val="24"/>
          <w:szCs w:val="24"/>
        </w:rPr>
        <w:t xml:space="preserve"> was £12</w:t>
      </w:r>
      <w:r w:rsidR="00437985">
        <w:rPr>
          <w:rFonts w:ascii="Calibri" w:eastAsia="Calibri" w:hAnsi="Calibri" w:cs="Calibri"/>
          <w:sz w:val="24"/>
          <w:szCs w:val="24"/>
        </w:rPr>
        <w:t>56</w:t>
      </w:r>
      <w:r w:rsidRPr="1F3D3E98">
        <w:rPr>
          <w:rFonts w:ascii="Calibri" w:eastAsia="Calibri" w:hAnsi="Calibri" w:cs="Calibri"/>
          <w:sz w:val="24"/>
          <w:szCs w:val="24"/>
        </w:rPr>
        <w:t xml:space="preserve"> (95%</w:t>
      </w:r>
      <w:r w:rsidR="49370658" w:rsidRPr="5EC46976">
        <w:rPr>
          <w:rFonts w:ascii="Calibri" w:eastAsia="Calibri" w:hAnsi="Calibri" w:cs="Calibri"/>
          <w:sz w:val="24"/>
          <w:szCs w:val="24"/>
        </w:rPr>
        <w:t xml:space="preserve"> </w:t>
      </w:r>
      <w:r w:rsidRPr="5EC46976">
        <w:rPr>
          <w:rFonts w:ascii="Calibri" w:eastAsia="Calibri" w:hAnsi="Calibri" w:cs="Calibri"/>
          <w:sz w:val="24"/>
          <w:szCs w:val="24"/>
        </w:rPr>
        <w:t>CI</w:t>
      </w:r>
      <w:r w:rsidRPr="1F3D3E98">
        <w:rPr>
          <w:rFonts w:ascii="Calibri" w:eastAsia="Calibri" w:hAnsi="Calibri" w:cs="Calibri"/>
          <w:sz w:val="24"/>
          <w:szCs w:val="24"/>
        </w:rPr>
        <w:t xml:space="preserve"> £1</w:t>
      </w:r>
      <w:r w:rsidR="00437985">
        <w:rPr>
          <w:rFonts w:ascii="Calibri" w:eastAsia="Calibri" w:hAnsi="Calibri" w:cs="Calibri"/>
          <w:sz w:val="24"/>
          <w:szCs w:val="24"/>
        </w:rPr>
        <w:t>64</w:t>
      </w:r>
      <w:r w:rsidRPr="5EC46976">
        <w:rPr>
          <w:rFonts w:ascii="Calibri" w:eastAsia="Calibri" w:hAnsi="Calibri" w:cs="Calibri"/>
          <w:sz w:val="24"/>
          <w:szCs w:val="24"/>
        </w:rPr>
        <w:t>,</w:t>
      </w:r>
      <w:r w:rsidR="1D051ED7" w:rsidRPr="5EC46976">
        <w:rPr>
          <w:rFonts w:ascii="Calibri" w:eastAsia="Calibri" w:hAnsi="Calibri" w:cs="Calibri"/>
          <w:sz w:val="24"/>
          <w:szCs w:val="24"/>
        </w:rPr>
        <w:t xml:space="preserve"> </w:t>
      </w:r>
      <w:r w:rsidRPr="5EC46976">
        <w:rPr>
          <w:rFonts w:ascii="Calibri" w:eastAsia="Calibri" w:hAnsi="Calibri" w:cs="Calibri"/>
          <w:sz w:val="24"/>
          <w:szCs w:val="24"/>
        </w:rPr>
        <w:t>£</w:t>
      </w:r>
      <w:r w:rsidRPr="1F3D3E98">
        <w:rPr>
          <w:rFonts w:ascii="Calibri" w:eastAsia="Calibri" w:hAnsi="Calibri" w:cs="Calibri"/>
          <w:sz w:val="24"/>
          <w:szCs w:val="24"/>
        </w:rPr>
        <w:t>23</w:t>
      </w:r>
      <w:r w:rsidR="00437985">
        <w:rPr>
          <w:rFonts w:ascii="Calibri" w:eastAsia="Calibri" w:hAnsi="Calibri" w:cs="Calibri"/>
          <w:sz w:val="24"/>
          <w:szCs w:val="24"/>
        </w:rPr>
        <w:t>48</w:t>
      </w:r>
      <w:r w:rsidRPr="1F3D3E98">
        <w:rPr>
          <w:rFonts w:ascii="Calibri" w:eastAsia="Calibri" w:hAnsi="Calibri" w:cs="Calibri"/>
          <w:sz w:val="24"/>
          <w:szCs w:val="24"/>
        </w:rPr>
        <w:t>) indicating a 98.</w:t>
      </w:r>
      <w:r w:rsidR="003219E4">
        <w:rPr>
          <w:rFonts w:ascii="Calibri" w:eastAsia="Calibri" w:hAnsi="Calibri" w:cs="Calibri"/>
          <w:sz w:val="24"/>
          <w:szCs w:val="24"/>
        </w:rPr>
        <w:t>79</w:t>
      </w:r>
      <w:r w:rsidRPr="1F3D3E98">
        <w:rPr>
          <w:rFonts w:ascii="Calibri" w:eastAsia="Calibri" w:hAnsi="Calibri" w:cs="Calibri"/>
          <w:sz w:val="24"/>
          <w:szCs w:val="24"/>
        </w:rPr>
        <w:t>% probability that the intervention is the cost-effective option. Similarly, from a patient perspective, and all perspectives combined, the intervention group remained dominant.</w:t>
      </w:r>
      <w:r w:rsidR="0C15C681" w:rsidRPr="1F3D3E98">
        <w:rPr>
          <w:rFonts w:ascii="Calibri" w:eastAsia="Calibri" w:hAnsi="Calibri" w:cs="Calibri"/>
          <w:sz w:val="24"/>
          <w:szCs w:val="24"/>
        </w:rPr>
        <w:t xml:space="preserve"> The gre</w:t>
      </w:r>
      <w:r w:rsidR="71B96605" w:rsidRPr="1F3D3E98">
        <w:rPr>
          <w:rFonts w:ascii="Calibri" w:eastAsia="Calibri" w:hAnsi="Calibri" w:cs="Calibri"/>
          <w:sz w:val="24"/>
          <w:szCs w:val="24"/>
        </w:rPr>
        <w:t xml:space="preserve">ater number of </w:t>
      </w:r>
      <w:r w:rsidR="3E052EDE" w:rsidRPr="1F3D3E98">
        <w:rPr>
          <w:rFonts w:ascii="Calibri" w:eastAsia="Calibri" w:hAnsi="Calibri" w:cs="Calibri"/>
          <w:sz w:val="24"/>
          <w:szCs w:val="24"/>
        </w:rPr>
        <w:t>hospital admissions</w:t>
      </w:r>
      <w:r w:rsidR="0D7789F7" w:rsidRPr="1F3D3E98">
        <w:rPr>
          <w:rFonts w:ascii="Calibri" w:eastAsia="Calibri" w:hAnsi="Calibri" w:cs="Calibri"/>
          <w:sz w:val="24"/>
          <w:szCs w:val="24"/>
        </w:rPr>
        <w:t xml:space="preserve"> (for the </w:t>
      </w:r>
      <w:r w:rsidR="0D7789F7" w:rsidRPr="1F3D3E98">
        <w:rPr>
          <w:rFonts w:ascii="Calibri" w:eastAsia="Calibri" w:hAnsi="Calibri" w:cs="Calibri"/>
          <w:sz w:val="24"/>
          <w:szCs w:val="24"/>
        </w:rPr>
        <w:lastRenderedPageBreak/>
        <w:t>NHS/PSS perspective)</w:t>
      </w:r>
      <w:r w:rsidR="71B96605" w:rsidRPr="1F3D3E98">
        <w:rPr>
          <w:rFonts w:ascii="Calibri" w:eastAsia="Calibri" w:hAnsi="Calibri" w:cs="Calibri"/>
          <w:sz w:val="24"/>
          <w:szCs w:val="24"/>
        </w:rPr>
        <w:t xml:space="preserve">, and the greater number of </w:t>
      </w:r>
      <w:r w:rsidR="7CA7CD93" w:rsidRPr="1F3D3E98">
        <w:rPr>
          <w:rFonts w:ascii="Calibri" w:eastAsia="Calibri" w:hAnsi="Calibri" w:cs="Calibri"/>
          <w:sz w:val="24"/>
          <w:szCs w:val="24"/>
        </w:rPr>
        <w:t>hours of unpaid leave</w:t>
      </w:r>
      <w:r w:rsidR="3D297F8D" w:rsidRPr="1F3D3E98">
        <w:rPr>
          <w:rFonts w:ascii="Calibri" w:eastAsia="Calibri" w:hAnsi="Calibri" w:cs="Calibri"/>
          <w:sz w:val="24"/>
          <w:szCs w:val="24"/>
        </w:rPr>
        <w:t xml:space="preserve"> (patient perspective)</w:t>
      </w:r>
      <w:r w:rsidR="7CA7CD93" w:rsidRPr="1F3D3E98">
        <w:rPr>
          <w:rFonts w:ascii="Calibri" w:eastAsia="Calibri" w:hAnsi="Calibri" w:cs="Calibri"/>
          <w:sz w:val="24"/>
          <w:szCs w:val="24"/>
        </w:rPr>
        <w:t xml:space="preserve"> were the cost drivers of these results.</w:t>
      </w:r>
    </w:p>
    <w:p w14:paraId="7C9D1E67" w14:textId="2BD34409" w:rsidR="5109B764" w:rsidRDefault="6985B702" w:rsidP="7C60673A">
      <w:pPr>
        <w:spacing w:line="360" w:lineRule="auto"/>
        <w:rPr>
          <w:rFonts w:ascii="Calibri" w:eastAsia="Calibri" w:hAnsi="Calibri" w:cs="Calibri"/>
          <w:color w:val="000000" w:themeColor="text1"/>
          <w:sz w:val="24"/>
          <w:szCs w:val="24"/>
        </w:rPr>
      </w:pPr>
      <w:r w:rsidRPr="7C60673A">
        <w:rPr>
          <w:rFonts w:ascii="Calibri" w:eastAsia="Calibri" w:hAnsi="Calibri" w:cs="Calibri"/>
          <w:color w:val="000000" w:themeColor="text1"/>
          <w:sz w:val="24"/>
          <w:szCs w:val="24"/>
        </w:rPr>
        <w:t xml:space="preserve">Free-text questions asked participants what they felt had and had not helped their knee pain during the 12 months of trial participation. </w:t>
      </w:r>
      <w:r w:rsidR="0DB77EE9" w:rsidRPr="5EC46976">
        <w:rPr>
          <w:rFonts w:ascii="Calibri" w:eastAsia="Calibri" w:hAnsi="Calibri" w:cs="Calibri"/>
          <w:color w:val="000000" w:themeColor="text1"/>
          <w:sz w:val="24"/>
          <w:szCs w:val="24"/>
        </w:rPr>
        <w:t>Most</w:t>
      </w:r>
      <w:r w:rsidR="6342142C" w:rsidRPr="7C60673A">
        <w:rPr>
          <w:rFonts w:ascii="Calibri" w:eastAsia="Calibri" w:hAnsi="Calibri" w:cs="Calibri"/>
          <w:color w:val="000000" w:themeColor="text1"/>
          <w:sz w:val="24"/>
          <w:szCs w:val="24"/>
        </w:rPr>
        <w:t xml:space="preserve"> responses for what had helped included </w:t>
      </w:r>
      <w:r w:rsidR="6342142C" w:rsidRPr="5EC46976">
        <w:rPr>
          <w:rFonts w:ascii="Calibri" w:eastAsia="Calibri" w:hAnsi="Calibri" w:cs="Calibri"/>
          <w:color w:val="000000" w:themeColor="text1"/>
          <w:sz w:val="24"/>
          <w:szCs w:val="24"/>
        </w:rPr>
        <w:t>physio</w:t>
      </w:r>
      <w:r w:rsidR="2DE5DACE" w:rsidRPr="5EC46976">
        <w:rPr>
          <w:rFonts w:ascii="Calibri" w:eastAsia="Calibri" w:hAnsi="Calibri" w:cs="Calibri"/>
          <w:color w:val="000000" w:themeColor="text1"/>
          <w:sz w:val="24"/>
          <w:szCs w:val="24"/>
        </w:rPr>
        <w:t>therapy</w:t>
      </w:r>
      <w:r w:rsidR="6342142C" w:rsidRPr="7C60673A">
        <w:rPr>
          <w:rFonts w:ascii="Calibri" w:eastAsia="Calibri" w:hAnsi="Calibri" w:cs="Calibri"/>
          <w:color w:val="000000" w:themeColor="text1"/>
          <w:sz w:val="24"/>
          <w:szCs w:val="24"/>
        </w:rPr>
        <w:t xml:space="preserve"> and exercise</w:t>
      </w:r>
      <w:r w:rsidR="6342142C" w:rsidRPr="5EC46976">
        <w:rPr>
          <w:rFonts w:ascii="Calibri" w:eastAsia="Calibri" w:hAnsi="Calibri" w:cs="Calibri"/>
          <w:color w:val="000000" w:themeColor="text1"/>
          <w:sz w:val="24"/>
          <w:szCs w:val="24"/>
        </w:rPr>
        <w:t xml:space="preserve"> </w:t>
      </w:r>
      <w:r w:rsidR="2C496DBF" w:rsidRPr="5EC46976">
        <w:rPr>
          <w:rFonts w:ascii="Calibri" w:eastAsia="Calibri" w:hAnsi="Calibri" w:cs="Calibri"/>
          <w:color w:val="000000" w:themeColor="text1"/>
          <w:sz w:val="24"/>
          <w:szCs w:val="24"/>
        </w:rPr>
        <w:t>activities</w:t>
      </w:r>
      <w:r w:rsidR="6342142C" w:rsidRPr="7C60673A">
        <w:rPr>
          <w:rFonts w:ascii="Calibri" w:eastAsia="Calibri" w:hAnsi="Calibri" w:cs="Calibri"/>
          <w:color w:val="000000" w:themeColor="text1"/>
          <w:sz w:val="24"/>
          <w:szCs w:val="24"/>
        </w:rPr>
        <w:t xml:space="preserve"> such as walking</w:t>
      </w:r>
      <w:r w:rsidR="3A7FEA49" w:rsidRPr="7C60673A">
        <w:rPr>
          <w:rFonts w:ascii="Calibri" w:eastAsia="Calibri" w:hAnsi="Calibri" w:cs="Calibri"/>
          <w:color w:val="000000" w:themeColor="text1"/>
          <w:sz w:val="24"/>
          <w:szCs w:val="24"/>
        </w:rPr>
        <w:t xml:space="preserve">, </w:t>
      </w:r>
      <w:r w:rsidR="63FB5E9A" w:rsidRPr="5EC46976">
        <w:rPr>
          <w:rFonts w:ascii="Calibri" w:eastAsia="Calibri" w:hAnsi="Calibri" w:cs="Calibri"/>
          <w:color w:val="000000" w:themeColor="text1"/>
          <w:sz w:val="24"/>
          <w:szCs w:val="24"/>
        </w:rPr>
        <w:t xml:space="preserve">swimming </w:t>
      </w:r>
      <w:r w:rsidR="00CE4901">
        <w:rPr>
          <w:rFonts w:ascii="Calibri" w:eastAsia="Calibri" w:hAnsi="Calibri" w:cs="Calibri"/>
          <w:color w:val="000000" w:themeColor="text1"/>
          <w:sz w:val="24"/>
          <w:szCs w:val="24"/>
        </w:rPr>
        <w:t>and keeping</w:t>
      </w:r>
      <w:r w:rsidR="63FB5E9A" w:rsidRPr="5EC46976">
        <w:rPr>
          <w:rFonts w:ascii="Calibri" w:eastAsia="Calibri" w:hAnsi="Calibri" w:cs="Calibri"/>
          <w:color w:val="000000" w:themeColor="text1"/>
          <w:sz w:val="24"/>
          <w:szCs w:val="24"/>
        </w:rPr>
        <w:t xml:space="preserve"> moving</w:t>
      </w:r>
      <w:r w:rsidR="60C0F6DB" w:rsidRPr="5EC46976">
        <w:rPr>
          <w:rFonts w:ascii="Calibri" w:eastAsia="Calibri" w:hAnsi="Calibri" w:cs="Calibri"/>
          <w:color w:val="000000" w:themeColor="text1"/>
          <w:sz w:val="24"/>
          <w:szCs w:val="24"/>
        </w:rPr>
        <w:t xml:space="preserve"> (</w:t>
      </w:r>
      <w:r w:rsidR="6D1ADB7B" w:rsidRPr="5EC46976">
        <w:rPr>
          <w:rFonts w:ascii="Calibri" w:eastAsia="Calibri" w:hAnsi="Calibri" w:cs="Calibri"/>
          <w:color w:val="000000" w:themeColor="text1"/>
          <w:sz w:val="24"/>
          <w:szCs w:val="24"/>
        </w:rPr>
        <w:t>51%)</w:t>
      </w:r>
      <w:r w:rsidR="1B92FC1C" w:rsidRPr="5EC46976">
        <w:rPr>
          <w:rFonts w:ascii="Calibri" w:eastAsia="Calibri" w:hAnsi="Calibri" w:cs="Calibri"/>
          <w:color w:val="000000" w:themeColor="text1"/>
          <w:sz w:val="24"/>
          <w:szCs w:val="24"/>
        </w:rPr>
        <w:t xml:space="preserve">. </w:t>
      </w:r>
      <w:r w:rsidR="07100D17" w:rsidRPr="5EC46976">
        <w:rPr>
          <w:rFonts w:ascii="Calibri" w:eastAsia="Calibri" w:hAnsi="Calibri" w:cs="Calibri"/>
          <w:color w:val="000000" w:themeColor="text1"/>
          <w:sz w:val="24"/>
          <w:szCs w:val="24"/>
        </w:rPr>
        <w:t>R</w:t>
      </w:r>
      <w:r w:rsidR="3A7FEA49" w:rsidRPr="5EC46976">
        <w:rPr>
          <w:rFonts w:ascii="Calibri" w:eastAsia="Calibri" w:hAnsi="Calibri" w:cs="Calibri"/>
          <w:color w:val="000000" w:themeColor="text1"/>
          <w:sz w:val="24"/>
          <w:szCs w:val="24"/>
        </w:rPr>
        <w:t>esponse</w:t>
      </w:r>
      <w:r w:rsidR="67D43573" w:rsidRPr="5EC46976">
        <w:rPr>
          <w:rFonts w:ascii="Calibri" w:eastAsia="Calibri" w:hAnsi="Calibri" w:cs="Calibri"/>
          <w:color w:val="000000" w:themeColor="text1"/>
          <w:sz w:val="24"/>
          <w:szCs w:val="24"/>
        </w:rPr>
        <w:t>s</w:t>
      </w:r>
      <w:r w:rsidR="3A7FEA49" w:rsidRPr="5EC46976">
        <w:rPr>
          <w:rFonts w:ascii="Calibri" w:eastAsia="Calibri" w:hAnsi="Calibri" w:cs="Calibri"/>
          <w:color w:val="000000" w:themeColor="text1"/>
          <w:sz w:val="24"/>
          <w:szCs w:val="24"/>
        </w:rPr>
        <w:t xml:space="preserve"> for what was not helpful</w:t>
      </w:r>
      <w:r w:rsidR="586E7625" w:rsidRPr="5EC46976">
        <w:rPr>
          <w:rFonts w:ascii="Calibri" w:eastAsia="Calibri" w:hAnsi="Calibri" w:cs="Calibri"/>
          <w:color w:val="000000" w:themeColor="text1"/>
          <w:sz w:val="24"/>
          <w:szCs w:val="24"/>
        </w:rPr>
        <w:t xml:space="preserve"> included physical limitations such as</w:t>
      </w:r>
      <w:r w:rsidR="3A7FEA49" w:rsidRPr="7C60673A">
        <w:rPr>
          <w:rFonts w:ascii="Calibri" w:eastAsia="Calibri" w:hAnsi="Calibri" w:cs="Calibri"/>
          <w:color w:val="000000" w:themeColor="text1"/>
          <w:sz w:val="24"/>
          <w:szCs w:val="24"/>
        </w:rPr>
        <w:t xml:space="preserve"> not being able to bend the knee</w:t>
      </w:r>
      <w:r w:rsidR="586E7625" w:rsidRPr="5EC46976">
        <w:rPr>
          <w:rFonts w:ascii="Calibri" w:eastAsia="Calibri" w:hAnsi="Calibri" w:cs="Calibri"/>
          <w:color w:val="000000" w:themeColor="text1"/>
          <w:sz w:val="24"/>
          <w:szCs w:val="24"/>
        </w:rPr>
        <w:t xml:space="preserve">, </w:t>
      </w:r>
      <w:r w:rsidR="4B97568A" w:rsidRPr="5EC46976">
        <w:rPr>
          <w:rFonts w:ascii="Calibri" w:eastAsia="Calibri" w:hAnsi="Calibri" w:cs="Calibri"/>
          <w:color w:val="000000" w:themeColor="text1"/>
          <w:sz w:val="24"/>
          <w:szCs w:val="24"/>
        </w:rPr>
        <w:t>stairs</w:t>
      </w:r>
      <w:r w:rsidR="586E7625" w:rsidRPr="5EC46976">
        <w:rPr>
          <w:rFonts w:ascii="Calibri" w:eastAsia="Calibri" w:hAnsi="Calibri" w:cs="Calibri"/>
          <w:color w:val="000000" w:themeColor="text1"/>
          <w:sz w:val="24"/>
          <w:szCs w:val="24"/>
        </w:rPr>
        <w:t>, stiffness and swelling (34%)</w:t>
      </w:r>
      <w:r w:rsidR="6342142C" w:rsidRPr="5EC46976">
        <w:rPr>
          <w:rFonts w:ascii="Calibri" w:eastAsia="Calibri" w:hAnsi="Calibri" w:cs="Calibri"/>
          <w:color w:val="000000" w:themeColor="text1"/>
          <w:sz w:val="24"/>
          <w:szCs w:val="24"/>
        </w:rPr>
        <w:t>.</w:t>
      </w:r>
      <w:r w:rsidR="277D09CE" w:rsidRPr="5EC46976">
        <w:rPr>
          <w:rFonts w:ascii="Calibri" w:eastAsia="Calibri" w:hAnsi="Calibri" w:cs="Calibri"/>
          <w:color w:val="000000" w:themeColor="text1"/>
          <w:sz w:val="24"/>
          <w:szCs w:val="24"/>
        </w:rPr>
        <w:t xml:space="preserve"> </w:t>
      </w:r>
      <w:r w:rsidR="30CEF6E9" w:rsidRPr="5EC46976">
        <w:rPr>
          <w:rFonts w:ascii="Calibri" w:eastAsia="Calibri" w:hAnsi="Calibri" w:cs="Calibri"/>
          <w:color w:val="000000" w:themeColor="text1"/>
          <w:sz w:val="24"/>
          <w:szCs w:val="24"/>
        </w:rPr>
        <w:t>Painkillers were included in both sections as helpful (16%) and unhelpful</w:t>
      </w:r>
      <w:r w:rsidR="06A54684" w:rsidRPr="5EC46976">
        <w:rPr>
          <w:rFonts w:ascii="Calibri" w:eastAsia="Calibri" w:hAnsi="Calibri" w:cs="Calibri"/>
          <w:color w:val="000000" w:themeColor="text1"/>
          <w:sz w:val="24"/>
          <w:szCs w:val="24"/>
        </w:rPr>
        <w:t xml:space="preserve"> </w:t>
      </w:r>
      <w:r w:rsidR="30CEF6E9" w:rsidRPr="5EC46976">
        <w:rPr>
          <w:rFonts w:ascii="Calibri" w:eastAsia="Calibri" w:hAnsi="Calibri" w:cs="Calibri"/>
          <w:color w:val="000000" w:themeColor="text1"/>
          <w:sz w:val="24"/>
          <w:szCs w:val="24"/>
        </w:rPr>
        <w:t>(14%).</w:t>
      </w:r>
    </w:p>
    <w:p w14:paraId="7CCB7716" w14:textId="542E9469" w:rsidR="000A0317" w:rsidRDefault="00C664B6" w:rsidP="01815ECC">
      <w:pPr>
        <w:spacing w:after="120" w:line="360" w:lineRule="auto"/>
        <w:rPr>
          <w:rFonts w:ascii="Calibri" w:eastAsia="Calibri" w:hAnsi="Calibri" w:cs="Calibri"/>
          <w:sz w:val="24"/>
          <w:szCs w:val="24"/>
        </w:rPr>
      </w:pPr>
      <w:r w:rsidRPr="3ED5D783">
        <w:rPr>
          <w:sz w:val="24"/>
          <w:szCs w:val="24"/>
        </w:rPr>
        <w:t>Findings from the qualitative research in the pilot phase indicated that participants found the trial and randomisation acceptable</w:t>
      </w:r>
      <w:r w:rsidR="1C03EAF1" w:rsidRPr="5EC46976">
        <w:rPr>
          <w:sz w:val="24"/>
          <w:szCs w:val="24"/>
        </w:rPr>
        <w:t>. T</w:t>
      </w:r>
      <w:r w:rsidR="003F05E7" w:rsidRPr="5EC46976">
        <w:rPr>
          <w:sz w:val="24"/>
          <w:szCs w:val="24"/>
        </w:rPr>
        <w:t>he</w:t>
      </w:r>
      <w:r w:rsidR="003F05E7" w:rsidRPr="3ED5D783">
        <w:rPr>
          <w:sz w:val="24"/>
          <w:szCs w:val="24"/>
        </w:rPr>
        <w:t xml:space="preserve"> pilot work also led to refinements in study materials</w:t>
      </w:r>
      <w:r w:rsidR="08E60FC6" w:rsidRPr="3ED5D783">
        <w:rPr>
          <w:sz w:val="24"/>
          <w:szCs w:val="24"/>
        </w:rPr>
        <w:t xml:space="preserve"> including</w:t>
      </w:r>
      <w:r w:rsidR="00CE4901">
        <w:rPr>
          <w:sz w:val="24"/>
          <w:szCs w:val="24"/>
        </w:rPr>
        <w:t>:</w:t>
      </w:r>
      <w:r w:rsidR="4803F142" w:rsidRPr="3ED5D783">
        <w:rPr>
          <w:rFonts w:ascii="Calibri" w:eastAsia="Calibri" w:hAnsi="Calibri" w:cs="Calibri"/>
          <w:sz w:val="24"/>
          <w:szCs w:val="24"/>
        </w:rPr>
        <w:t xml:space="preserve"> im</w:t>
      </w:r>
      <w:r w:rsidR="3B2619D1" w:rsidRPr="3ED5D783">
        <w:rPr>
          <w:rFonts w:ascii="Calibri" w:eastAsia="Calibri" w:hAnsi="Calibri" w:cs="Calibri"/>
          <w:sz w:val="24"/>
          <w:szCs w:val="24"/>
        </w:rPr>
        <w:t xml:space="preserve">provement to </w:t>
      </w:r>
      <w:r w:rsidR="4803F142" w:rsidRPr="3ED5D783">
        <w:rPr>
          <w:rFonts w:ascii="Calibri" w:eastAsia="Calibri" w:hAnsi="Calibri" w:cs="Calibri"/>
          <w:sz w:val="24"/>
          <w:szCs w:val="24"/>
        </w:rPr>
        <w:t>explanation</w:t>
      </w:r>
      <w:r w:rsidR="00CE4901">
        <w:rPr>
          <w:rFonts w:ascii="Calibri" w:eastAsia="Calibri" w:hAnsi="Calibri" w:cs="Calibri"/>
          <w:sz w:val="24"/>
          <w:szCs w:val="24"/>
        </w:rPr>
        <w:t>s</w:t>
      </w:r>
      <w:r w:rsidR="4803F142" w:rsidRPr="3ED5D783">
        <w:rPr>
          <w:rFonts w:ascii="Calibri" w:eastAsia="Calibri" w:hAnsi="Calibri" w:cs="Calibri"/>
          <w:sz w:val="24"/>
          <w:szCs w:val="24"/>
        </w:rPr>
        <w:t xml:space="preserve"> of randomisation </w:t>
      </w:r>
      <w:r w:rsidR="5E56D742" w:rsidRPr="3ED5D783">
        <w:rPr>
          <w:rFonts w:ascii="Calibri" w:eastAsia="Calibri" w:hAnsi="Calibri" w:cs="Calibri"/>
          <w:sz w:val="24"/>
          <w:szCs w:val="24"/>
        </w:rPr>
        <w:t xml:space="preserve">and usual care </w:t>
      </w:r>
      <w:r w:rsidR="4803F142" w:rsidRPr="3ED5D783">
        <w:rPr>
          <w:rFonts w:ascii="Calibri" w:eastAsia="Calibri" w:hAnsi="Calibri" w:cs="Calibri"/>
          <w:sz w:val="24"/>
          <w:szCs w:val="24"/>
        </w:rPr>
        <w:t xml:space="preserve">in </w:t>
      </w:r>
      <w:r w:rsidR="64ECEEDB" w:rsidRPr="3ED5D783">
        <w:rPr>
          <w:rFonts w:ascii="Calibri" w:eastAsia="Calibri" w:hAnsi="Calibri" w:cs="Calibri"/>
          <w:sz w:val="24"/>
          <w:szCs w:val="24"/>
        </w:rPr>
        <w:t>the patient information leaflet</w:t>
      </w:r>
      <w:r w:rsidR="2DC3F262" w:rsidRPr="3ED5D783">
        <w:rPr>
          <w:rFonts w:ascii="Calibri" w:eastAsia="Calibri" w:hAnsi="Calibri" w:cs="Calibri"/>
          <w:sz w:val="24"/>
          <w:szCs w:val="24"/>
        </w:rPr>
        <w:t>;</w:t>
      </w:r>
      <w:r w:rsidR="0B1153E2" w:rsidRPr="3ED5D783">
        <w:rPr>
          <w:rFonts w:ascii="Calibri" w:eastAsia="Calibri" w:hAnsi="Calibri" w:cs="Calibri"/>
          <w:sz w:val="24"/>
          <w:szCs w:val="24"/>
        </w:rPr>
        <w:t xml:space="preserve"> clarifi</w:t>
      </w:r>
      <w:r w:rsidR="1DA95442" w:rsidRPr="3ED5D783">
        <w:rPr>
          <w:rFonts w:ascii="Calibri" w:eastAsia="Calibri" w:hAnsi="Calibri" w:cs="Calibri"/>
          <w:sz w:val="24"/>
          <w:szCs w:val="24"/>
        </w:rPr>
        <w:t>cation</w:t>
      </w:r>
      <w:r w:rsidR="0B1153E2" w:rsidRPr="3ED5D783">
        <w:rPr>
          <w:rFonts w:ascii="Calibri" w:eastAsia="Calibri" w:hAnsi="Calibri" w:cs="Calibri"/>
          <w:sz w:val="24"/>
          <w:szCs w:val="24"/>
        </w:rPr>
        <w:t xml:space="preserve"> that all participants would be able to access </w:t>
      </w:r>
      <w:r w:rsidR="00A653DC">
        <w:rPr>
          <w:rFonts w:ascii="Calibri" w:eastAsia="Calibri" w:hAnsi="Calibri" w:cs="Calibri"/>
          <w:sz w:val="24"/>
          <w:szCs w:val="24"/>
        </w:rPr>
        <w:t>health</w:t>
      </w:r>
      <w:r w:rsidR="0B1153E2" w:rsidRPr="3ED5D783">
        <w:rPr>
          <w:rFonts w:ascii="Calibri" w:eastAsia="Calibri" w:hAnsi="Calibri" w:cs="Calibri"/>
          <w:sz w:val="24"/>
          <w:szCs w:val="24"/>
        </w:rPr>
        <w:t xml:space="preserve"> care as usual regardless of group allocation</w:t>
      </w:r>
      <w:r w:rsidR="32B5C1F4" w:rsidRPr="3ED5D783">
        <w:rPr>
          <w:rFonts w:ascii="Calibri" w:eastAsia="Calibri" w:hAnsi="Calibri" w:cs="Calibri"/>
          <w:sz w:val="24"/>
          <w:szCs w:val="24"/>
        </w:rPr>
        <w:t xml:space="preserve">; </w:t>
      </w:r>
      <w:r w:rsidR="226A8155" w:rsidRPr="5EC46976">
        <w:rPr>
          <w:rFonts w:ascii="Calibri" w:eastAsia="Calibri" w:hAnsi="Calibri" w:cs="Calibri"/>
          <w:sz w:val="24"/>
          <w:szCs w:val="24"/>
        </w:rPr>
        <w:t>and</w:t>
      </w:r>
      <w:r w:rsidR="32B5C1F4" w:rsidRPr="5EC46976">
        <w:rPr>
          <w:rFonts w:ascii="Calibri" w:eastAsia="Calibri" w:hAnsi="Calibri" w:cs="Calibri"/>
          <w:sz w:val="24"/>
          <w:szCs w:val="24"/>
        </w:rPr>
        <w:t xml:space="preserve"> </w:t>
      </w:r>
      <w:r w:rsidR="32B5C1F4" w:rsidRPr="3ED5D783">
        <w:rPr>
          <w:rFonts w:ascii="Calibri" w:eastAsia="Calibri" w:hAnsi="Calibri" w:cs="Calibri"/>
          <w:sz w:val="24"/>
          <w:szCs w:val="24"/>
        </w:rPr>
        <w:t>clarification that patients would only attend one clinic appointment</w:t>
      </w:r>
      <w:r w:rsidR="0B1153E2" w:rsidRPr="3ED5D783">
        <w:rPr>
          <w:rFonts w:ascii="Calibri" w:eastAsia="Calibri" w:hAnsi="Calibri" w:cs="Calibri"/>
          <w:sz w:val="24"/>
          <w:szCs w:val="24"/>
        </w:rPr>
        <w:t>. W</w:t>
      </w:r>
      <w:r w:rsidR="4803F142" w:rsidRPr="3ED5D783">
        <w:rPr>
          <w:rFonts w:ascii="Calibri" w:eastAsia="Calibri" w:hAnsi="Calibri" w:cs="Calibri"/>
          <w:sz w:val="24"/>
          <w:szCs w:val="24"/>
        </w:rPr>
        <w:t>e updated the standard operating procedures for recruiters to ensure that they made a clear distinction between completion of the questionnaire and the randomisation procedure</w:t>
      </w:r>
      <w:r w:rsidR="3D555A02" w:rsidRPr="3ED5D783">
        <w:rPr>
          <w:rFonts w:ascii="Calibri" w:eastAsia="Calibri" w:hAnsi="Calibri" w:cs="Calibri"/>
          <w:sz w:val="24"/>
          <w:szCs w:val="24"/>
        </w:rPr>
        <w:t xml:space="preserve"> and</w:t>
      </w:r>
      <w:r w:rsidR="4803F142" w:rsidRPr="3ED5D783">
        <w:rPr>
          <w:rFonts w:ascii="Calibri" w:eastAsia="Calibri" w:hAnsi="Calibri" w:cs="Calibri"/>
          <w:sz w:val="24"/>
          <w:szCs w:val="24"/>
        </w:rPr>
        <w:t xml:space="preserve"> </w:t>
      </w:r>
      <w:r w:rsidR="3D555A02" w:rsidRPr="3ED5D783">
        <w:rPr>
          <w:rFonts w:ascii="Calibri" w:eastAsia="Calibri" w:hAnsi="Calibri" w:cs="Calibri"/>
          <w:sz w:val="24"/>
          <w:szCs w:val="24"/>
        </w:rPr>
        <w:t xml:space="preserve">modified the </w:t>
      </w:r>
      <w:r w:rsidR="4803F142" w:rsidRPr="3ED5D783">
        <w:rPr>
          <w:rFonts w:ascii="Calibri" w:eastAsia="Calibri" w:hAnsi="Calibri" w:cs="Calibri"/>
          <w:sz w:val="24"/>
          <w:szCs w:val="24"/>
        </w:rPr>
        <w:t>online version of the questionnaire to ensure that participants could select options more easily</w:t>
      </w:r>
      <w:r w:rsidR="39EAE61E" w:rsidRPr="3ED5D783">
        <w:rPr>
          <w:rFonts w:ascii="Calibri" w:eastAsia="Calibri" w:hAnsi="Calibri" w:cs="Calibri"/>
          <w:sz w:val="24"/>
          <w:szCs w:val="24"/>
        </w:rPr>
        <w:t>.</w:t>
      </w:r>
    </w:p>
    <w:p w14:paraId="7C8C5390" w14:textId="0BB6BF09" w:rsidR="00C664B6" w:rsidRPr="001D58F3" w:rsidRDefault="003F05E7" w:rsidP="01815ECC">
      <w:pPr>
        <w:spacing w:after="120" w:line="360" w:lineRule="auto"/>
        <w:rPr>
          <w:sz w:val="24"/>
          <w:szCs w:val="24"/>
        </w:rPr>
      </w:pPr>
      <w:r w:rsidRPr="7C60673A">
        <w:rPr>
          <w:sz w:val="24"/>
          <w:szCs w:val="24"/>
        </w:rPr>
        <w:t xml:space="preserve">Findings from </w:t>
      </w:r>
      <w:r w:rsidR="0031077B" w:rsidRPr="7C60673A">
        <w:rPr>
          <w:sz w:val="24"/>
          <w:szCs w:val="24"/>
        </w:rPr>
        <w:t xml:space="preserve">analysis of </w:t>
      </w:r>
      <w:r w:rsidRPr="7C60673A">
        <w:rPr>
          <w:sz w:val="24"/>
          <w:szCs w:val="24"/>
        </w:rPr>
        <w:t>the qualitative interviews with participants</w:t>
      </w:r>
      <w:r w:rsidR="0031077B" w:rsidRPr="7C60673A">
        <w:rPr>
          <w:sz w:val="24"/>
          <w:szCs w:val="24"/>
        </w:rPr>
        <w:t xml:space="preserve"> who received t</w:t>
      </w:r>
      <w:r w:rsidRPr="7C60673A">
        <w:rPr>
          <w:sz w:val="24"/>
          <w:szCs w:val="24"/>
        </w:rPr>
        <w:t xml:space="preserve">he intervention </w:t>
      </w:r>
      <w:r w:rsidR="0031077B" w:rsidRPr="7C60673A">
        <w:rPr>
          <w:sz w:val="24"/>
          <w:szCs w:val="24"/>
        </w:rPr>
        <w:t xml:space="preserve">indicated that </w:t>
      </w:r>
      <w:r w:rsidR="21108C51" w:rsidRPr="7C60673A">
        <w:rPr>
          <w:sz w:val="24"/>
          <w:szCs w:val="24"/>
        </w:rPr>
        <w:t>they</w:t>
      </w:r>
      <w:r w:rsidR="0031077B" w:rsidRPr="7C60673A">
        <w:rPr>
          <w:sz w:val="24"/>
          <w:szCs w:val="24"/>
        </w:rPr>
        <w:t xml:space="preserve"> found </w:t>
      </w:r>
      <w:r w:rsidR="52FDAE32" w:rsidRPr="7C60673A">
        <w:rPr>
          <w:sz w:val="24"/>
          <w:szCs w:val="24"/>
        </w:rPr>
        <w:t>it</w:t>
      </w:r>
      <w:r w:rsidR="0031077B" w:rsidRPr="7C60673A">
        <w:rPr>
          <w:sz w:val="24"/>
          <w:szCs w:val="24"/>
        </w:rPr>
        <w:t xml:space="preserve"> </w:t>
      </w:r>
      <w:r w:rsidR="716AD762" w:rsidRPr="7C60673A">
        <w:rPr>
          <w:sz w:val="24"/>
          <w:szCs w:val="24"/>
        </w:rPr>
        <w:t xml:space="preserve">acceptable and that it provided </w:t>
      </w:r>
      <w:r w:rsidR="61FCDE75" w:rsidRPr="7C60673A">
        <w:rPr>
          <w:sz w:val="24"/>
          <w:szCs w:val="24"/>
        </w:rPr>
        <w:t xml:space="preserve">patients with a sense of </w:t>
      </w:r>
      <w:r w:rsidR="716AD762" w:rsidRPr="7C60673A">
        <w:rPr>
          <w:sz w:val="24"/>
          <w:szCs w:val="24"/>
        </w:rPr>
        <w:t>support and confidence in their ongoing recovery</w:t>
      </w:r>
      <w:r w:rsidR="45854500" w:rsidRPr="7C60673A">
        <w:rPr>
          <w:sz w:val="24"/>
          <w:szCs w:val="24"/>
        </w:rPr>
        <w:t xml:space="preserve">. Patients were reassured that </w:t>
      </w:r>
      <w:r w:rsidR="000560F2">
        <w:rPr>
          <w:sz w:val="24"/>
          <w:szCs w:val="24"/>
        </w:rPr>
        <w:t>referral was</w:t>
      </w:r>
      <w:r w:rsidR="45854500" w:rsidRPr="7C60673A">
        <w:rPr>
          <w:sz w:val="24"/>
          <w:szCs w:val="24"/>
        </w:rPr>
        <w:t xml:space="preserve"> appropriate, and even when treatments </w:t>
      </w:r>
      <w:r w:rsidR="325020CB" w:rsidRPr="7C60673A">
        <w:rPr>
          <w:sz w:val="24"/>
          <w:szCs w:val="24"/>
        </w:rPr>
        <w:t xml:space="preserve">did not </w:t>
      </w:r>
      <w:r w:rsidR="3C7E121F" w:rsidRPr="7C60673A">
        <w:rPr>
          <w:sz w:val="24"/>
          <w:szCs w:val="24"/>
        </w:rPr>
        <w:t xml:space="preserve">fully </w:t>
      </w:r>
      <w:r w:rsidR="45854500" w:rsidRPr="7C60673A">
        <w:rPr>
          <w:sz w:val="24"/>
          <w:szCs w:val="24"/>
        </w:rPr>
        <w:t>reso</w:t>
      </w:r>
      <w:r w:rsidR="3F161D35" w:rsidRPr="7C60673A">
        <w:rPr>
          <w:sz w:val="24"/>
          <w:szCs w:val="24"/>
        </w:rPr>
        <w:t>l</w:t>
      </w:r>
      <w:r w:rsidR="45854500" w:rsidRPr="7C60673A">
        <w:rPr>
          <w:sz w:val="24"/>
          <w:szCs w:val="24"/>
        </w:rPr>
        <w:t>v</w:t>
      </w:r>
      <w:r w:rsidR="0610CFD9" w:rsidRPr="7C60673A">
        <w:rPr>
          <w:sz w:val="24"/>
          <w:szCs w:val="24"/>
        </w:rPr>
        <w:t>e</w:t>
      </w:r>
      <w:r w:rsidR="45854500" w:rsidRPr="7C60673A">
        <w:rPr>
          <w:sz w:val="24"/>
          <w:szCs w:val="24"/>
        </w:rPr>
        <w:t xml:space="preserve"> </w:t>
      </w:r>
      <w:r w:rsidR="78D70AF7" w:rsidRPr="7C60673A">
        <w:rPr>
          <w:sz w:val="24"/>
          <w:szCs w:val="24"/>
        </w:rPr>
        <w:t xml:space="preserve">their </w:t>
      </w:r>
      <w:r w:rsidR="45854500" w:rsidRPr="7C60673A">
        <w:rPr>
          <w:sz w:val="24"/>
          <w:szCs w:val="24"/>
        </w:rPr>
        <w:t xml:space="preserve">pain, </w:t>
      </w:r>
      <w:r w:rsidR="2B6E4268" w:rsidRPr="7C60673A">
        <w:rPr>
          <w:sz w:val="24"/>
          <w:szCs w:val="24"/>
        </w:rPr>
        <w:t>they</w:t>
      </w:r>
      <w:r w:rsidR="45854500" w:rsidRPr="7C60673A">
        <w:rPr>
          <w:sz w:val="24"/>
          <w:szCs w:val="24"/>
        </w:rPr>
        <w:t xml:space="preserve"> valued the op</w:t>
      </w:r>
      <w:r w:rsidR="204FF117" w:rsidRPr="7C60673A">
        <w:rPr>
          <w:sz w:val="24"/>
          <w:szCs w:val="24"/>
        </w:rPr>
        <w:t xml:space="preserve">portunity to </w:t>
      </w:r>
      <w:r w:rsidR="3933B8F3" w:rsidRPr="7C60673A">
        <w:rPr>
          <w:sz w:val="24"/>
          <w:szCs w:val="24"/>
        </w:rPr>
        <w:t>discuss their knee problems with a healthcare professional</w:t>
      </w:r>
      <w:r w:rsidR="00A653DC">
        <w:rPr>
          <w:sz w:val="24"/>
          <w:szCs w:val="24"/>
        </w:rPr>
        <w:t>.</w:t>
      </w:r>
    </w:p>
    <w:p w14:paraId="0035BC38" w14:textId="7F916266" w:rsidR="001D58F3" w:rsidRDefault="00996172" w:rsidP="00A74D91">
      <w:pPr>
        <w:pStyle w:val="Heading2"/>
      </w:pPr>
      <w:bookmarkStart w:id="121" w:name="_Toc106106926"/>
      <w:r>
        <w:t xml:space="preserve">Strengths and </w:t>
      </w:r>
      <w:r w:rsidR="00C02B20">
        <w:t>l</w:t>
      </w:r>
      <w:r>
        <w:t>imitations</w:t>
      </w:r>
      <w:bookmarkEnd w:id="121"/>
    </w:p>
    <w:p w14:paraId="5699FF72" w14:textId="213DFAD9" w:rsidR="001D58F3" w:rsidRPr="00014328" w:rsidRDefault="44D1A0A7" w:rsidP="00546A67">
      <w:pPr>
        <w:spacing w:after="120" w:line="360" w:lineRule="auto"/>
        <w:rPr>
          <w:rFonts w:eastAsia="Calibri" w:cstheme="minorHAnsi"/>
          <w:sz w:val="24"/>
          <w:szCs w:val="24"/>
          <w:lang w:val="en-US"/>
        </w:rPr>
      </w:pPr>
      <w:r w:rsidRPr="7C72CCB4">
        <w:rPr>
          <w:rFonts w:ascii="Calibri" w:eastAsia="Calibri" w:hAnsi="Calibri" w:cs="Calibri"/>
          <w:sz w:val="24"/>
          <w:szCs w:val="24"/>
        </w:rPr>
        <w:t>Strengths of this trial include</w:t>
      </w:r>
      <w:r w:rsidR="6AA69F2B" w:rsidRPr="7C72CCB4">
        <w:rPr>
          <w:rFonts w:ascii="Calibri" w:eastAsia="Calibri" w:hAnsi="Calibri" w:cs="Calibri"/>
          <w:sz w:val="24"/>
          <w:szCs w:val="24"/>
        </w:rPr>
        <w:t>d</w:t>
      </w:r>
      <w:r w:rsidRPr="7C72CCB4">
        <w:rPr>
          <w:rFonts w:ascii="Calibri" w:eastAsia="Calibri" w:hAnsi="Calibri" w:cs="Calibri"/>
          <w:sz w:val="24"/>
          <w:szCs w:val="24"/>
        </w:rPr>
        <w:t xml:space="preserve"> the pragmatic design and inclusion of multiple hospitals, use of a core outcome set, high adherence to the intervention, full cost-effectiveness analysis</w:t>
      </w:r>
      <w:r w:rsidR="3B0A1A7C" w:rsidRPr="7C72CCB4">
        <w:rPr>
          <w:rFonts w:ascii="Calibri" w:eastAsia="Calibri" w:hAnsi="Calibri" w:cs="Calibri"/>
          <w:sz w:val="24"/>
          <w:szCs w:val="24"/>
        </w:rPr>
        <w:t>,</w:t>
      </w:r>
      <w:r w:rsidRPr="7C72CCB4">
        <w:rPr>
          <w:rFonts w:ascii="Calibri" w:eastAsia="Calibri" w:hAnsi="Calibri" w:cs="Calibri"/>
          <w:sz w:val="24"/>
          <w:szCs w:val="24"/>
        </w:rPr>
        <w:t xml:space="preserve"> and embedded qualitative work to optimise </w:t>
      </w:r>
      <w:r w:rsidR="3C5A4DAB" w:rsidRPr="7C72CCB4">
        <w:rPr>
          <w:rFonts w:ascii="Calibri" w:eastAsia="Calibri" w:hAnsi="Calibri" w:cs="Calibri"/>
          <w:sz w:val="24"/>
          <w:szCs w:val="24"/>
        </w:rPr>
        <w:t>processes</w:t>
      </w:r>
      <w:r w:rsidRPr="7C72CCB4">
        <w:rPr>
          <w:rFonts w:ascii="Calibri" w:eastAsia="Calibri" w:hAnsi="Calibri" w:cs="Calibri"/>
          <w:sz w:val="24"/>
          <w:szCs w:val="24"/>
        </w:rPr>
        <w:t xml:space="preserve"> and explore patient experiences of the intervention. </w:t>
      </w:r>
      <w:r w:rsidR="76FDE0FC" w:rsidRPr="7C72CCB4">
        <w:rPr>
          <w:rFonts w:ascii="Calibri" w:eastAsia="Calibri" w:hAnsi="Calibri" w:cs="Calibri"/>
          <w:sz w:val="24"/>
          <w:szCs w:val="24"/>
        </w:rPr>
        <w:t>T</w:t>
      </w:r>
      <w:r w:rsidR="5F8891F0" w:rsidRPr="7C72CCB4">
        <w:rPr>
          <w:rFonts w:ascii="Calibri" w:eastAsia="Calibri" w:hAnsi="Calibri" w:cs="Calibri"/>
          <w:sz w:val="24"/>
          <w:szCs w:val="24"/>
        </w:rPr>
        <w:t>he demographics</w:t>
      </w:r>
      <w:r w:rsidR="6B10968B" w:rsidRPr="7C72CCB4">
        <w:rPr>
          <w:rFonts w:ascii="Calibri" w:eastAsia="Calibri" w:hAnsi="Calibri" w:cs="Calibri"/>
          <w:sz w:val="24"/>
          <w:szCs w:val="24"/>
        </w:rPr>
        <w:t xml:space="preserve"> of the trial sample in terms of </w:t>
      </w:r>
      <w:r w:rsidR="3C5A4DAB" w:rsidRPr="7C72CCB4">
        <w:rPr>
          <w:rFonts w:ascii="Calibri" w:eastAsia="Calibri" w:hAnsi="Calibri" w:cs="Calibri"/>
          <w:sz w:val="24"/>
          <w:szCs w:val="24"/>
        </w:rPr>
        <w:t>ethnic</w:t>
      </w:r>
      <w:r w:rsidR="6B10968B" w:rsidRPr="7C72CCB4">
        <w:rPr>
          <w:rFonts w:ascii="Calibri" w:eastAsia="Calibri" w:hAnsi="Calibri" w:cs="Calibri"/>
          <w:sz w:val="24"/>
          <w:szCs w:val="24"/>
        </w:rPr>
        <w:t>ity</w:t>
      </w:r>
      <w:r w:rsidR="4CA3281E" w:rsidRPr="7C72CCB4">
        <w:rPr>
          <w:rFonts w:ascii="Calibri" w:eastAsia="Calibri" w:hAnsi="Calibri" w:cs="Calibri"/>
          <w:sz w:val="24"/>
          <w:szCs w:val="24"/>
        </w:rPr>
        <w:t xml:space="preserve"> </w:t>
      </w:r>
      <w:r w:rsidR="6D800C63" w:rsidRPr="7C72CCB4">
        <w:rPr>
          <w:rFonts w:ascii="Calibri" w:eastAsia="Calibri" w:hAnsi="Calibri" w:cs="Calibri"/>
          <w:sz w:val="24"/>
          <w:szCs w:val="24"/>
        </w:rPr>
        <w:t>(</w:t>
      </w:r>
      <w:r w:rsidR="4CA3281E" w:rsidRPr="7C72CCB4">
        <w:rPr>
          <w:rFonts w:ascii="Calibri" w:eastAsia="Calibri" w:hAnsi="Calibri" w:cs="Calibri"/>
          <w:sz w:val="24"/>
          <w:szCs w:val="24"/>
        </w:rPr>
        <w:t>94% white</w:t>
      </w:r>
      <w:r w:rsidR="25697EA4" w:rsidRPr="7C72CCB4">
        <w:rPr>
          <w:rFonts w:ascii="Calibri" w:eastAsia="Calibri" w:hAnsi="Calibri" w:cs="Calibri"/>
          <w:sz w:val="24"/>
          <w:szCs w:val="24"/>
        </w:rPr>
        <w:t>)</w:t>
      </w:r>
      <w:r w:rsidR="5C78C081" w:rsidRPr="7C72CCB4">
        <w:rPr>
          <w:rFonts w:ascii="Calibri" w:eastAsia="Calibri" w:hAnsi="Calibri" w:cs="Calibri"/>
          <w:sz w:val="24"/>
          <w:szCs w:val="24"/>
        </w:rPr>
        <w:t>,</w:t>
      </w:r>
      <w:r w:rsidR="1B7136E0" w:rsidRPr="7C72CCB4">
        <w:rPr>
          <w:rFonts w:ascii="Calibri" w:eastAsia="Calibri" w:hAnsi="Calibri" w:cs="Calibri"/>
          <w:sz w:val="24"/>
          <w:szCs w:val="24"/>
        </w:rPr>
        <w:t xml:space="preserve"> </w:t>
      </w:r>
      <w:r w:rsidR="25697EA4" w:rsidRPr="7C72CCB4">
        <w:rPr>
          <w:sz w:val="24"/>
          <w:szCs w:val="24"/>
        </w:rPr>
        <w:t xml:space="preserve">mean age (67 years) </w:t>
      </w:r>
      <w:r w:rsidR="6EAB5B31" w:rsidRPr="7C72CCB4">
        <w:rPr>
          <w:sz w:val="24"/>
          <w:szCs w:val="24"/>
        </w:rPr>
        <w:t xml:space="preserve">and gender (60% female) </w:t>
      </w:r>
      <w:r w:rsidR="3A510D5E" w:rsidRPr="7C72CCB4">
        <w:rPr>
          <w:sz w:val="24"/>
          <w:szCs w:val="24"/>
        </w:rPr>
        <w:t xml:space="preserve">broadly </w:t>
      </w:r>
      <w:r w:rsidR="3C5A4DAB" w:rsidRPr="7C72CCB4">
        <w:rPr>
          <w:rFonts w:ascii="Calibri" w:eastAsia="Calibri" w:hAnsi="Calibri" w:cs="Calibri"/>
          <w:sz w:val="24"/>
          <w:szCs w:val="24"/>
        </w:rPr>
        <w:t>reflects the population of individuals undergoing knee replacement in the UK</w:t>
      </w:r>
      <w:r w:rsidR="6B10968B" w:rsidRPr="7C72CCB4">
        <w:rPr>
          <w:rFonts w:ascii="Calibri" w:eastAsia="Calibri" w:hAnsi="Calibri" w:cs="Calibri"/>
          <w:color w:val="FF0000"/>
          <w:sz w:val="24"/>
          <w:szCs w:val="24"/>
        </w:rPr>
        <w:t xml:space="preserve"> </w:t>
      </w:r>
      <w:r w:rsidR="6B10968B" w:rsidRPr="7C72CCB4">
        <w:rPr>
          <w:rFonts w:ascii="Calibri" w:eastAsia="Calibri" w:hAnsi="Calibri" w:cs="Calibri"/>
          <w:sz w:val="24"/>
          <w:szCs w:val="24"/>
        </w:rPr>
        <w:t>at the time of the study</w:t>
      </w:r>
      <w:r w:rsidR="4BF6B190" w:rsidRPr="7C72CCB4">
        <w:rPr>
          <w:rFonts w:ascii="Calibri" w:eastAsia="Calibri" w:hAnsi="Calibri" w:cs="Calibri"/>
          <w:sz w:val="24"/>
          <w:szCs w:val="24"/>
        </w:rPr>
        <w:t>:</w:t>
      </w:r>
      <w:r w:rsidR="141F4463" w:rsidRPr="7C72CCB4">
        <w:rPr>
          <w:rFonts w:ascii="Calibri" w:eastAsia="Calibri" w:hAnsi="Calibri" w:cs="Calibri"/>
          <w:sz w:val="24"/>
          <w:szCs w:val="24"/>
        </w:rPr>
        <w:t xml:space="preserve"> </w:t>
      </w:r>
      <w:r w:rsidR="0607622C" w:rsidRPr="7C72CCB4">
        <w:rPr>
          <w:rFonts w:ascii="Calibri" w:eastAsia="Calibri" w:hAnsi="Calibri" w:cs="Calibri"/>
          <w:sz w:val="24"/>
          <w:szCs w:val="24"/>
        </w:rPr>
        <w:t xml:space="preserve">95% white, mean age 69 years, </w:t>
      </w:r>
      <w:r w:rsidR="3BB5467D" w:rsidRPr="7C72CCB4">
        <w:rPr>
          <w:rFonts w:ascii="Calibri" w:eastAsia="Calibri" w:hAnsi="Calibri" w:cs="Calibri"/>
          <w:sz w:val="24"/>
          <w:szCs w:val="24"/>
        </w:rPr>
        <w:t>57%</w:t>
      </w:r>
      <w:r w:rsidR="6A23F109" w:rsidRPr="7C72CCB4">
        <w:rPr>
          <w:rFonts w:ascii="Calibri" w:eastAsia="Calibri" w:hAnsi="Calibri" w:cs="Calibri"/>
          <w:sz w:val="24"/>
          <w:szCs w:val="24"/>
        </w:rPr>
        <w:t xml:space="preserve"> female</w:t>
      </w:r>
      <w:r w:rsidR="2362F2A7" w:rsidRPr="7C72CCB4">
        <w:rPr>
          <w:rFonts w:ascii="Calibri" w:eastAsia="Calibri" w:hAnsi="Calibri" w:cs="Calibri"/>
          <w:sz w:val="24"/>
          <w:szCs w:val="24"/>
        </w:rPr>
        <w:t>)</w:t>
      </w:r>
      <w:r w:rsidR="3C5A4DAB" w:rsidRPr="7C72CCB4">
        <w:rPr>
          <w:rFonts w:ascii="Calibri" w:eastAsia="Calibri" w:hAnsi="Calibri" w:cs="Calibri"/>
          <w:sz w:val="24"/>
          <w:szCs w:val="24"/>
        </w:rPr>
        <w:t>.</w:t>
      </w:r>
      <w:r w:rsidRPr="7C72CCB4">
        <w:rPr>
          <w:rFonts w:ascii="Calibri" w:eastAsia="Calibri" w:hAnsi="Calibri" w:cs="Calibri"/>
          <w:sz w:val="24"/>
          <w:szCs w:val="24"/>
        </w:rPr>
        <w:fldChar w:fldCharType="begin"/>
      </w:r>
      <w:r w:rsidR="00B8387D">
        <w:rPr>
          <w:rFonts w:ascii="Calibri" w:eastAsia="Calibri" w:hAnsi="Calibri" w:cs="Calibri"/>
          <w:sz w:val="24"/>
          <w:szCs w:val="24"/>
        </w:rPr>
        <w:instrText xml:space="preserve"> ADDIN EN.CITE &lt;EndNote&gt;&lt;Cite ExcludeYear="1"&gt;&lt;Year&gt;2020&lt;/Year&gt;&lt;RecNum&gt;5&lt;/RecNum&gt;&lt;DisplayText&gt;&lt;style face="superscript"&gt;5,146&lt;/style&gt;&lt;/DisplayText&gt;&lt;record&gt;&lt;rec-number&gt;5&lt;/rec-number&gt;&lt;foreign-keys&gt;&lt;key app="EN" db-id="xwvwxzxtvwsrete5seyxezppast0dxsddrx0" timestamp="1616490138"&gt;5&lt;/key&gt;&lt;/foreign-keys&gt;&lt;ref-type name="Book"&gt;6&lt;/ref-type&gt;&lt;contributors&gt;&lt;/contributors&gt;&lt;titles&gt;&lt;title&gt;National Joint Registry. 17th annual report&lt;/title&gt;&lt;/titles&gt;&lt;dates&gt;&lt;year&gt;2020&lt;/year&gt;&lt;/dates&gt;&lt;pub-location&gt;Hemel Hempstead&lt;/pub-location&gt;&lt;publisher&gt;NJR Service Centre&lt;/publisher&gt;&lt;urls&gt;&lt;/urls&gt;&lt;/record&gt;&lt;/Cite&gt;&lt;Cite ExcludeYear="1"&gt;&lt;Author&gt;Smith&lt;/Author&gt;&lt;Year&gt;2017&lt;/Year&gt;&lt;RecNum&gt;153&lt;/RecNum&gt;&lt;record&gt;&lt;rec-number&gt;153&lt;/rec-number&gt;&lt;foreign-keys&gt;&lt;key app="EN" db-id="xwvwxzxtvwsrete5seyxezppast0dxsddrx0" timestamp="1620303856"&gt;153&lt;/key&gt;&lt;/foreign-keys&gt;&lt;ref-type name="Journal Article"&gt;17&lt;/ref-type&gt;&lt;contributors&gt;&lt;authors&gt;&lt;author&gt;Smith, M. C.&lt;/author&gt;&lt;author&gt;Ben-Shlomo, Y.&lt;/author&gt;&lt;author&gt;Dieppe, P.&lt;/author&gt;&lt;author&gt;Beswick, A. D.&lt;/author&gt;&lt;author&gt;Adebajo, A. O.&lt;/author&gt;&lt;author&gt;Wilkinson, J. M.&lt;/author&gt;&lt;author&gt;Blom, A. W.&lt;/author&gt;&lt;/authors&gt;&lt;/contributors&gt;&lt;titles&gt;&lt;title&gt;Rates of hip and knee joint replacement amongst different ethnic groups in England: an analysis of National Joint Registry data&lt;/title&gt;&lt;secondary-title&gt;Osteoarthritis Cartilage&lt;/secondary-title&gt;&lt;/titles&gt;&lt;periodical&gt;&lt;full-title&gt;Osteoarthritis Cartilage&lt;/full-title&gt;&lt;abbr-1&gt;Osteoarthritis and cartilage&lt;/abbr-1&gt;&lt;/periodical&gt;&lt;pages&gt;448-454&lt;/pages&gt;&lt;volume&gt;25&lt;/volume&gt;&lt;number&gt;4&lt;/number&gt;&lt;keywords&gt;&lt;keyword&gt;Ethnicity&lt;/keyword&gt;&lt;keyword&gt;Hip replacement&lt;/keyword&gt;&lt;keyword&gt;Knee replacement&lt;/keyword&gt;&lt;keyword&gt;England&lt;/keyword&gt;&lt;/keywords&gt;&lt;dates&gt;&lt;year&gt;2017&lt;/year&gt;&lt;pub-dates&gt;&lt;date&gt;2017/04/01/&lt;/date&gt;&lt;/pub-dates&gt;&lt;/dates&gt;&lt;isbn&gt;1063-4584&lt;/isbn&gt;&lt;urls&gt;&lt;related-urls&gt;&lt;url&gt;https://www.sciencedirect.com/science/article/pii/S1063458417300432&lt;/url&gt;&lt;/related-urls&gt;&lt;/urls&gt;&lt;electronic-resource-num&gt;https://doi.org/10.1016/j.joca.2016.12.030&lt;/electronic-resource-num&gt;&lt;/record&gt;&lt;/Cite&gt;&lt;/EndNote&gt;</w:instrText>
      </w:r>
      <w:r w:rsidRPr="7C72CCB4">
        <w:rPr>
          <w:rFonts w:ascii="Calibri" w:eastAsia="Calibri" w:hAnsi="Calibri" w:cs="Calibri"/>
          <w:sz w:val="24"/>
          <w:szCs w:val="24"/>
        </w:rPr>
        <w:fldChar w:fldCharType="separate"/>
      </w:r>
      <w:r w:rsidR="00B8387D" w:rsidRPr="00B8387D">
        <w:rPr>
          <w:rFonts w:ascii="Calibri" w:eastAsia="Calibri" w:hAnsi="Calibri" w:cs="Calibri"/>
          <w:noProof/>
          <w:sz w:val="24"/>
          <w:szCs w:val="24"/>
          <w:vertAlign w:val="superscript"/>
        </w:rPr>
        <w:t>5,146</w:t>
      </w:r>
      <w:r w:rsidRPr="7C72CCB4">
        <w:rPr>
          <w:rFonts w:ascii="Calibri" w:eastAsia="Calibri" w:hAnsi="Calibri" w:cs="Calibri"/>
          <w:sz w:val="24"/>
          <w:szCs w:val="24"/>
        </w:rPr>
        <w:fldChar w:fldCharType="end"/>
      </w:r>
      <w:r w:rsidR="3C5A4DAB" w:rsidRPr="7C72CCB4">
        <w:rPr>
          <w:rFonts w:ascii="Calibri" w:eastAsia="Calibri" w:hAnsi="Calibri" w:cs="Calibri"/>
          <w:sz w:val="24"/>
          <w:szCs w:val="24"/>
        </w:rPr>
        <w:t xml:space="preserve"> </w:t>
      </w:r>
      <w:r w:rsidRPr="7C72CCB4">
        <w:rPr>
          <w:rFonts w:ascii="Calibri" w:eastAsia="Calibri" w:hAnsi="Calibri" w:cs="Calibri"/>
          <w:sz w:val="24"/>
          <w:szCs w:val="24"/>
        </w:rPr>
        <w:t xml:space="preserve">A limitation was that the postal screening process may have missed </w:t>
      </w:r>
      <w:r w:rsidRPr="7C72CCB4">
        <w:rPr>
          <w:rFonts w:ascii="Calibri" w:eastAsia="Calibri" w:hAnsi="Calibri" w:cs="Calibri"/>
          <w:sz w:val="24"/>
          <w:szCs w:val="24"/>
        </w:rPr>
        <w:lastRenderedPageBreak/>
        <w:t>people with pain as nearly half of patients did not return the screening questionnaire. Another potential weakness was that it was not possible to mask participants to treatment allocation due to the nature of the intervention, which could potentially have contributed to an overestimation of the treatment effect.</w:t>
      </w:r>
      <w:r w:rsidR="2D8EFBC6" w:rsidRPr="7C72CCB4">
        <w:rPr>
          <w:rFonts w:ascii="Calibri" w:eastAsia="Calibri" w:hAnsi="Calibri" w:cs="Calibri"/>
          <w:sz w:val="24"/>
          <w:szCs w:val="24"/>
        </w:rPr>
        <w:t xml:space="preserve"> Missing </w:t>
      </w:r>
      <w:r w:rsidR="78C97710" w:rsidRPr="7C72CCB4">
        <w:rPr>
          <w:rFonts w:ascii="Calibri" w:eastAsia="Calibri" w:hAnsi="Calibri" w:cs="Calibri"/>
          <w:sz w:val="24"/>
          <w:szCs w:val="24"/>
        </w:rPr>
        <w:t>questi</w:t>
      </w:r>
      <w:r w:rsidR="69425F16" w:rsidRPr="7C72CCB4">
        <w:rPr>
          <w:rFonts w:ascii="Calibri" w:eastAsia="Calibri" w:hAnsi="Calibri" w:cs="Calibri"/>
          <w:sz w:val="24"/>
          <w:szCs w:val="24"/>
        </w:rPr>
        <w:t>o</w:t>
      </w:r>
      <w:r w:rsidR="78C97710" w:rsidRPr="7C72CCB4">
        <w:rPr>
          <w:rFonts w:ascii="Calibri" w:eastAsia="Calibri" w:hAnsi="Calibri" w:cs="Calibri"/>
          <w:sz w:val="24"/>
          <w:szCs w:val="24"/>
        </w:rPr>
        <w:t xml:space="preserve">nnaire </w:t>
      </w:r>
      <w:r w:rsidR="2D8EFBC6" w:rsidRPr="7C72CCB4">
        <w:rPr>
          <w:rFonts w:ascii="Calibri" w:eastAsia="Calibri" w:hAnsi="Calibri" w:cs="Calibri"/>
          <w:sz w:val="24"/>
          <w:szCs w:val="24"/>
        </w:rPr>
        <w:t xml:space="preserve">data was </w:t>
      </w:r>
      <w:r w:rsidR="44AD411A" w:rsidRPr="7C72CCB4">
        <w:rPr>
          <w:rFonts w:ascii="Calibri" w:eastAsia="Calibri" w:hAnsi="Calibri" w:cs="Calibri"/>
          <w:sz w:val="24"/>
          <w:szCs w:val="24"/>
        </w:rPr>
        <w:t>the main</w:t>
      </w:r>
      <w:r w:rsidR="2D8EFBC6" w:rsidRPr="7C72CCB4">
        <w:rPr>
          <w:rFonts w:ascii="Calibri" w:eastAsia="Calibri" w:hAnsi="Calibri" w:cs="Calibri"/>
          <w:sz w:val="24"/>
          <w:szCs w:val="24"/>
        </w:rPr>
        <w:t xml:space="preserve"> issue in the cost-effectiveness analysis, which meant it was not</w:t>
      </w:r>
      <w:r w:rsidR="6A5CA599" w:rsidRPr="7C72CCB4">
        <w:rPr>
          <w:rFonts w:ascii="Calibri" w:eastAsia="Calibri" w:hAnsi="Calibri" w:cs="Calibri"/>
          <w:sz w:val="24"/>
          <w:szCs w:val="24"/>
        </w:rPr>
        <w:t xml:space="preserve"> appropriate to conduct a complete case analysis.</w:t>
      </w:r>
      <w:r w:rsidR="2D8EFBC6" w:rsidRPr="7C72CCB4">
        <w:rPr>
          <w:rFonts w:ascii="Calibri" w:eastAsia="Calibri" w:hAnsi="Calibri" w:cs="Calibri"/>
          <w:sz w:val="24"/>
          <w:szCs w:val="24"/>
        </w:rPr>
        <w:t xml:space="preserve"> </w:t>
      </w:r>
      <w:r w:rsidR="6DB49E78" w:rsidRPr="7C72CCB4">
        <w:rPr>
          <w:rFonts w:ascii="Calibri" w:eastAsia="Calibri" w:hAnsi="Calibri" w:cs="Calibri"/>
          <w:sz w:val="24"/>
          <w:szCs w:val="24"/>
        </w:rPr>
        <w:t xml:space="preserve">However, the main cost driver related to </w:t>
      </w:r>
      <w:r w:rsidR="6A421463" w:rsidRPr="7C72CCB4">
        <w:rPr>
          <w:rFonts w:ascii="Calibri" w:eastAsia="Calibri" w:hAnsi="Calibri" w:cs="Calibri"/>
          <w:sz w:val="24"/>
          <w:szCs w:val="24"/>
        </w:rPr>
        <w:t>hospital admissions</w:t>
      </w:r>
      <w:r w:rsidR="0A330178" w:rsidRPr="7C72CCB4">
        <w:rPr>
          <w:rFonts w:ascii="Calibri" w:eastAsia="Calibri" w:hAnsi="Calibri" w:cs="Calibri"/>
          <w:sz w:val="24"/>
          <w:szCs w:val="24"/>
        </w:rPr>
        <w:t xml:space="preserve">, the data for </w:t>
      </w:r>
      <w:r w:rsidR="6DB49E78" w:rsidRPr="7C72CCB4">
        <w:rPr>
          <w:rFonts w:ascii="Calibri" w:eastAsia="Calibri" w:hAnsi="Calibri" w:cs="Calibri"/>
          <w:sz w:val="24"/>
          <w:szCs w:val="24"/>
        </w:rPr>
        <w:t xml:space="preserve">which were obtained from the </w:t>
      </w:r>
      <w:r w:rsidR="376E2734" w:rsidRPr="7C72CCB4">
        <w:rPr>
          <w:rFonts w:ascii="Calibri" w:eastAsia="Calibri" w:hAnsi="Calibri" w:cs="Calibri"/>
          <w:sz w:val="24"/>
          <w:szCs w:val="24"/>
        </w:rPr>
        <w:t xml:space="preserve">informatics departments of the </w:t>
      </w:r>
      <w:r w:rsidR="1EA1FFEA" w:rsidRPr="7C72CCB4">
        <w:rPr>
          <w:rFonts w:ascii="Calibri" w:eastAsia="Calibri" w:hAnsi="Calibri" w:cs="Calibri"/>
          <w:sz w:val="24"/>
          <w:szCs w:val="24"/>
        </w:rPr>
        <w:t xml:space="preserve">treating </w:t>
      </w:r>
      <w:r w:rsidR="6DB49E78" w:rsidRPr="7C72CCB4">
        <w:rPr>
          <w:rFonts w:ascii="Calibri" w:eastAsia="Calibri" w:hAnsi="Calibri" w:cs="Calibri"/>
          <w:sz w:val="24"/>
          <w:szCs w:val="24"/>
        </w:rPr>
        <w:t>hosp</w:t>
      </w:r>
      <w:r w:rsidR="26C5606F" w:rsidRPr="7C72CCB4">
        <w:rPr>
          <w:rFonts w:ascii="Calibri" w:eastAsia="Calibri" w:hAnsi="Calibri" w:cs="Calibri"/>
          <w:sz w:val="24"/>
          <w:szCs w:val="24"/>
        </w:rPr>
        <w:t>ital</w:t>
      </w:r>
      <w:r w:rsidR="3168DD03" w:rsidRPr="7C72CCB4">
        <w:rPr>
          <w:rFonts w:ascii="Calibri" w:eastAsia="Calibri" w:hAnsi="Calibri" w:cs="Calibri"/>
          <w:sz w:val="24"/>
          <w:szCs w:val="24"/>
        </w:rPr>
        <w:t>s</w:t>
      </w:r>
      <w:r w:rsidR="1E0371DA" w:rsidRPr="7C72CCB4">
        <w:rPr>
          <w:rFonts w:ascii="Calibri" w:eastAsia="Calibri" w:hAnsi="Calibri" w:cs="Calibri"/>
          <w:sz w:val="24"/>
          <w:szCs w:val="24"/>
        </w:rPr>
        <w:t>.</w:t>
      </w:r>
      <w:r w:rsidR="44AD411A" w:rsidRPr="7C72CCB4">
        <w:rPr>
          <w:rFonts w:ascii="Calibri" w:eastAsia="Calibri" w:hAnsi="Calibri" w:cs="Calibri"/>
          <w:sz w:val="24"/>
          <w:szCs w:val="24"/>
        </w:rPr>
        <w:t xml:space="preserve"> </w:t>
      </w:r>
      <w:r w:rsidR="15F7AB7C" w:rsidRPr="00014328">
        <w:rPr>
          <w:rFonts w:eastAsia="Calibri" w:cstheme="minorHAnsi"/>
          <w:sz w:val="24"/>
          <w:szCs w:val="24"/>
        </w:rPr>
        <w:t xml:space="preserve">Other limitations include </w:t>
      </w:r>
      <w:r w:rsidR="0C03D20E" w:rsidRPr="00014328">
        <w:rPr>
          <w:rFonts w:eastAsia="Calibri" w:cstheme="minorHAnsi"/>
          <w:sz w:val="24"/>
          <w:szCs w:val="24"/>
        </w:rPr>
        <w:t xml:space="preserve">potential </w:t>
      </w:r>
      <w:r w:rsidR="69EEF9B9" w:rsidRPr="00014328">
        <w:rPr>
          <w:rFonts w:eastAsia="Calibri" w:cstheme="minorHAnsi"/>
          <w:sz w:val="24"/>
          <w:szCs w:val="24"/>
        </w:rPr>
        <w:t>underreporting o</w:t>
      </w:r>
      <w:r w:rsidR="56E325FA" w:rsidRPr="00014328">
        <w:rPr>
          <w:rFonts w:eastAsia="Calibri" w:cstheme="minorHAnsi"/>
          <w:sz w:val="24"/>
          <w:szCs w:val="24"/>
        </w:rPr>
        <w:t xml:space="preserve">f </w:t>
      </w:r>
      <w:r w:rsidR="3513ADE7" w:rsidRPr="00014328">
        <w:rPr>
          <w:rFonts w:eastAsia="Calibri" w:cstheme="minorHAnsi"/>
          <w:sz w:val="24"/>
          <w:szCs w:val="24"/>
        </w:rPr>
        <w:t>participant</w:t>
      </w:r>
      <w:r w:rsidR="56E325FA" w:rsidRPr="00014328">
        <w:rPr>
          <w:rFonts w:eastAsia="Calibri" w:cstheme="minorHAnsi"/>
          <w:sz w:val="24"/>
          <w:szCs w:val="24"/>
        </w:rPr>
        <w:t xml:space="preserve"> </w:t>
      </w:r>
      <w:r w:rsidR="76DECE59" w:rsidRPr="00014328">
        <w:rPr>
          <w:rFonts w:eastAsia="Calibri" w:cstheme="minorHAnsi"/>
          <w:sz w:val="24"/>
          <w:szCs w:val="24"/>
        </w:rPr>
        <w:t xml:space="preserve">reported </w:t>
      </w:r>
      <w:r w:rsidR="00FD51E9" w:rsidRPr="00014328">
        <w:rPr>
          <w:rFonts w:eastAsia="Calibri" w:cstheme="minorHAnsi"/>
          <w:sz w:val="24"/>
          <w:szCs w:val="24"/>
        </w:rPr>
        <w:t xml:space="preserve">use of </w:t>
      </w:r>
      <w:r w:rsidR="76DECE59" w:rsidRPr="00014328">
        <w:rPr>
          <w:rStyle w:val="normaltextrun"/>
          <w:rFonts w:cstheme="minorHAnsi"/>
          <w:sz w:val="24"/>
          <w:szCs w:val="24"/>
          <w:lang w:val="en-US"/>
        </w:rPr>
        <w:t xml:space="preserve">mental health services if </w:t>
      </w:r>
      <w:r w:rsidR="4C38F61D" w:rsidRPr="00014328">
        <w:rPr>
          <w:rStyle w:val="normaltextrun"/>
          <w:rFonts w:cstheme="minorHAnsi"/>
          <w:sz w:val="24"/>
          <w:szCs w:val="24"/>
          <w:lang w:val="en-US"/>
        </w:rPr>
        <w:t>participants</w:t>
      </w:r>
      <w:r w:rsidR="76DECE59" w:rsidRPr="00014328">
        <w:rPr>
          <w:rStyle w:val="normaltextrun"/>
          <w:rFonts w:cstheme="minorHAnsi"/>
          <w:sz w:val="24"/>
          <w:szCs w:val="24"/>
          <w:lang w:val="en-US"/>
        </w:rPr>
        <w:t xml:space="preserve"> had</w:t>
      </w:r>
      <w:r w:rsidR="00FD51E9" w:rsidRPr="00014328">
        <w:rPr>
          <w:rStyle w:val="normaltextrun"/>
          <w:rFonts w:cstheme="minorHAnsi"/>
          <w:sz w:val="24"/>
          <w:szCs w:val="24"/>
          <w:lang w:val="en-US"/>
        </w:rPr>
        <w:t xml:space="preserve"> </w:t>
      </w:r>
      <w:r w:rsidR="76DECE59" w:rsidRPr="00014328">
        <w:rPr>
          <w:rStyle w:val="normaltextrun"/>
          <w:rFonts w:cstheme="minorHAnsi"/>
          <w:sz w:val="24"/>
          <w:szCs w:val="24"/>
          <w:lang w:val="en-US"/>
        </w:rPr>
        <w:t>n</w:t>
      </w:r>
      <w:r w:rsidR="00FD51E9" w:rsidRPr="00014328">
        <w:rPr>
          <w:rStyle w:val="normaltextrun"/>
          <w:rFonts w:cstheme="minorHAnsi"/>
          <w:sz w:val="24"/>
          <w:szCs w:val="24"/>
          <w:lang w:val="en-US"/>
        </w:rPr>
        <w:t>o</w:t>
      </w:r>
      <w:r w:rsidR="76DECE59" w:rsidRPr="00014328">
        <w:rPr>
          <w:rStyle w:val="normaltextrun"/>
          <w:rFonts w:cstheme="minorHAnsi"/>
          <w:sz w:val="24"/>
          <w:szCs w:val="24"/>
          <w:lang w:val="en-US"/>
        </w:rPr>
        <w:t>t associated these services as attributable to their pain</w:t>
      </w:r>
      <w:r w:rsidR="4C38F61D" w:rsidRPr="00014328">
        <w:rPr>
          <w:rStyle w:val="normaltextrun"/>
          <w:rFonts w:cstheme="minorHAnsi"/>
          <w:sz w:val="24"/>
          <w:szCs w:val="24"/>
          <w:lang w:val="en-US"/>
        </w:rPr>
        <w:t>,</w:t>
      </w:r>
      <w:r w:rsidR="3513ADE7" w:rsidRPr="00014328">
        <w:rPr>
          <w:rStyle w:val="normaltextrun"/>
          <w:rFonts w:cstheme="minorHAnsi"/>
          <w:sz w:val="24"/>
          <w:szCs w:val="24"/>
          <w:lang w:val="en-US"/>
        </w:rPr>
        <w:t xml:space="preserve"> and </w:t>
      </w:r>
      <w:r w:rsidR="15F7AB7C" w:rsidRPr="00014328">
        <w:rPr>
          <w:rFonts w:eastAsia="Calibri" w:cstheme="minorHAnsi"/>
          <w:sz w:val="24"/>
          <w:szCs w:val="24"/>
        </w:rPr>
        <w:t xml:space="preserve">not </w:t>
      </w:r>
      <w:r w:rsidR="748E1FA2" w:rsidRPr="00014328">
        <w:rPr>
          <w:rFonts w:eastAsia="Calibri" w:cstheme="minorHAnsi"/>
          <w:sz w:val="24"/>
          <w:szCs w:val="24"/>
        </w:rPr>
        <w:t xml:space="preserve">adjusting for </w:t>
      </w:r>
      <w:r w:rsidR="748E1FA2" w:rsidRPr="00014328">
        <w:rPr>
          <w:rStyle w:val="normaltextrun"/>
          <w:rFonts w:cstheme="minorHAnsi"/>
          <w:sz w:val="24"/>
          <w:szCs w:val="24"/>
          <w:lang w:val="en-US"/>
        </w:rPr>
        <w:t>patient reported baseline</w:t>
      </w:r>
      <w:r w:rsidR="0536725B" w:rsidRPr="00014328">
        <w:rPr>
          <w:rStyle w:val="normaltextrun"/>
          <w:rFonts w:cstheme="minorHAnsi"/>
          <w:sz w:val="24"/>
          <w:szCs w:val="24"/>
          <w:lang w:val="en-US"/>
        </w:rPr>
        <w:t xml:space="preserve"> costs which </w:t>
      </w:r>
      <w:r w:rsidR="46D75983" w:rsidRPr="00014328">
        <w:rPr>
          <w:rStyle w:val="normaltextrun"/>
          <w:rFonts w:cstheme="minorHAnsi"/>
          <w:sz w:val="24"/>
          <w:szCs w:val="24"/>
          <w:lang w:val="en-US"/>
        </w:rPr>
        <w:t>potentially could have</w:t>
      </w:r>
      <w:r w:rsidR="0536725B" w:rsidRPr="00014328">
        <w:rPr>
          <w:rStyle w:val="normaltextrun"/>
          <w:rFonts w:cstheme="minorHAnsi"/>
          <w:sz w:val="24"/>
          <w:szCs w:val="24"/>
          <w:lang w:val="en-US"/>
        </w:rPr>
        <w:t xml:space="preserve"> influenced the identified cost differences. However, given there were no substantial imbalances between trial arms, it is possible that the extra missing data which would have arisen from </w:t>
      </w:r>
      <w:r w:rsidR="3513ADE7" w:rsidRPr="00014328">
        <w:rPr>
          <w:rStyle w:val="normaltextrun"/>
          <w:rFonts w:cstheme="minorHAnsi"/>
          <w:sz w:val="24"/>
          <w:szCs w:val="24"/>
          <w:lang w:val="en-US"/>
        </w:rPr>
        <w:t xml:space="preserve">the </w:t>
      </w:r>
      <w:r w:rsidR="0536725B" w:rsidRPr="00014328">
        <w:rPr>
          <w:rStyle w:val="normaltextrun"/>
          <w:rFonts w:cstheme="minorHAnsi"/>
          <w:sz w:val="24"/>
          <w:szCs w:val="24"/>
          <w:lang w:val="en-US"/>
        </w:rPr>
        <w:t xml:space="preserve">inclusion </w:t>
      </w:r>
      <w:r w:rsidR="3513ADE7" w:rsidRPr="00014328">
        <w:rPr>
          <w:rStyle w:val="normaltextrun"/>
          <w:rFonts w:cstheme="minorHAnsi"/>
          <w:sz w:val="24"/>
          <w:szCs w:val="24"/>
          <w:lang w:val="en-US"/>
        </w:rPr>
        <w:t xml:space="preserve">of these baseline costs </w:t>
      </w:r>
      <w:r w:rsidR="0536725B" w:rsidRPr="00014328">
        <w:rPr>
          <w:rStyle w:val="normaltextrun"/>
          <w:rFonts w:cstheme="minorHAnsi"/>
          <w:sz w:val="24"/>
          <w:szCs w:val="24"/>
          <w:lang w:val="en-US"/>
        </w:rPr>
        <w:t>could have had more influence on the identified cost differences.</w:t>
      </w:r>
      <w:r w:rsidR="009C6763">
        <w:rPr>
          <w:rStyle w:val="normaltextrun"/>
          <w:rFonts w:cstheme="minorHAnsi"/>
          <w:sz w:val="24"/>
          <w:szCs w:val="24"/>
          <w:lang w:val="en-US"/>
        </w:rPr>
        <w:t xml:space="preserve"> </w:t>
      </w:r>
      <w:r w:rsidR="7C72CCB4" w:rsidRPr="002429C4">
        <w:rPr>
          <w:rFonts w:eastAsia="Calibri" w:cstheme="minorHAnsi"/>
          <w:sz w:val="24"/>
          <w:szCs w:val="24"/>
          <w:lang w:val="en-US"/>
        </w:rPr>
        <w:t>Finally</w:t>
      </w:r>
      <w:r w:rsidR="7C72CCB4" w:rsidRPr="00014328">
        <w:rPr>
          <w:rFonts w:eastAsia="Calibri" w:cstheme="minorHAnsi"/>
          <w:sz w:val="24"/>
          <w:szCs w:val="24"/>
          <w:lang w:val="en-US"/>
        </w:rPr>
        <w:t>, although the difference in mean BPI scores between the groups was slightly lower than the published minimal clinically important difference of 1 point, the 95% confidence intervals covered a clinically meaningful difference (95% confidence intervals of –1.17 to –0.13 for BPI pain severity and –1.29 to –0.08 for BPI pain interference). It is widely acknowledged that chronic pain after knee replacement is a complex condition that is difficult to treat and in this context an improvement in both the BPI severity and interference scores of the observed magnitude, with the 95% confidence intervals including the minimally clinically important difference, were interpreted as clinically important. The STAR intervention provides a model of care delivery that includes referrals to evidence-based treatments and we would anticipate that improvements in treatments and management strategies for chronic pain after knee replacement would lead to better outcomes for patients who receive the intervention.</w:t>
      </w:r>
    </w:p>
    <w:p w14:paraId="2D08834B" w14:textId="7C84B7A9" w:rsidR="001D58F3" w:rsidRPr="00AD129A" w:rsidRDefault="001D58F3" w:rsidP="00A74D91">
      <w:pPr>
        <w:pStyle w:val="Heading2"/>
      </w:pPr>
      <w:bookmarkStart w:id="122" w:name="_Toc106106927"/>
      <w:r>
        <w:t xml:space="preserve">Conclusion and interrelationship with other parts of the </w:t>
      </w:r>
      <w:r w:rsidR="009D1C6D">
        <w:t>p</w:t>
      </w:r>
      <w:r>
        <w:t>rogramme</w:t>
      </w:r>
      <w:bookmarkEnd w:id="122"/>
      <w:r>
        <w:t xml:space="preserve"> </w:t>
      </w:r>
    </w:p>
    <w:p w14:paraId="2229E0DA" w14:textId="7DD6A2FC" w:rsidR="00F459C1" w:rsidRPr="00161542" w:rsidRDefault="67CB5C9F" w:rsidP="54DB46AF">
      <w:pPr>
        <w:spacing w:after="120" w:line="360" w:lineRule="auto"/>
        <w:rPr>
          <w:sz w:val="24"/>
          <w:szCs w:val="24"/>
        </w:rPr>
      </w:pPr>
      <w:r w:rsidRPr="050700A0">
        <w:rPr>
          <w:color w:val="000000" w:themeColor="text1"/>
          <w:sz w:val="24"/>
          <w:szCs w:val="24"/>
          <w:lang w:val="en-US"/>
        </w:rPr>
        <w:t xml:space="preserve">The </w:t>
      </w:r>
      <w:r w:rsidR="000F72BC" w:rsidRPr="050700A0">
        <w:rPr>
          <w:color w:val="000000" w:themeColor="text1"/>
          <w:sz w:val="24"/>
          <w:szCs w:val="24"/>
          <w:lang w:val="en-US"/>
        </w:rPr>
        <w:t xml:space="preserve">trial was </w:t>
      </w:r>
      <w:r w:rsidR="31BF114D" w:rsidRPr="050700A0">
        <w:rPr>
          <w:color w:val="000000" w:themeColor="text1"/>
          <w:sz w:val="24"/>
          <w:szCs w:val="24"/>
          <w:lang w:val="en-US"/>
        </w:rPr>
        <w:t>design</w:t>
      </w:r>
      <w:r w:rsidR="000F72BC" w:rsidRPr="050700A0">
        <w:rPr>
          <w:color w:val="000000" w:themeColor="text1"/>
          <w:sz w:val="24"/>
          <w:szCs w:val="24"/>
          <w:lang w:val="en-US"/>
        </w:rPr>
        <w:t xml:space="preserve">ed in collaboration with patients through </w:t>
      </w:r>
      <w:r w:rsidR="7EF45E17" w:rsidRPr="050700A0">
        <w:rPr>
          <w:color w:val="000000" w:themeColor="text1"/>
          <w:sz w:val="24"/>
          <w:szCs w:val="24"/>
          <w:lang w:val="en-US"/>
        </w:rPr>
        <w:t>PPI activities</w:t>
      </w:r>
      <w:r w:rsidR="0AD429CF" w:rsidRPr="050700A0">
        <w:rPr>
          <w:color w:val="000000" w:themeColor="text1"/>
          <w:sz w:val="24"/>
          <w:szCs w:val="24"/>
          <w:lang w:val="en-US"/>
        </w:rPr>
        <w:t>,</w:t>
      </w:r>
      <w:r w:rsidR="31BF114D" w:rsidRPr="050700A0">
        <w:rPr>
          <w:color w:val="000000" w:themeColor="text1"/>
          <w:sz w:val="24"/>
          <w:szCs w:val="24"/>
          <w:lang w:val="en-US"/>
        </w:rPr>
        <w:t xml:space="preserve"> </w:t>
      </w:r>
      <w:r w:rsidR="000F72BC" w:rsidRPr="050700A0">
        <w:rPr>
          <w:color w:val="000000" w:themeColor="text1"/>
          <w:sz w:val="24"/>
          <w:szCs w:val="24"/>
          <w:lang w:val="en-US"/>
        </w:rPr>
        <w:t xml:space="preserve">and was informed by our </w:t>
      </w:r>
      <w:r w:rsidR="31BF114D" w:rsidRPr="050700A0">
        <w:rPr>
          <w:color w:val="000000" w:themeColor="text1"/>
          <w:sz w:val="24"/>
          <w:szCs w:val="24"/>
          <w:lang w:val="en-US"/>
        </w:rPr>
        <w:t>systematic review</w:t>
      </w:r>
      <w:r w:rsidR="3F796867" w:rsidRPr="050700A0">
        <w:rPr>
          <w:color w:val="000000" w:themeColor="text1"/>
          <w:sz w:val="24"/>
          <w:szCs w:val="24"/>
          <w:lang w:val="en-US"/>
        </w:rPr>
        <w:t>s</w:t>
      </w:r>
      <w:r w:rsidR="31BF114D" w:rsidRPr="050700A0">
        <w:rPr>
          <w:color w:val="000000" w:themeColor="text1"/>
          <w:sz w:val="24"/>
          <w:szCs w:val="24"/>
          <w:lang w:val="en-US"/>
        </w:rPr>
        <w:t xml:space="preserve"> </w:t>
      </w:r>
      <w:r w:rsidR="0062753F">
        <w:rPr>
          <w:color w:val="000000" w:themeColor="text1"/>
          <w:sz w:val="24"/>
          <w:szCs w:val="24"/>
          <w:lang w:val="en-US"/>
        </w:rPr>
        <w:t>an</w:t>
      </w:r>
      <w:r w:rsidR="31BF114D" w:rsidRPr="050700A0">
        <w:rPr>
          <w:color w:val="000000" w:themeColor="text1"/>
          <w:sz w:val="24"/>
          <w:szCs w:val="24"/>
          <w:lang w:val="en-US"/>
        </w:rPr>
        <w:t>d intervention developme</w:t>
      </w:r>
      <w:r w:rsidR="6065492E" w:rsidRPr="050700A0">
        <w:rPr>
          <w:color w:val="000000" w:themeColor="text1"/>
          <w:sz w:val="24"/>
          <w:szCs w:val="24"/>
          <w:lang w:val="en-US"/>
        </w:rPr>
        <w:t xml:space="preserve">nt work. </w:t>
      </w:r>
      <w:r w:rsidR="109B8ADE" w:rsidRPr="050700A0">
        <w:rPr>
          <w:color w:val="000000" w:themeColor="text1"/>
          <w:sz w:val="24"/>
          <w:szCs w:val="24"/>
          <w:lang w:val="en-US"/>
        </w:rPr>
        <w:t>The</w:t>
      </w:r>
      <w:r w:rsidR="6065492E" w:rsidRPr="050700A0">
        <w:rPr>
          <w:color w:val="000000" w:themeColor="text1"/>
          <w:sz w:val="24"/>
          <w:szCs w:val="24"/>
          <w:lang w:val="en-US"/>
        </w:rPr>
        <w:t xml:space="preserve"> trial found that the</w:t>
      </w:r>
      <w:r w:rsidR="31BF114D" w:rsidRPr="050700A0">
        <w:rPr>
          <w:color w:val="000000" w:themeColor="text1"/>
          <w:sz w:val="24"/>
          <w:szCs w:val="24"/>
          <w:lang w:val="en-US"/>
        </w:rPr>
        <w:t xml:space="preserve"> </w:t>
      </w:r>
      <w:r w:rsidRPr="050700A0">
        <w:rPr>
          <w:color w:val="000000" w:themeColor="text1"/>
          <w:sz w:val="24"/>
          <w:szCs w:val="24"/>
          <w:lang w:val="en-US"/>
        </w:rPr>
        <w:t xml:space="preserve">STAR care pathway is a clinically and cost-effective intervention for reducing pain severity and interference for patients with troublesome pain at three months after knee replacement. </w:t>
      </w:r>
      <w:r w:rsidR="000F72BC" w:rsidRPr="050700A0">
        <w:rPr>
          <w:color w:val="000000" w:themeColor="text1"/>
          <w:sz w:val="24"/>
          <w:szCs w:val="24"/>
          <w:lang w:val="en-US"/>
        </w:rPr>
        <w:t>Work to explore how to i</w:t>
      </w:r>
      <w:r w:rsidR="4D27B855" w:rsidRPr="050700A0">
        <w:rPr>
          <w:color w:val="000000" w:themeColor="text1"/>
          <w:sz w:val="24"/>
          <w:szCs w:val="24"/>
          <w:lang w:val="en-US"/>
        </w:rPr>
        <w:t>mplement</w:t>
      </w:r>
      <w:r w:rsidR="4CF4E87E" w:rsidRPr="050700A0">
        <w:rPr>
          <w:color w:val="000000" w:themeColor="text1"/>
          <w:sz w:val="24"/>
          <w:szCs w:val="24"/>
          <w:lang w:val="en-US"/>
        </w:rPr>
        <w:t xml:space="preserve"> findings</w:t>
      </w:r>
      <w:r w:rsidR="4D27B855" w:rsidRPr="050700A0">
        <w:rPr>
          <w:color w:val="000000" w:themeColor="text1"/>
          <w:sz w:val="24"/>
          <w:szCs w:val="24"/>
          <w:lang w:val="en-US"/>
        </w:rPr>
        <w:t xml:space="preserve"> is </w:t>
      </w:r>
      <w:r w:rsidR="00F054F3" w:rsidRPr="050700A0">
        <w:rPr>
          <w:color w:val="000000" w:themeColor="text1"/>
          <w:sz w:val="24"/>
          <w:szCs w:val="24"/>
          <w:lang w:val="en-US"/>
        </w:rPr>
        <w:t>described</w:t>
      </w:r>
      <w:r w:rsidR="4D27B855" w:rsidRPr="050700A0">
        <w:rPr>
          <w:color w:val="000000" w:themeColor="text1"/>
          <w:sz w:val="24"/>
          <w:szCs w:val="24"/>
          <w:lang w:val="en-US"/>
        </w:rPr>
        <w:t xml:space="preserve"> in</w:t>
      </w:r>
      <w:r w:rsidR="425B6D53" w:rsidRPr="050700A0">
        <w:rPr>
          <w:color w:val="000000" w:themeColor="text1"/>
          <w:sz w:val="24"/>
          <w:szCs w:val="24"/>
          <w:lang w:val="en-US"/>
        </w:rPr>
        <w:t xml:space="preserve"> </w:t>
      </w:r>
      <w:r w:rsidR="097ACE85" w:rsidRPr="050700A0">
        <w:rPr>
          <w:color w:val="000000" w:themeColor="text1"/>
          <w:sz w:val="24"/>
          <w:szCs w:val="24"/>
          <w:lang w:val="en-US"/>
        </w:rPr>
        <w:t>Section</w:t>
      </w:r>
      <w:r w:rsidR="425B6D53" w:rsidRPr="050700A0">
        <w:rPr>
          <w:color w:val="000000" w:themeColor="text1"/>
          <w:sz w:val="24"/>
          <w:szCs w:val="24"/>
          <w:lang w:val="en-US"/>
        </w:rPr>
        <w:t xml:space="preserve"> </w:t>
      </w:r>
      <w:r w:rsidR="56AAF9B2" w:rsidRPr="050700A0">
        <w:rPr>
          <w:color w:val="000000" w:themeColor="text1"/>
          <w:sz w:val="24"/>
          <w:szCs w:val="24"/>
          <w:lang w:val="en-US"/>
        </w:rPr>
        <w:t>8</w:t>
      </w:r>
      <w:r w:rsidR="425B6D53" w:rsidRPr="050700A0">
        <w:rPr>
          <w:color w:val="000000" w:themeColor="text1"/>
          <w:sz w:val="24"/>
          <w:szCs w:val="24"/>
          <w:lang w:val="en-US"/>
        </w:rPr>
        <w:t xml:space="preserve">. </w:t>
      </w:r>
      <w:r w:rsidRPr="050700A0">
        <w:rPr>
          <w:sz w:val="24"/>
          <w:szCs w:val="24"/>
        </w:rPr>
        <w:br w:type="page"/>
      </w:r>
    </w:p>
    <w:p w14:paraId="38F60817" w14:textId="3C9F5A4E" w:rsidR="0036571E" w:rsidRPr="005230E8" w:rsidRDefault="001174CB" w:rsidP="003F6CFA">
      <w:pPr>
        <w:pStyle w:val="Heading1"/>
        <w:rPr>
          <w:rStyle w:val="Hyperlink"/>
          <w:color w:val="2F5496" w:themeColor="accent1" w:themeShade="BF"/>
          <w:u w:val="none"/>
        </w:rPr>
      </w:pPr>
      <w:bookmarkStart w:id="123" w:name="_Toc106106928"/>
      <w:r>
        <w:rPr>
          <w:rStyle w:val="Hyperlink"/>
          <w:color w:val="2F5496" w:themeColor="accent1" w:themeShade="BF"/>
          <w:u w:val="none"/>
        </w:rPr>
        <w:lastRenderedPageBreak/>
        <w:t>7</w:t>
      </w:r>
      <w:r w:rsidR="00A74D91">
        <w:rPr>
          <w:rStyle w:val="Hyperlink"/>
          <w:color w:val="2F5496" w:themeColor="accent1" w:themeShade="BF"/>
          <w:u w:val="none"/>
        </w:rPr>
        <w:t xml:space="preserve">. </w:t>
      </w:r>
      <w:r w:rsidR="00C04238" w:rsidRPr="003F6CFA">
        <w:rPr>
          <w:rStyle w:val="Hyperlink"/>
          <w:color w:val="2F5496" w:themeColor="accent1" w:themeShade="BF"/>
          <w:u w:val="none"/>
        </w:rPr>
        <w:t>Understanding</w:t>
      </w:r>
      <w:r w:rsidR="00C04238" w:rsidRPr="005230E8">
        <w:rPr>
          <w:rStyle w:val="Hyperlink"/>
          <w:color w:val="2F5496" w:themeColor="accent1" w:themeShade="BF"/>
          <w:u w:val="none"/>
        </w:rPr>
        <w:t xml:space="preserve"> non-use of services by people with chronic pain after total knee</w:t>
      </w:r>
      <w:r w:rsidR="00CA580C" w:rsidRPr="005230E8">
        <w:rPr>
          <w:rStyle w:val="Hyperlink"/>
          <w:color w:val="2F5496" w:themeColor="accent1" w:themeShade="BF"/>
          <w:u w:val="none"/>
        </w:rPr>
        <w:t xml:space="preserve"> replacement</w:t>
      </w:r>
      <w:r w:rsidR="00FF7D34" w:rsidRPr="005230E8">
        <w:rPr>
          <w:rStyle w:val="Hyperlink"/>
          <w:color w:val="2F5496" w:themeColor="accent1" w:themeShade="BF"/>
          <w:u w:val="none"/>
        </w:rPr>
        <w:t xml:space="preserve"> (Work </w:t>
      </w:r>
      <w:r w:rsidR="00FD51E9">
        <w:rPr>
          <w:rStyle w:val="Hyperlink"/>
          <w:color w:val="2F5496" w:themeColor="accent1" w:themeShade="BF"/>
          <w:u w:val="none"/>
        </w:rPr>
        <w:t>p</w:t>
      </w:r>
      <w:r w:rsidR="00FF7D34" w:rsidRPr="005230E8">
        <w:rPr>
          <w:rStyle w:val="Hyperlink"/>
          <w:color w:val="2F5496" w:themeColor="accent1" w:themeShade="BF"/>
          <w:u w:val="none"/>
        </w:rPr>
        <w:t>ackage 5)</w:t>
      </w:r>
      <w:bookmarkEnd w:id="123"/>
    </w:p>
    <w:p w14:paraId="794501DB" w14:textId="322A72EE" w:rsidR="000D57F1" w:rsidRDefault="00983BEF" w:rsidP="00A74D91">
      <w:pPr>
        <w:spacing w:after="120" w:line="360" w:lineRule="auto"/>
        <w:rPr>
          <w:sz w:val="24"/>
          <w:szCs w:val="24"/>
        </w:rPr>
      </w:pPr>
      <w:r w:rsidRPr="050700A0">
        <w:rPr>
          <w:sz w:val="24"/>
          <w:szCs w:val="24"/>
        </w:rPr>
        <w:t xml:space="preserve">This </w:t>
      </w:r>
      <w:r w:rsidR="74BDA2E2" w:rsidRPr="050700A0">
        <w:rPr>
          <w:sz w:val="24"/>
          <w:szCs w:val="24"/>
        </w:rPr>
        <w:t>is</w:t>
      </w:r>
      <w:r w:rsidRPr="050700A0">
        <w:rPr>
          <w:sz w:val="24"/>
          <w:szCs w:val="24"/>
        </w:rPr>
        <w:t xml:space="preserve"> </w:t>
      </w:r>
      <w:r w:rsidR="70AC8DAA" w:rsidRPr="050700A0">
        <w:rPr>
          <w:sz w:val="24"/>
          <w:szCs w:val="24"/>
        </w:rPr>
        <w:t xml:space="preserve">published </w:t>
      </w:r>
      <w:r w:rsidRPr="050700A0">
        <w:rPr>
          <w:sz w:val="24"/>
          <w:szCs w:val="24"/>
        </w:rPr>
        <w:t xml:space="preserve">as </w:t>
      </w:r>
      <w:r w:rsidR="000D57F1" w:rsidRPr="050700A0">
        <w:rPr>
          <w:sz w:val="24"/>
          <w:szCs w:val="24"/>
        </w:rPr>
        <w:t>Moore et al, 2020</w:t>
      </w:r>
      <w:r w:rsidRPr="050700A0">
        <w:rPr>
          <w:sz w:val="24"/>
          <w:szCs w:val="24"/>
        </w:rPr>
        <w:fldChar w:fldCharType="begin"/>
      </w:r>
      <w:r w:rsidR="00B8387D">
        <w:rPr>
          <w:sz w:val="24"/>
          <w:szCs w:val="24"/>
        </w:rPr>
        <w:instrText xml:space="preserve"> ADDIN EN.CITE &lt;EndNote&gt;&lt;Cite&gt;&lt;Author&gt;Moore&lt;/Author&gt;&lt;Year&gt;2020&lt;/Year&gt;&lt;RecNum&gt;119&lt;/RecNum&gt;&lt;DisplayText&gt;&lt;style face="superscript"&gt;147&lt;/style&gt;&lt;/DisplayText&gt;&lt;record&gt;&lt;rec-number&gt;119&lt;/rec-number&gt;&lt;foreign-keys&gt;&lt;key app="EN" db-id="xwvwxzxtvwsrete5seyxezppast0dxsddrx0" timestamp="1616490147"&gt;119&lt;/key&gt;&lt;/foreign-keys&gt;&lt;ref-type name="Journal Article"&gt;17&lt;/ref-type&gt;&lt;contributors&gt;&lt;authors&gt;&lt;author&gt;Moore, Andrew J.&lt;/author&gt;&lt;author&gt;Gooberman-Hill, Rachael&lt;/author&gt;&lt;/authors&gt;&lt;/contributors&gt;&lt;titles&gt;&lt;title&gt;Why don&amp;apos;t patients seek help for chronic post-surgical pain after knee replacement? A qualitative investigation&lt;/title&gt;&lt;secondary-title&gt;Health Expect&lt;/secondary-title&gt;&lt;/titles&gt;&lt;periodical&gt;&lt;full-title&gt;Health Expect&lt;/full-title&gt;&lt;/periodical&gt;&lt;pages&gt;1202-1212&lt;/pages&gt;&lt;volume&gt;https://doi.org/10.1111/hex.13098&lt;/volume&gt;&lt;num-vols&gt;23&lt;/num-vols&gt;&lt;dates&gt;&lt;year&gt;2020&lt;/year&gt;&lt;/dates&gt;&lt;isbn&gt;1369-6513&lt;/isbn&gt;&lt;urls&gt;&lt;related-urls&gt;&lt;url&gt;https://onlinelibrary.wiley.com/doi/abs/10.1111/hex.13098&lt;/url&gt;&lt;url&gt;https://onlinelibrary.wiley.com/doi/pdfdirect/10.1111/hex.13098?download=true&lt;/url&gt;&lt;/related-urls&gt;&lt;/urls&gt;&lt;electronic-resource-num&gt;10.1111/hex.13098&lt;/electronic-resource-num&gt;&lt;/record&gt;&lt;/Cite&gt;&lt;/EndNote&gt;</w:instrText>
      </w:r>
      <w:r w:rsidRPr="050700A0">
        <w:rPr>
          <w:sz w:val="24"/>
          <w:szCs w:val="24"/>
        </w:rPr>
        <w:fldChar w:fldCharType="separate"/>
      </w:r>
      <w:r w:rsidR="00B8387D" w:rsidRPr="00B8387D">
        <w:rPr>
          <w:noProof/>
          <w:sz w:val="24"/>
          <w:szCs w:val="24"/>
          <w:vertAlign w:val="superscript"/>
        </w:rPr>
        <w:t>147</w:t>
      </w:r>
      <w:r w:rsidRPr="050700A0">
        <w:rPr>
          <w:sz w:val="24"/>
          <w:szCs w:val="24"/>
        </w:rPr>
        <w:fldChar w:fldCharType="end"/>
      </w:r>
      <w:r w:rsidR="000D57F1" w:rsidRPr="050700A0">
        <w:rPr>
          <w:sz w:val="24"/>
          <w:szCs w:val="24"/>
        </w:rPr>
        <w:t xml:space="preserve"> and Moore et al</w:t>
      </w:r>
      <w:r w:rsidR="00A86D97" w:rsidRPr="050700A0">
        <w:rPr>
          <w:sz w:val="24"/>
          <w:szCs w:val="24"/>
        </w:rPr>
        <w:t xml:space="preserve"> 2021</w:t>
      </w:r>
      <w:r w:rsidR="000D57F1" w:rsidRPr="050700A0">
        <w:rPr>
          <w:sz w:val="24"/>
          <w:szCs w:val="24"/>
        </w:rPr>
        <w:t>.</w:t>
      </w:r>
      <w:r w:rsidRPr="050700A0">
        <w:rPr>
          <w:sz w:val="24"/>
          <w:szCs w:val="24"/>
        </w:rPr>
        <w:fldChar w:fldCharType="begin"/>
      </w:r>
      <w:r w:rsidR="00B8387D">
        <w:rPr>
          <w:sz w:val="24"/>
          <w:szCs w:val="24"/>
        </w:rPr>
        <w:instrText xml:space="preserve"> ADDIN EN.CITE &lt;EndNote&gt;&lt;Cite&gt;&lt;Author&gt;Moore&lt;/Author&gt;&lt;Year&gt;2021&lt;/Year&gt;&lt;RecNum&gt;120&lt;/RecNum&gt;&lt;DisplayText&gt;&lt;style face="superscript"&gt;148&lt;/style&gt;&lt;/DisplayText&gt;&lt;record&gt;&lt;rec-number&gt;120&lt;/rec-number&gt;&lt;foreign-keys&gt;&lt;key app="EN" db-id="xwvwxzxtvwsrete5seyxezppast0dxsddrx0" timestamp="1616490147"&gt;120&lt;/key&gt;&lt;/foreign-keys&gt;&lt;ref-type name="Journal Article"&gt;17&lt;/ref-type&gt;&lt;contributors&gt;&lt;authors&gt;&lt;author&gt;Moore, A.&lt;/author&gt;&lt;author&gt;Eccleston, C&lt;/author&gt;&lt;author&gt;Gooberman-Hill, R&lt;/author&gt;&lt;/authors&gt;&lt;/contributors&gt;&lt;titles&gt;&lt;title&gt;“It’s not my knee” – understanding ongoing pain and discomfort after total knee replacement through (re)embodiment&lt;/title&gt;&lt;secondary-title&gt;Arthritis Care Res&lt;/secondary-title&gt;&lt;/titles&gt;&lt;periodical&gt;&lt;full-title&gt;Arthritis Care Res&lt;/full-title&gt;&lt;/periodical&gt;&lt;volume&gt; Accepted Author Manuscript. https://doi.org/10.1002/acr.24534&lt;/volume&gt;&lt;edition&gt;2020/12/09&lt;/edition&gt;&lt;dates&gt;&lt;year&gt;2021&lt;/year&gt;&lt;pub-dates&gt;&lt;date&gt;Dec 8&lt;/date&gt;&lt;/pub-dates&gt;&lt;/dates&gt;&lt;urls&gt;&lt;/urls&gt;&lt;custom2&gt;PMID: 33290640&lt;/custom2&gt;&lt;electronic-resource-num&gt;10.1002/acr.24534&lt;/electronic-resource-num&gt;&lt;/record&gt;&lt;/Cite&gt;&lt;/EndNote&gt;</w:instrText>
      </w:r>
      <w:r w:rsidRPr="050700A0">
        <w:rPr>
          <w:sz w:val="24"/>
          <w:szCs w:val="24"/>
        </w:rPr>
        <w:fldChar w:fldCharType="separate"/>
      </w:r>
      <w:r w:rsidR="00B8387D" w:rsidRPr="00B8387D">
        <w:rPr>
          <w:noProof/>
          <w:sz w:val="24"/>
          <w:szCs w:val="24"/>
          <w:vertAlign w:val="superscript"/>
        </w:rPr>
        <w:t>148</w:t>
      </w:r>
      <w:r w:rsidRPr="050700A0">
        <w:rPr>
          <w:sz w:val="24"/>
          <w:szCs w:val="24"/>
        </w:rPr>
        <w:fldChar w:fldCharType="end"/>
      </w:r>
    </w:p>
    <w:p w14:paraId="0C4407A7" w14:textId="617E068F" w:rsidR="00F459C1" w:rsidRPr="00F459C1" w:rsidRDefault="00F459C1" w:rsidP="00A74D91">
      <w:pPr>
        <w:pStyle w:val="Heading2"/>
        <w:spacing w:before="0" w:after="120"/>
      </w:pPr>
      <w:bookmarkStart w:id="124" w:name="_Toc106106929"/>
      <w:r w:rsidRPr="00F459C1">
        <w:t>Background</w:t>
      </w:r>
      <w:bookmarkEnd w:id="124"/>
      <w:r w:rsidRPr="00F459C1">
        <w:t xml:space="preserve"> </w:t>
      </w:r>
    </w:p>
    <w:p w14:paraId="01A22D50" w14:textId="2B26610B" w:rsidR="00C00D8C" w:rsidRDefault="00F459C1" w:rsidP="00A74D91">
      <w:pPr>
        <w:spacing w:after="120" w:line="360" w:lineRule="auto"/>
        <w:rPr>
          <w:sz w:val="24"/>
          <w:szCs w:val="24"/>
        </w:rPr>
      </w:pPr>
      <w:r w:rsidRPr="00F459C1">
        <w:rPr>
          <w:sz w:val="24"/>
          <w:szCs w:val="24"/>
        </w:rPr>
        <w:t>As with other chronic pain problems</w:t>
      </w:r>
      <w:r w:rsidR="00A86D97">
        <w:rPr>
          <w:sz w:val="24"/>
          <w:szCs w:val="24"/>
        </w:rPr>
        <w:t>,</w:t>
      </w:r>
      <w:r w:rsidR="00CC56E3">
        <w:rPr>
          <w:sz w:val="24"/>
          <w:szCs w:val="24"/>
        </w:rPr>
        <w:fldChar w:fldCharType="begin"/>
      </w:r>
      <w:r w:rsidR="009D7E0D">
        <w:rPr>
          <w:sz w:val="24"/>
          <w:szCs w:val="24"/>
        </w:rPr>
        <w:instrText xml:space="preserve"> ADDIN EN.CITE &lt;EndNote&gt;&lt;Cite&gt;&lt;Author&gt;Bedson&lt;/Author&gt;&lt;Year&gt;2007&lt;/Year&gt;&lt;RecNum&gt;75&lt;/RecNum&gt;&lt;DisplayText&gt;&lt;style face="superscript"&gt;75&lt;/style&gt;&lt;/DisplayText&gt;&lt;record&gt;&lt;rec-number&gt;75&lt;/rec-number&gt;&lt;foreign-keys&gt;&lt;key app="EN" db-id="xwvwxzxtvwsrete5seyxezppast0dxsddrx0" timestamp="1616490143"&gt;75&lt;/key&gt;&lt;/foreign-keys&gt;&lt;ref-type name="Journal Article"&gt;17&lt;/ref-type&gt;&lt;contributors&gt;&lt;authors&gt;&lt;author&gt;Bedson, John&lt;/author&gt;&lt;author&gt;Mottram, Sara&lt;/author&gt;&lt;author&gt;Thomas, Elaine&lt;/author&gt;&lt;author&gt;Peat, George&lt;/author&gt;&lt;/authors&gt;&lt;/contributors&gt;&lt;titles&gt;&lt;title&gt;Knee pain and osteoarthritis in the general population: what influences patients to consult?&lt;/title&gt;&lt;secondary-title&gt;Fam Pract&lt;/secondary-title&gt;&lt;/titles&gt;&lt;periodical&gt;&lt;full-title&gt;Fam Pract&lt;/full-title&gt;&lt;/periodical&gt;&lt;pages&gt;443-453&lt;/pages&gt;&lt;volume&gt;24&lt;/volume&gt;&lt;number&gt;5&lt;/number&gt;&lt;dates&gt;&lt;year&gt;2007&lt;/year&gt;&lt;pub-dates&gt;&lt;date&gt;October 1, 2007&lt;/date&gt;&lt;/pub-dates&gt;&lt;/dates&gt;&lt;urls&gt;&lt;related-urls&gt;&lt;url&gt;http://fampra.oxfordjournals.org/content/24/5/443.abstract&lt;/url&gt;&lt;/related-urls&gt;&lt;/urls&gt;&lt;electronic-resource-num&gt;10.1093/fampra/cmm036&lt;/electronic-resource-num&gt;&lt;/record&gt;&lt;/Cite&gt;&lt;/EndNote&gt;</w:instrText>
      </w:r>
      <w:r w:rsidR="00CC56E3">
        <w:rPr>
          <w:sz w:val="24"/>
          <w:szCs w:val="24"/>
        </w:rPr>
        <w:fldChar w:fldCharType="separate"/>
      </w:r>
      <w:r w:rsidR="009D7E0D" w:rsidRPr="009D7E0D">
        <w:rPr>
          <w:noProof/>
          <w:sz w:val="24"/>
          <w:szCs w:val="24"/>
          <w:vertAlign w:val="superscript"/>
        </w:rPr>
        <w:t>75</w:t>
      </w:r>
      <w:r w:rsidR="00CC56E3">
        <w:rPr>
          <w:sz w:val="24"/>
          <w:szCs w:val="24"/>
        </w:rPr>
        <w:fldChar w:fldCharType="end"/>
      </w:r>
      <w:r w:rsidRPr="00F459C1">
        <w:rPr>
          <w:sz w:val="24"/>
          <w:szCs w:val="24"/>
        </w:rPr>
        <w:t xml:space="preserve"> people with chronic pain after </w:t>
      </w:r>
      <w:r w:rsidR="009F0484">
        <w:rPr>
          <w:sz w:val="24"/>
          <w:szCs w:val="24"/>
        </w:rPr>
        <w:t>total knee replacement</w:t>
      </w:r>
      <w:r>
        <w:rPr>
          <w:sz w:val="24"/>
          <w:szCs w:val="24"/>
        </w:rPr>
        <w:t xml:space="preserve"> </w:t>
      </w:r>
      <w:r w:rsidRPr="00F459C1">
        <w:rPr>
          <w:sz w:val="24"/>
          <w:szCs w:val="24"/>
        </w:rPr>
        <w:t>may make limited or no use of formal services</w:t>
      </w:r>
      <w:r w:rsidR="00A653DC">
        <w:rPr>
          <w:sz w:val="24"/>
          <w:szCs w:val="24"/>
        </w:rPr>
        <w:t xml:space="preserve">, </w:t>
      </w:r>
      <w:r w:rsidRPr="00F459C1">
        <w:rPr>
          <w:sz w:val="24"/>
          <w:szCs w:val="24"/>
        </w:rPr>
        <w:t>may believe that pain is inevitable</w:t>
      </w:r>
      <w:r w:rsidR="1B4EF10D" w:rsidRPr="00F459C1">
        <w:rPr>
          <w:sz w:val="24"/>
          <w:szCs w:val="24"/>
        </w:rPr>
        <w:t xml:space="preserve"> and</w:t>
      </w:r>
      <w:r w:rsidRPr="00F459C1">
        <w:rPr>
          <w:sz w:val="24"/>
          <w:szCs w:val="24"/>
        </w:rPr>
        <w:t xml:space="preserve"> that little can be done</w:t>
      </w:r>
      <w:r w:rsidR="00F377DB">
        <w:rPr>
          <w:sz w:val="24"/>
          <w:szCs w:val="24"/>
        </w:rPr>
        <w:t>.</w:t>
      </w:r>
      <w:r>
        <w:rPr>
          <w:sz w:val="24"/>
          <w:szCs w:val="24"/>
        </w:rPr>
        <w:fldChar w:fldCharType="begin">
          <w:fldData xml:space="preserve">PEVuZE5vdGU+PENpdGU+PEF1dGhvcj5BYmR1bGxhPC9BdXRob3I+PFllYXI+MjAxMzwvWWVhcj48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</w:fldData>
        </w:fldChar>
      </w:r>
      <w:r w:rsidR="00B8387D">
        <w:rPr>
          <w:sz w:val="24"/>
          <w:szCs w:val="24"/>
        </w:rPr>
        <w:instrText xml:space="preserve"> ADDIN EN.CITE </w:instrText>
      </w:r>
      <w:r w:rsidR="00B8387D">
        <w:rPr>
          <w:sz w:val="24"/>
          <w:szCs w:val="24"/>
        </w:rPr>
        <w:fldChar w:fldCharType="begin">
          <w:fldData xml:space="preserve">PEVuZE5vdGU+PENpdGU+PEF1dGhvcj5BYmR1bGxhPC9BdXRob3I+PFllYXI+MjAxMzwvWWVhcj48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</w:fldData>
        </w:fldChar>
      </w:r>
      <w:r w:rsidR="00B8387D">
        <w:rPr>
          <w:sz w:val="24"/>
          <w:szCs w:val="24"/>
        </w:rPr>
        <w:instrText xml:space="preserve"> ADDIN EN.CITE.DATA </w:instrText>
      </w:r>
      <w:r w:rsidR="00B8387D">
        <w:rPr>
          <w:sz w:val="24"/>
          <w:szCs w:val="24"/>
        </w:rPr>
      </w:r>
      <w:r w:rsidR="00B8387D">
        <w:rPr>
          <w:sz w:val="24"/>
          <w:szCs w:val="24"/>
        </w:rPr>
        <w:fldChar w:fldCharType="end"/>
      </w:r>
      <w:r>
        <w:rPr>
          <w:sz w:val="24"/>
          <w:szCs w:val="24"/>
        </w:rPr>
      </w:r>
      <w:r>
        <w:rPr>
          <w:sz w:val="24"/>
          <w:szCs w:val="24"/>
        </w:rPr>
        <w:fldChar w:fldCharType="separate"/>
      </w:r>
      <w:r w:rsidR="00B8387D" w:rsidRPr="00B8387D">
        <w:rPr>
          <w:noProof/>
          <w:sz w:val="24"/>
          <w:szCs w:val="24"/>
          <w:vertAlign w:val="superscript"/>
        </w:rPr>
        <w:t>78,149</w:t>
      </w:r>
      <w:r>
        <w:rPr>
          <w:sz w:val="24"/>
          <w:szCs w:val="24"/>
        </w:rPr>
        <w:fldChar w:fldCharType="end"/>
      </w:r>
      <w:r w:rsidR="00A653DC">
        <w:rPr>
          <w:sz w:val="24"/>
          <w:szCs w:val="24"/>
        </w:rPr>
        <w:t xml:space="preserve"> </w:t>
      </w:r>
    </w:p>
    <w:p w14:paraId="788C9BB5" w14:textId="09B7AEED" w:rsidR="00F459C1" w:rsidRPr="00F459C1" w:rsidRDefault="00F459C1" w:rsidP="00A74D91">
      <w:pPr>
        <w:pStyle w:val="Heading2"/>
      </w:pPr>
      <w:bookmarkStart w:id="125" w:name="_Toc106106930"/>
      <w:r w:rsidRPr="00F459C1">
        <w:t>Aim</w:t>
      </w:r>
      <w:bookmarkEnd w:id="125"/>
      <w:r w:rsidRPr="00F459C1">
        <w:t xml:space="preserve"> </w:t>
      </w:r>
    </w:p>
    <w:p w14:paraId="1BFB1D38" w14:textId="2E378D1E" w:rsidR="00F459C1" w:rsidRDefault="008D2A5A" w:rsidP="00A74D91">
      <w:pPr>
        <w:spacing w:after="120" w:line="360" w:lineRule="auto"/>
        <w:rPr>
          <w:sz w:val="24"/>
          <w:szCs w:val="24"/>
        </w:rPr>
      </w:pPr>
      <w:r>
        <w:rPr>
          <w:sz w:val="24"/>
          <w:szCs w:val="24"/>
        </w:rPr>
        <w:t>We</w:t>
      </w:r>
      <w:r w:rsidR="00F459C1">
        <w:rPr>
          <w:sz w:val="24"/>
          <w:szCs w:val="24"/>
        </w:rPr>
        <w:t xml:space="preserve"> aimed</w:t>
      </w:r>
      <w:r w:rsidR="00F459C1" w:rsidRPr="00F459C1">
        <w:rPr>
          <w:sz w:val="24"/>
          <w:szCs w:val="24"/>
        </w:rPr>
        <w:t xml:space="preserve"> </w:t>
      </w:r>
      <w:r w:rsidR="00F459C1">
        <w:rPr>
          <w:sz w:val="24"/>
          <w:szCs w:val="24"/>
        </w:rPr>
        <w:t>to</w:t>
      </w:r>
      <w:r w:rsidR="00F459C1" w:rsidRPr="00F459C1">
        <w:rPr>
          <w:sz w:val="24"/>
          <w:szCs w:val="24"/>
        </w:rPr>
        <w:t xml:space="preserve"> </w:t>
      </w:r>
      <w:r w:rsidR="00F459C1">
        <w:rPr>
          <w:sz w:val="24"/>
          <w:szCs w:val="24"/>
        </w:rPr>
        <w:t>explore non-use of services by people with chronic</w:t>
      </w:r>
      <w:r w:rsidR="00F459C1" w:rsidRPr="00C00D8C">
        <w:rPr>
          <w:sz w:val="24"/>
          <w:szCs w:val="24"/>
        </w:rPr>
        <w:t xml:space="preserve"> pain after </w:t>
      </w:r>
      <w:r w:rsidR="009F0484">
        <w:rPr>
          <w:sz w:val="24"/>
          <w:szCs w:val="24"/>
        </w:rPr>
        <w:t>total knee replacement</w:t>
      </w:r>
      <w:r>
        <w:rPr>
          <w:sz w:val="24"/>
          <w:szCs w:val="24"/>
        </w:rPr>
        <w:t>.</w:t>
      </w:r>
    </w:p>
    <w:p w14:paraId="5AE6C91F" w14:textId="2F1E652A" w:rsidR="00F459C1" w:rsidRDefault="00F459C1" w:rsidP="00A74D91">
      <w:pPr>
        <w:pStyle w:val="Heading2"/>
      </w:pPr>
      <w:bookmarkStart w:id="126" w:name="_Toc106106931"/>
      <w:r w:rsidRPr="00F459C1">
        <w:t>Methods</w:t>
      </w:r>
      <w:bookmarkEnd w:id="126"/>
    </w:p>
    <w:p w14:paraId="49E13268" w14:textId="68BBE879" w:rsidR="00217A68" w:rsidRDefault="00A653DC" w:rsidP="00A74D91">
      <w:pPr>
        <w:spacing w:after="120" w:line="360" w:lineRule="auto"/>
        <w:rPr>
          <w:sz w:val="24"/>
          <w:szCs w:val="24"/>
        </w:rPr>
      </w:pPr>
      <w:r>
        <w:rPr>
          <w:sz w:val="24"/>
          <w:szCs w:val="24"/>
        </w:rPr>
        <w:t>Participants</w:t>
      </w:r>
      <w:r w:rsidR="00217A68" w:rsidRPr="1C2B4D73">
        <w:rPr>
          <w:sz w:val="24"/>
          <w:szCs w:val="24"/>
        </w:rPr>
        <w:t xml:space="preserve"> were recruited from two high-volume NHS hospitals in Central and South-West England. </w:t>
      </w:r>
      <w:r>
        <w:rPr>
          <w:sz w:val="24"/>
          <w:szCs w:val="24"/>
        </w:rPr>
        <w:t xml:space="preserve">Individuals </w:t>
      </w:r>
      <w:r w:rsidR="00217A68" w:rsidRPr="1C2B4D73">
        <w:rPr>
          <w:sz w:val="24"/>
          <w:szCs w:val="24"/>
        </w:rPr>
        <w:t>who had a</w:t>
      </w:r>
      <w:r w:rsidR="00F459C1" w:rsidRPr="1C2B4D73">
        <w:rPr>
          <w:sz w:val="24"/>
          <w:szCs w:val="24"/>
        </w:rPr>
        <w:t xml:space="preserve"> </w:t>
      </w:r>
      <w:r w:rsidR="009F0484" w:rsidRPr="1C2B4D73">
        <w:rPr>
          <w:sz w:val="24"/>
          <w:szCs w:val="24"/>
        </w:rPr>
        <w:t>total knee replacement</w:t>
      </w:r>
      <w:r w:rsidR="00F459C1" w:rsidRPr="1C2B4D73">
        <w:rPr>
          <w:sz w:val="24"/>
          <w:szCs w:val="24"/>
        </w:rPr>
        <w:t xml:space="preserve"> at least 12 months previously</w:t>
      </w:r>
      <w:r w:rsidR="00217A68" w:rsidRPr="1C2B4D73">
        <w:rPr>
          <w:sz w:val="24"/>
          <w:szCs w:val="24"/>
        </w:rPr>
        <w:t xml:space="preserve"> were sent a screening questionnaire which included the O</w:t>
      </w:r>
      <w:r w:rsidR="6302A094" w:rsidRPr="1C2B4D73">
        <w:rPr>
          <w:sz w:val="24"/>
          <w:szCs w:val="24"/>
        </w:rPr>
        <w:t>KS</w:t>
      </w:r>
      <w:r w:rsidR="00F377DB" w:rsidRPr="1C2B4D73">
        <w:rPr>
          <w:sz w:val="24"/>
          <w:szCs w:val="24"/>
        </w:rPr>
        <w:t>,</w:t>
      </w:r>
      <w:r w:rsidR="00217A68" w:rsidRPr="1C2B4D73">
        <w:rPr>
          <w:sz w:val="24"/>
          <w:szCs w:val="24"/>
        </w:rPr>
        <w:fldChar w:fldCharType="begin"/>
      </w:r>
      <w:r w:rsidR="009D7E0D">
        <w:rPr>
          <w:sz w:val="24"/>
          <w:szCs w:val="24"/>
        </w:rPr>
        <w:instrText xml:space="preserve"> ADDIN EN.CITE &lt;EndNote&gt;&lt;Cite&gt;&lt;Author&gt;Dawson&lt;/Author&gt;&lt;Year&gt;1998&lt;/Year&gt;&lt;RecNum&gt;106&lt;/RecNum&gt;&lt;DisplayText&gt;&lt;style face="superscript"&gt;80&lt;/style&gt;&lt;/DisplayText&gt;&lt;record&gt;&lt;rec-number&gt;106&lt;/rec-number&gt;&lt;foreign-keys&gt;&lt;key app="EN" db-id="xwvwxzxtvwsrete5seyxezppast0dxsddrx0" timestamp="1616490146"&gt;106&lt;/key&gt;&lt;/foreign-keys&gt;&lt;ref-type name="Journal Article"&gt;17&lt;/ref-type&gt;&lt;contributors&gt;&lt;authors&gt;&lt;author&gt;Dawson, J.&lt;/author&gt;&lt;author&gt;Fitzpatrick, R.&lt;/author&gt;&lt;author&gt;Murray, D.&lt;/author&gt;&lt;author&gt;Carr, A.&lt;/author&gt;&lt;/authors&gt;&lt;/contributors&gt;&lt;auth-address&gt;University of Oxford, England, UK.&lt;/auth-address&gt;&lt;titles&gt;&lt;title&gt;Questionnaire on the perceptions of patients about total knee replacement&lt;/title&gt;&lt;secondary-title&gt;J Bone Joint Surg Br&lt;/secondary-title&gt;&lt;/titles&gt;&lt;periodical&gt;&lt;full-title&gt;J Bone Joint Surg Br&lt;/full-title&gt;&lt;/periodical&gt;&lt;pages&gt;63-9&lt;/pages&gt;&lt;volume&gt;80&lt;/volume&gt;&lt;number&gt;1&lt;/number&gt;&lt;keywords&gt;&lt;keyword&gt;OHS/OKS&lt;/keyword&gt;&lt;/keywords&gt;&lt;dates&gt;&lt;year&gt;1998&lt;/year&gt;&lt;pub-dates&gt;&lt;date&gt;Jan&lt;/date&gt;&lt;/pub-dates&gt;&lt;/dates&gt;&lt;accession-num&gt;9460955&lt;/accession-num&gt;&lt;call-num&gt;Vikki&lt;/call-num&gt;&lt;urls&gt;&lt;related-urls&gt;&lt;url&gt;http://www.ncbi.nlm.nih.gov/entrez/query.fcgi?cmd=Retrieve&amp;amp;db=PubMed&amp;amp;dopt=Citation&amp;amp;list_uids=9460955 &lt;/url&gt;&lt;/related-urls&gt;&lt;/urls&gt;&lt;/record&gt;&lt;/Cite&gt;&lt;/EndNote&gt;</w:instrText>
      </w:r>
      <w:r w:rsidR="00217A68" w:rsidRPr="1C2B4D73">
        <w:rPr>
          <w:sz w:val="24"/>
          <w:szCs w:val="24"/>
        </w:rPr>
        <w:fldChar w:fldCharType="separate"/>
      </w:r>
      <w:r w:rsidR="009D7E0D" w:rsidRPr="009D7E0D">
        <w:rPr>
          <w:noProof/>
          <w:sz w:val="24"/>
          <w:szCs w:val="24"/>
          <w:vertAlign w:val="superscript"/>
        </w:rPr>
        <w:t>80</w:t>
      </w:r>
      <w:r w:rsidR="00217A68" w:rsidRPr="1C2B4D73">
        <w:rPr>
          <w:sz w:val="24"/>
          <w:szCs w:val="24"/>
        </w:rPr>
        <w:fldChar w:fldCharType="end"/>
      </w:r>
      <w:r w:rsidR="00217A68" w:rsidRPr="1C2B4D73">
        <w:rPr>
          <w:sz w:val="24"/>
          <w:szCs w:val="24"/>
        </w:rPr>
        <w:t xml:space="preserve"> elements of the Level of Expressed Need Scale</w:t>
      </w:r>
      <w:r w:rsidR="00F377DB" w:rsidRPr="1C2B4D73">
        <w:rPr>
          <w:sz w:val="24"/>
          <w:szCs w:val="24"/>
        </w:rPr>
        <w:t>,</w:t>
      </w:r>
      <w:r w:rsidR="00217A68" w:rsidRPr="1C2B4D73">
        <w:rPr>
          <w:sz w:val="24"/>
          <w:szCs w:val="24"/>
        </w:rPr>
        <w:fldChar w:fldCharType="begin"/>
      </w:r>
      <w:r w:rsidR="00B8387D">
        <w:rPr>
          <w:sz w:val="24"/>
          <w:szCs w:val="24"/>
        </w:rPr>
        <w:instrText xml:space="preserve"> ADDIN EN.CITE &lt;EndNote&gt;&lt;Cite&gt;&lt;Author&gt;Smith&lt;/Author&gt;&lt;Year&gt;2001&lt;/Year&gt;&lt;RecNum&gt;123&lt;/RecNum&gt;&lt;DisplayText&gt;&lt;style face="superscript"&gt;150&lt;/style&gt;&lt;/DisplayText&gt;&lt;record&gt;&lt;rec-number&gt;123&lt;/rec-number&gt;&lt;foreign-keys&gt;&lt;key app="EN" db-id="xwvwxzxtvwsrete5seyxezppast0dxsddrx0" timestamp="1616490147"&gt;123&lt;/key&gt;&lt;/foreign-keys&gt;&lt;ref-type name="Journal Article"&gt;17&lt;/ref-type&gt;&lt;contributors&gt;&lt;authors&gt;&lt;author&gt;Smith, Blair H.&lt;/author&gt;&lt;author&gt;Penny, Kay I.&lt;/author&gt;&lt;author&gt;Elliott, Alison M.&lt;/author&gt;&lt;author&gt;Chambers, W. Alastair&lt;/author&gt;&lt;author&gt;Smith, W. Cairns&lt;/author&gt;&lt;/authors&gt;&lt;/contributors&gt;&lt;titles&gt;&lt;title&gt;The Level of Expressed Need--a measure of help-seeking behaviour for chronic pain in the community&lt;/title&gt;&lt;secondary-title&gt;Eur J Pain&lt;/secondary-title&gt;&lt;/titles&gt;&lt;periodical&gt;&lt;full-title&gt;Eur J Pain&lt;/full-title&gt;&lt;abbr-1&gt;European journal of pain (London, England)&lt;/abbr-1&gt;&lt;/periodical&gt;&lt;pages&gt;257-266&lt;/pages&gt;&lt;volume&gt;5&lt;/volume&gt;&lt;number&gt;3&lt;/number&gt;&lt;keywords&gt;&lt;keyword&gt;Qualitative pain research&lt;/keyword&gt;&lt;/keywords&gt;&lt;dates&gt;&lt;year&gt;2001&lt;/year&gt;&lt;/dates&gt;&lt;urls&gt;&lt;related-urls&gt;&lt;url&gt;http://www.sciencedirect.com/science/article/B6WF3-458W8WH-M/2/42ddbd9bee0bd3432774244fa128354c &lt;/url&gt;&lt;/related-urls&gt;&lt;/urls&gt;&lt;/record&gt;&lt;/Cite&gt;&lt;/EndNote&gt;</w:instrText>
      </w:r>
      <w:r w:rsidR="00217A68" w:rsidRPr="1C2B4D73">
        <w:rPr>
          <w:sz w:val="24"/>
          <w:szCs w:val="24"/>
        </w:rPr>
        <w:fldChar w:fldCharType="separate"/>
      </w:r>
      <w:r w:rsidR="00B8387D" w:rsidRPr="00B8387D">
        <w:rPr>
          <w:noProof/>
          <w:sz w:val="24"/>
          <w:szCs w:val="24"/>
          <w:vertAlign w:val="superscript"/>
        </w:rPr>
        <w:t>150</w:t>
      </w:r>
      <w:r w:rsidR="00217A68" w:rsidRPr="1C2B4D73">
        <w:rPr>
          <w:sz w:val="24"/>
          <w:szCs w:val="24"/>
        </w:rPr>
        <w:fldChar w:fldCharType="end"/>
      </w:r>
      <w:r w:rsidR="00217A68" w:rsidRPr="1C2B4D73">
        <w:rPr>
          <w:sz w:val="24"/>
          <w:szCs w:val="24"/>
        </w:rPr>
        <w:t xml:space="preserve"> and questions about health resource use. P</w:t>
      </w:r>
      <w:r>
        <w:rPr>
          <w:sz w:val="24"/>
          <w:szCs w:val="24"/>
        </w:rPr>
        <w:t xml:space="preserve">otential participants </w:t>
      </w:r>
      <w:r w:rsidR="00217A68" w:rsidRPr="1C2B4D73">
        <w:rPr>
          <w:sz w:val="24"/>
          <w:szCs w:val="24"/>
        </w:rPr>
        <w:t xml:space="preserve">were eligible for study inclusion if they answered “yes” to the question: “Are you currently troubled by pain in your replaced knee, either all the time or on and off, which has lasted for more than three months?”, scored ≤14 on the OKS pain component, and described seeing GPs or other healthcare professionals in relation to their pain as “rare” </w:t>
      </w:r>
      <w:r w:rsidR="0A1647B0" w:rsidRPr="1C2B4D73">
        <w:rPr>
          <w:sz w:val="24"/>
          <w:szCs w:val="24"/>
        </w:rPr>
        <w:t>or “</w:t>
      </w:r>
      <w:r w:rsidR="00217A68" w:rsidRPr="1C2B4D73">
        <w:rPr>
          <w:sz w:val="24"/>
          <w:szCs w:val="24"/>
        </w:rPr>
        <w:t xml:space="preserve">never” in the previous 12 months. A purposive sample of up to 40 </w:t>
      </w:r>
      <w:r>
        <w:rPr>
          <w:sz w:val="24"/>
          <w:szCs w:val="24"/>
        </w:rPr>
        <w:t>people</w:t>
      </w:r>
      <w:r w:rsidR="00217A68" w:rsidRPr="1C2B4D73">
        <w:rPr>
          <w:sz w:val="24"/>
          <w:szCs w:val="24"/>
        </w:rPr>
        <w:t xml:space="preserve"> was planned as an approximation expected to achieve data saturation</w:t>
      </w:r>
      <w:r w:rsidR="00F377DB" w:rsidRPr="1C2B4D73">
        <w:rPr>
          <w:sz w:val="24"/>
          <w:szCs w:val="24"/>
        </w:rPr>
        <w:t>.</w:t>
      </w:r>
      <w:r w:rsidR="00217A68" w:rsidRPr="1C2B4D73">
        <w:rPr>
          <w:sz w:val="24"/>
          <w:szCs w:val="24"/>
        </w:rPr>
        <w:fldChar w:fldCharType="begin"/>
      </w:r>
      <w:r w:rsidR="006213AF">
        <w:rPr>
          <w:sz w:val="24"/>
          <w:szCs w:val="24"/>
        </w:rPr>
        <w:instrText xml:space="preserve"> ADDIN EN.CITE &lt;EndNote&gt;&lt;Cite&gt;&lt;Author&gt;Braun&lt;/Author&gt;&lt;Year&gt;2006&lt;/Year&gt;&lt;RecNum&gt;117&lt;/RecNum&gt;&lt;DisplayText&gt;&lt;style face="superscript"&gt;142&lt;/style&gt;&lt;/DisplayText&gt;&lt;record&gt;&lt;rec-number&gt;117&lt;/rec-number&gt;&lt;foreign-keys&gt;&lt;key app="EN" db-id="xwvwxzxtvwsrete5seyxezppast0dxsddrx0" timestamp="1616490147"&gt;117&lt;/key&gt;&lt;/foreign-keys&gt;&lt;ref-type name="Journal Article"&gt;17&lt;/ref-type&gt;&lt;contributors&gt;&lt;authors&gt;&lt;author&gt;Braun, Virginia&lt;/author&gt;&lt;author&gt;Clarke, Victoria&lt;/author&gt;&lt;/authors&gt;&lt;/contributors&gt;&lt;titles&gt;&lt;title&gt;Using thematic analysis in psychology&lt;/title&gt;&lt;secondary-title&gt;Qual Res Psychol&lt;/secondary-title&gt;&lt;/titles&gt;&lt;periodical&gt;&lt;full-title&gt;Qual Res Psychol&lt;/full-title&gt;&lt;/periodical&gt;&lt;pages&gt;77-101&lt;/pages&gt;&lt;volume&gt;3&lt;/volume&gt;&lt;number&gt;2&lt;/number&gt;&lt;dates&gt;&lt;year&gt;2006&lt;/year&gt;&lt;pub-dates&gt;&lt;date&gt;2006/01/01&lt;/date&gt;&lt;/pub-dates&gt;&lt;/dates&gt;&lt;publisher&gt;Routledge&lt;/publisher&gt;&lt;isbn&gt;1478-0887&lt;/isbn&gt;&lt;urls&gt;&lt;related-urls&gt;&lt;url&gt;http://www.tandfonline.com/doi/abs/10.1191/1478088706qp063oa&lt;/url&gt;&lt;/related-urls&gt;&lt;/urls&gt;&lt;electronic-resource-num&gt;10.1191/1478088706qp063oa&lt;/electronic-resource-num&gt;&lt;access-date&gt;2014/01/06&lt;/access-date&gt;&lt;/record&gt;&lt;/Cite&gt;&lt;/EndNote&gt;</w:instrText>
      </w:r>
      <w:r w:rsidR="00217A68" w:rsidRPr="1C2B4D73">
        <w:rPr>
          <w:sz w:val="24"/>
          <w:szCs w:val="24"/>
        </w:rPr>
        <w:fldChar w:fldCharType="separate"/>
      </w:r>
      <w:r w:rsidR="006213AF" w:rsidRPr="006213AF">
        <w:rPr>
          <w:noProof/>
          <w:sz w:val="24"/>
          <w:szCs w:val="24"/>
          <w:vertAlign w:val="superscript"/>
        </w:rPr>
        <w:t>142</w:t>
      </w:r>
      <w:r w:rsidR="00217A68" w:rsidRPr="1C2B4D73">
        <w:rPr>
          <w:sz w:val="24"/>
          <w:szCs w:val="24"/>
        </w:rPr>
        <w:fldChar w:fldCharType="end"/>
      </w:r>
      <w:r w:rsidR="00217A68" w:rsidRPr="1C2B4D73">
        <w:rPr>
          <w:sz w:val="24"/>
          <w:szCs w:val="24"/>
        </w:rPr>
        <w:t xml:space="preserve"> People who were eligible and interested in participating were contacted by a member of the research team to arrange a face-to-face interview. </w:t>
      </w:r>
    </w:p>
    <w:p w14:paraId="5BDE2AB3" w14:textId="1805E4BD" w:rsidR="00217A68" w:rsidRPr="00217A68" w:rsidRDefault="00217A68" w:rsidP="00A74D91">
      <w:pPr>
        <w:spacing w:after="120" w:line="360" w:lineRule="auto"/>
        <w:rPr>
          <w:sz w:val="24"/>
          <w:szCs w:val="24"/>
        </w:rPr>
      </w:pPr>
      <w:r w:rsidRPr="00217A68">
        <w:rPr>
          <w:sz w:val="24"/>
          <w:szCs w:val="24"/>
        </w:rPr>
        <w:t>All interviews took place in participants’ homes</w:t>
      </w:r>
      <w:r w:rsidR="54CDC538" w:rsidRPr="1C2B4D73">
        <w:rPr>
          <w:sz w:val="24"/>
          <w:szCs w:val="24"/>
        </w:rPr>
        <w:t xml:space="preserve"> and</w:t>
      </w:r>
      <w:r w:rsidRPr="00217A68">
        <w:rPr>
          <w:sz w:val="24"/>
          <w:szCs w:val="24"/>
        </w:rPr>
        <w:t xml:space="preserve"> were conducted by an experienced qualitative methodologist who was not known to any of the participants before the study. </w:t>
      </w:r>
      <w:r w:rsidR="0062753F">
        <w:rPr>
          <w:sz w:val="24"/>
          <w:szCs w:val="24"/>
        </w:rPr>
        <w:t>P</w:t>
      </w:r>
      <w:r w:rsidRPr="00217A68">
        <w:rPr>
          <w:sz w:val="24"/>
          <w:szCs w:val="24"/>
        </w:rPr>
        <w:t xml:space="preserve">articipants provided written informed consent before the interview commenced. A semi-structured topic guide was used to ensure </w:t>
      </w:r>
      <w:r w:rsidR="00040B42">
        <w:rPr>
          <w:sz w:val="24"/>
          <w:szCs w:val="24"/>
        </w:rPr>
        <w:t xml:space="preserve">that </w:t>
      </w:r>
      <w:r w:rsidRPr="00217A68">
        <w:rPr>
          <w:sz w:val="24"/>
          <w:szCs w:val="24"/>
        </w:rPr>
        <w:t>relevant issues were addressed, while also providing flexibility for the researcher and participant to explore and reflect on different areas. Topics included participant</w:t>
      </w:r>
      <w:r w:rsidR="00040B42">
        <w:rPr>
          <w:sz w:val="24"/>
          <w:szCs w:val="24"/>
        </w:rPr>
        <w:t>s’</w:t>
      </w:r>
      <w:r w:rsidRPr="00217A68">
        <w:rPr>
          <w:sz w:val="24"/>
          <w:szCs w:val="24"/>
        </w:rPr>
        <w:t xml:space="preserve"> experience</w:t>
      </w:r>
      <w:r w:rsidR="00040B42">
        <w:rPr>
          <w:sz w:val="24"/>
          <w:szCs w:val="24"/>
        </w:rPr>
        <w:t>s</w:t>
      </w:r>
      <w:r w:rsidRPr="00217A68">
        <w:rPr>
          <w:sz w:val="24"/>
          <w:szCs w:val="24"/>
        </w:rPr>
        <w:t xml:space="preserve"> of chronic pain after </w:t>
      </w:r>
      <w:r w:rsidR="009F0484">
        <w:rPr>
          <w:sz w:val="24"/>
          <w:szCs w:val="24"/>
        </w:rPr>
        <w:t>total knee replacement</w:t>
      </w:r>
      <w:r w:rsidRPr="00217A68">
        <w:rPr>
          <w:sz w:val="24"/>
          <w:szCs w:val="24"/>
        </w:rPr>
        <w:t xml:space="preserve">, characteristics of pain, co-morbidities and their impact on chronic pain, </w:t>
      </w:r>
      <w:r w:rsidRPr="00217A68">
        <w:rPr>
          <w:sz w:val="24"/>
          <w:szCs w:val="24"/>
        </w:rPr>
        <w:lastRenderedPageBreak/>
        <w:t xml:space="preserve">participants’ management of their pain and use of formal and informal health services. </w:t>
      </w:r>
      <w:r w:rsidR="005C0820">
        <w:rPr>
          <w:sz w:val="24"/>
          <w:szCs w:val="24"/>
        </w:rPr>
        <w:t>A</w:t>
      </w:r>
      <w:r w:rsidRPr="00217A68">
        <w:rPr>
          <w:sz w:val="24"/>
          <w:szCs w:val="24"/>
        </w:rPr>
        <w:t>ll interviews were audio-recorded with consent.</w:t>
      </w:r>
    </w:p>
    <w:p w14:paraId="3C1BC11E" w14:textId="15FD1317" w:rsidR="00F459C1" w:rsidRPr="00F459C1" w:rsidRDefault="00217A68" w:rsidP="00A74D91">
      <w:pPr>
        <w:spacing w:after="120" w:line="360" w:lineRule="auto"/>
        <w:rPr>
          <w:sz w:val="24"/>
          <w:szCs w:val="24"/>
        </w:rPr>
      </w:pPr>
      <w:r w:rsidRPr="00217A68">
        <w:rPr>
          <w:sz w:val="24"/>
          <w:szCs w:val="24"/>
        </w:rPr>
        <w:t>Interview recordings were transcribed, anonymised and uploaded to QSR NVivo data management software</w:t>
      </w:r>
      <w:r w:rsidR="00F377DB">
        <w:rPr>
          <w:sz w:val="24"/>
          <w:szCs w:val="24"/>
        </w:rPr>
        <w:t>.</w:t>
      </w:r>
      <w:r w:rsidR="00FA2012">
        <w:rPr>
          <w:sz w:val="24"/>
          <w:szCs w:val="24"/>
        </w:rPr>
        <w:fldChar w:fldCharType="begin"/>
      </w:r>
      <w:r w:rsidR="00B8387D">
        <w:rPr>
          <w:sz w:val="24"/>
          <w:szCs w:val="24"/>
        </w:rPr>
        <w:instrText xml:space="preserve"> ADDIN EN.CITE &lt;EndNote&gt;&lt;Cite&gt;&lt;Year&gt;2012&lt;/Year&gt;&lt;RecNum&gt;124&lt;/RecNum&gt;&lt;DisplayText&gt;&lt;style face="superscript"&gt;151&lt;/style&gt;&lt;/DisplayText&gt;&lt;record&gt;&lt;rec-number&gt;124&lt;/rec-number&gt;&lt;foreign-keys&gt;&lt;key app="EN" db-id="xwvwxzxtvwsrete5seyxezppast0dxsddrx0" timestamp="1616490147"&gt;124&lt;/key&gt;&lt;/foreign-keys&gt;&lt;ref-type name="Computer Program"&gt;9&lt;/ref-type&gt;&lt;contributors&gt;&lt;/contributors&gt;&lt;titles&gt;&lt;title&gt;NVivo qualitative data analysis Software Version 10&lt;/title&gt;&lt;/titles&gt;&lt;dates&gt;&lt;year&gt;2012&lt;/year&gt;&lt;/dates&gt;&lt;publisher&gt;QSR International Pty Ltd.&lt;/publisher&gt;&lt;urls&gt;&lt;/urls&gt;&lt;/record&gt;&lt;/Cite&gt;&lt;/EndNote&gt;</w:instrText>
      </w:r>
      <w:r w:rsidR="00FA2012">
        <w:rPr>
          <w:sz w:val="24"/>
          <w:szCs w:val="24"/>
        </w:rPr>
        <w:fldChar w:fldCharType="separate"/>
      </w:r>
      <w:r w:rsidR="00B8387D" w:rsidRPr="00B8387D">
        <w:rPr>
          <w:noProof/>
          <w:sz w:val="24"/>
          <w:szCs w:val="24"/>
          <w:vertAlign w:val="superscript"/>
        </w:rPr>
        <w:t>151</w:t>
      </w:r>
      <w:r w:rsidR="00FA2012">
        <w:rPr>
          <w:sz w:val="24"/>
          <w:szCs w:val="24"/>
        </w:rPr>
        <w:fldChar w:fldCharType="end"/>
      </w:r>
      <w:r w:rsidRPr="00217A68">
        <w:rPr>
          <w:sz w:val="24"/>
          <w:szCs w:val="24"/>
        </w:rPr>
        <w:t xml:space="preserve"> </w:t>
      </w:r>
      <w:r w:rsidR="005C0820" w:rsidRPr="00217A68">
        <w:rPr>
          <w:sz w:val="24"/>
          <w:szCs w:val="24"/>
        </w:rPr>
        <w:t>Inductive thematic analysis was undertaken</w:t>
      </w:r>
      <w:r w:rsidR="005C0820">
        <w:rPr>
          <w:sz w:val="24"/>
          <w:szCs w:val="24"/>
        </w:rPr>
        <w:t xml:space="preserve">. </w:t>
      </w:r>
      <w:r w:rsidR="005C0820" w:rsidRPr="00F459C1">
        <w:rPr>
          <w:sz w:val="24"/>
          <w:szCs w:val="24"/>
        </w:rPr>
        <w:t xml:space="preserve">Line-by-line, focused, axial and theoretical coding </w:t>
      </w:r>
      <w:r w:rsidR="005C0820">
        <w:rPr>
          <w:sz w:val="24"/>
          <w:szCs w:val="24"/>
        </w:rPr>
        <w:t>took</w:t>
      </w:r>
      <w:r w:rsidR="005C0820" w:rsidRPr="00F459C1">
        <w:rPr>
          <w:sz w:val="24"/>
          <w:szCs w:val="24"/>
        </w:rPr>
        <w:t xml:space="preserve"> place, with independent double-coding to maximise interpretative depth. </w:t>
      </w:r>
      <w:r w:rsidR="00F459C1" w:rsidRPr="00F459C1">
        <w:rPr>
          <w:sz w:val="24"/>
          <w:szCs w:val="24"/>
        </w:rPr>
        <w:t xml:space="preserve">Analysis </w:t>
      </w:r>
      <w:r w:rsidR="005C0820">
        <w:rPr>
          <w:sz w:val="24"/>
          <w:szCs w:val="24"/>
        </w:rPr>
        <w:t>took</w:t>
      </w:r>
      <w:r w:rsidR="00F459C1" w:rsidRPr="00F459C1">
        <w:rPr>
          <w:sz w:val="24"/>
          <w:szCs w:val="24"/>
        </w:rPr>
        <w:t xml:space="preserve"> place alongside data collection to inform subsequent interviews.</w:t>
      </w:r>
      <w:r w:rsidR="005C0820">
        <w:rPr>
          <w:sz w:val="24"/>
          <w:szCs w:val="24"/>
        </w:rPr>
        <w:t xml:space="preserve"> </w:t>
      </w:r>
      <w:r w:rsidR="00776F36">
        <w:rPr>
          <w:sz w:val="24"/>
          <w:szCs w:val="24"/>
        </w:rPr>
        <w:t xml:space="preserve">After </w:t>
      </w:r>
      <w:r w:rsidR="00F459C1" w:rsidRPr="00F459C1">
        <w:rPr>
          <w:sz w:val="24"/>
          <w:szCs w:val="24"/>
        </w:rPr>
        <w:t xml:space="preserve">development of a descriptive account, a theoretical account and model </w:t>
      </w:r>
      <w:r w:rsidR="005C0820">
        <w:rPr>
          <w:sz w:val="24"/>
          <w:szCs w:val="24"/>
        </w:rPr>
        <w:t xml:space="preserve">was developed to </w:t>
      </w:r>
      <w:r w:rsidR="00F459C1" w:rsidRPr="00F459C1">
        <w:rPr>
          <w:sz w:val="24"/>
          <w:szCs w:val="24"/>
        </w:rPr>
        <w:t>highlight reasons for non</w:t>
      </w:r>
      <w:r w:rsidR="005C0820">
        <w:rPr>
          <w:sz w:val="24"/>
          <w:szCs w:val="24"/>
        </w:rPr>
        <w:t>-</w:t>
      </w:r>
      <w:r w:rsidR="00F459C1" w:rsidRPr="00F459C1">
        <w:rPr>
          <w:sz w:val="24"/>
          <w:szCs w:val="24"/>
        </w:rPr>
        <w:t xml:space="preserve">use of healthcare. </w:t>
      </w:r>
    </w:p>
    <w:p w14:paraId="1F015324" w14:textId="31E36C31" w:rsidR="000F2386" w:rsidRPr="00161542" w:rsidRDefault="00F459C1" w:rsidP="00A74D91">
      <w:pPr>
        <w:pStyle w:val="Heading2"/>
      </w:pPr>
      <w:bookmarkStart w:id="127" w:name="_Toc106106932"/>
      <w:r w:rsidRPr="00AD129A">
        <w:t>Key findings</w:t>
      </w:r>
      <w:bookmarkEnd w:id="127"/>
      <w:r w:rsidRPr="00AD129A">
        <w:t xml:space="preserve"> </w:t>
      </w:r>
    </w:p>
    <w:p w14:paraId="4A46D045" w14:textId="37A3FDCD" w:rsidR="00C8329D" w:rsidRPr="005C0820" w:rsidRDefault="00C8329D" w:rsidP="00A74D91">
      <w:pPr>
        <w:spacing w:after="120" w:line="360" w:lineRule="auto"/>
        <w:rPr>
          <w:rFonts w:cstheme="minorHAnsi"/>
          <w:sz w:val="24"/>
          <w:szCs w:val="24"/>
        </w:rPr>
      </w:pPr>
      <w:r w:rsidRPr="005C0820">
        <w:rPr>
          <w:rFonts w:cstheme="minorHAnsi"/>
          <w:sz w:val="24"/>
          <w:szCs w:val="24"/>
        </w:rPr>
        <w:t>Thirty-four interviews were completed</w:t>
      </w:r>
      <w:r w:rsidR="0051711E">
        <w:rPr>
          <w:rFonts w:cstheme="minorHAnsi"/>
          <w:sz w:val="24"/>
          <w:szCs w:val="24"/>
        </w:rPr>
        <w:t>, with 16 men and 18 women, mean age 74 years</w:t>
      </w:r>
      <w:r w:rsidR="00A24DCB" w:rsidRPr="00A24DCB">
        <w:rPr>
          <w:rFonts w:cstheme="minorHAnsi"/>
          <w:sz w:val="24"/>
          <w:szCs w:val="24"/>
        </w:rPr>
        <w:t xml:space="preserve"> </w:t>
      </w:r>
      <w:r w:rsidR="00A24DCB">
        <w:rPr>
          <w:rFonts w:cstheme="minorHAnsi"/>
          <w:sz w:val="24"/>
          <w:szCs w:val="24"/>
        </w:rPr>
        <w:t>(range 55-93).</w:t>
      </w:r>
      <w:r w:rsidRPr="005C0820">
        <w:rPr>
          <w:rFonts w:cstheme="minorHAnsi"/>
          <w:sz w:val="24"/>
          <w:szCs w:val="24"/>
        </w:rPr>
        <w:t xml:space="preserve"> Findings suggest a strong core theme that “nothing can be done”. Several subthemes are related to this core category.</w:t>
      </w:r>
    </w:p>
    <w:p w14:paraId="19B0B9A4" w14:textId="12B9322E" w:rsidR="00C8329D" w:rsidRPr="005C0820" w:rsidRDefault="00C8329D" w:rsidP="00A74D91">
      <w:pPr>
        <w:spacing w:after="120" w:line="360" w:lineRule="auto"/>
        <w:rPr>
          <w:rFonts w:cstheme="minorHAnsi"/>
          <w:sz w:val="24"/>
          <w:szCs w:val="24"/>
        </w:rPr>
      </w:pPr>
      <w:r w:rsidRPr="005C0820">
        <w:rPr>
          <w:rFonts w:cstheme="minorHAnsi"/>
          <w:sz w:val="24"/>
          <w:szCs w:val="24"/>
        </w:rPr>
        <w:t xml:space="preserve">The overarching theme that “Nothing can be done” reflects a common experience amongst participants. The subthemes explain why people come to this conclusion. Based on their initial experience of seeking support for </w:t>
      </w:r>
      <w:r>
        <w:rPr>
          <w:rFonts w:cstheme="minorHAnsi"/>
          <w:sz w:val="24"/>
          <w:szCs w:val="24"/>
        </w:rPr>
        <w:t>chronic pain</w:t>
      </w:r>
      <w:r w:rsidRPr="005C0820">
        <w:rPr>
          <w:rFonts w:cstheme="minorHAnsi"/>
          <w:sz w:val="24"/>
          <w:szCs w:val="24"/>
        </w:rPr>
        <w:t xml:space="preserve"> many had stopped seeking help. This was due to a combination of interrelated factors, beginning with the response of healthcare professionals, which was often discordant with their own experience. If no technical or mechanical reason for ongoing pain was evident, then surgeons’ assertions that the operation was a success left the patient uncertain about their pain and whether they could seek further care. Most patients seemed to want to avoid further medicine either because of unwanted side-effects or a perception that medicines were ineffective. Patients expected to be told that nothing further could be done, having already had their knee joint replaced. Seeking further access to care was also thought to be risky: further surgery may worsen the pain, or the likely outcome was not perceived to be worth the effort; and for some people other health conditions took priority. Added to this was a strong moral sense that seeking further care for </w:t>
      </w:r>
      <w:r>
        <w:rPr>
          <w:rFonts w:cstheme="minorHAnsi"/>
          <w:sz w:val="24"/>
          <w:szCs w:val="24"/>
        </w:rPr>
        <w:t xml:space="preserve">chronic pain after </w:t>
      </w:r>
      <w:r w:rsidR="009F0484">
        <w:rPr>
          <w:rFonts w:cstheme="minorHAnsi"/>
          <w:sz w:val="24"/>
          <w:szCs w:val="24"/>
        </w:rPr>
        <w:t>total knee replacement</w:t>
      </w:r>
      <w:r w:rsidRPr="005C0820">
        <w:rPr>
          <w:rFonts w:cstheme="minorHAnsi"/>
          <w:sz w:val="24"/>
          <w:szCs w:val="24"/>
        </w:rPr>
        <w:t xml:space="preserve"> could overburden an already overstretched healthcare system, or delay care for others in more need of care.</w:t>
      </w:r>
    </w:p>
    <w:p w14:paraId="2BCE8280" w14:textId="0828D21F" w:rsidR="00C8329D" w:rsidRDefault="00C8329D" w:rsidP="00A74D91">
      <w:pPr>
        <w:spacing w:after="120" w:line="360" w:lineRule="auto"/>
        <w:rPr>
          <w:sz w:val="24"/>
          <w:szCs w:val="24"/>
        </w:rPr>
      </w:pPr>
      <w:r w:rsidRPr="5EC46976">
        <w:rPr>
          <w:sz w:val="24"/>
          <w:szCs w:val="24"/>
        </w:rPr>
        <w:t>We applied Scott’s model of pathways to treatment</w:t>
      </w:r>
      <w:r w:rsidR="00973EA8">
        <w:rPr>
          <w:sz w:val="24"/>
          <w:szCs w:val="24"/>
        </w:rPr>
        <w:fldChar w:fldCharType="begin"/>
      </w:r>
      <w:r w:rsidR="00B8387D">
        <w:rPr>
          <w:sz w:val="24"/>
          <w:szCs w:val="24"/>
        </w:rPr>
        <w:instrText xml:space="preserve"> ADDIN EN.CITE &lt;EndNote&gt;&lt;Cite ExcludeYear="1"&gt;&lt;Author&gt;Scott&lt;/Author&gt;&lt;Year&gt;2013&lt;/Year&gt;&lt;RecNum&gt;122&lt;/RecNum&gt;&lt;DisplayText&gt;&lt;style face="superscript"&gt;152&lt;/style&gt;&lt;/DisplayText&gt;&lt;record&gt;&lt;rec-number&gt;122&lt;/rec-number&gt;&lt;foreign-keys&gt;&lt;key app="EN" db-id="xwvwxzxtvwsrete5seyxezppast0dxsddrx0" timestamp="1616490147"&gt;122&lt;/key&gt;&lt;/foreign-keys&gt;&lt;ref-type name="Journal Article"&gt;17&lt;/ref-type&gt;&lt;contributors&gt;&lt;authors&gt;&lt;author&gt;Scott, S. E.&lt;/author&gt;&lt;author&gt;Walter, F. M.&lt;/author&gt;&lt;author&gt;Webster, A.&lt;/author&gt;&lt;author&gt;Sutton, S.&lt;/author&gt;&lt;author&gt;Emery, J.&lt;/author&gt;&lt;/authors&gt;&lt;/contributors&gt;&lt;auth-address&gt;Unit of Social &amp;amp; Behavioural Sciences, Dental Institute, King&amp;apos;s College London, UK. suzanne.scott@kcl.ac.uk&lt;/auth-address&gt;&lt;titles&gt;&lt;title&gt;The model of pathways to treatment: conceptualization and integration with existing theory&lt;/title&gt;&lt;secondary-title&gt;Br J Health Psychol&lt;/secondary-title&gt;&lt;/titles&gt;&lt;periodical&gt;&lt;full-title&gt;Br J Health Psychol&lt;/full-title&gt;&lt;/periodical&gt;&lt;pages&gt;45-65&lt;/pages&gt;&lt;volume&gt;18&lt;/volume&gt;&lt;number&gt;1&lt;/number&gt;&lt;edition&gt;2012/04/28&lt;/edition&gt;&lt;keywords&gt;&lt;keyword&gt;*Concept Formation&lt;/keyword&gt;&lt;keyword&gt;Decision Making&lt;/keyword&gt;&lt;keyword&gt;Humans&lt;/keyword&gt;&lt;keyword&gt;Mental Disorders/*diagnosis/psychology/*therapy&lt;/keyword&gt;&lt;keyword&gt;*Mental Health Services&lt;/keyword&gt;&lt;keyword&gt;*Models, Theoretical&lt;/keyword&gt;&lt;keyword&gt;*Psychological Theory&lt;/keyword&gt;&lt;/keywords&gt;&lt;dates&gt;&lt;year&gt;2013&lt;/year&gt;&lt;pub-dates&gt;&lt;date&gt;Feb&lt;/date&gt;&lt;/pub-dates&gt;&lt;/dates&gt;&lt;isbn&gt;2044-8287 (Electronic)&amp;#xD;1359-107X (Linking)&lt;/isbn&gt;&lt;accession-num&gt;22536840&lt;/accession-num&gt;&lt;urls&gt;&lt;related-urls&gt;&lt;url&gt;https://www.ncbi.nlm.nih.gov/pubmed/22536840&lt;/url&gt;&lt;/related-urls&gt;&lt;/urls&gt;&lt;electronic-resource-num&gt;10.1111/j.2044-8287.2012.02077.x&lt;/electronic-resource-num&gt;&lt;/record&gt;&lt;/Cite&gt;&lt;/EndNote&gt;</w:instrText>
      </w:r>
      <w:r w:rsidR="00973EA8">
        <w:rPr>
          <w:sz w:val="24"/>
          <w:szCs w:val="24"/>
        </w:rPr>
        <w:fldChar w:fldCharType="separate"/>
      </w:r>
      <w:r w:rsidR="00B8387D" w:rsidRPr="00B8387D">
        <w:rPr>
          <w:noProof/>
          <w:sz w:val="24"/>
          <w:szCs w:val="24"/>
          <w:vertAlign w:val="superscript"/>
        </w:rPr>
        <w:t>152</w:t>
      </w:r>
      <w:r w:rsidR="00973EA8">
        <w:rPr>
          <w:sz w:val="24"/>
          <w:szCs w:val="24"/>
        </w:rPr>
        <w:fldChar w:fldCharType="end"/>
      </w:r>
      <w:r w:rsidRPr="5EC46976">
        <w:rPr>
          <w:sz w:val="24"/>
          <w:szCs w:val="24"/>
        </w:rPr>
        <w:t xml:space="preserve"> and found it has limitations </w:t>
      </w:r>
      <w:r w:rsidR="00776F36">
        <w:rPr>
          <w:sz w:val="24"/>
          <w:szCs w:val="24"/>
        </w:rPr>
        <w:t xml:space="preserve">among individuals </w:t>
      </w:r>
      <w:r w:rsidRPr="5EC46976">
        <w:rPr>
          <w:sz w:val="24"/>
          <w:szCs w:val="24"/>
        </w:rPr>
        <w:t xml:space="preserve">who have </w:t>
      </w:r>
      <w:r w:rsidR="00F054F3">
        <w:rPr>
          <w:sz w:val="24"/>
          <w:szCs w:val="24"/>
        </w:rPr>
        <w:t xml:space="preserve">already </w:t>
      </w:r>
      <w:r w:rsidRPr="5EC46976">
        <w:rPr>
          <w:sz w:val="24"/>
          <w:szCs w:val="24"/>
        </w:rPr>
        <w:t>sought treatment</w:t>
      </w:r>
      <w:r w:rsidR="00F054F3">
        <w:rPr>
          <w:sz w:val="24"/>
          <w:szCs w:val="24"/>
        </w:rPr>
        <w:t xml:space="preserve"> through knee replacement</w:t>
      </w:r>
      <w:r w:rsidRPr="5EC46976">
        <w:rPr>
          <w:sz w:val="24"/>
          <w:szCs w:val="24"/>
        </w:rPr>
        <w:t xml:space="preserve"> </w:t>
      </w:r>
      <w:r w:rsidR="00F054F3">
        <w:rPr>
          <w:sz w:val="24"/>
          <w:szCs w:val="24"/>
        </w:rPr>
        <w:t xml:space="preserve">that </w:t>
      </w:r>
      <w:r w:rsidRPr="5EC46976">
        <w:rPr>
          <w:sz w:val="24"/>
          <w:szCs w:val="24"/>
        </w:rPr>
        <w:t xml:space="preserve">left them </w:t>
      </w:r>
      <w:r w:rsidRPr="5EC46976">
        <w:rPr>
          <w:sz w:val="24"/>
          <w:szCs w:val="24"/>
        </w:rPr>
        <w:lastRenderedPageBreak/>
        <w:t>with poor outcomes. P</w:t>
      </w:r>
      <w:r w:rsidR="00776F36">
        <w:rPr>
          <w:sz w:val="24"/>
          <w:szCs w:val="24"/>
        </w:rPr>
        <w:t xml:space="preserve">eople with pain </w:t>
      </w:r>
      <w:r w:rsidRPr="5EC46976">
        <w:rPr>
          <w:sz w:val="24"/>
          <w:szCs w:val="24"/>
        </w:rPr>
        <w:t xml:space="preserve">are </w:t>
      </w:r>
      <w:r w:rsidR="00776F36">
        <w:rPr>
          <w:sz w:val="24"/>
          <w:szCs w:val="24"/>
        </w:rPr>
        <w:t>caught in</w:t>
      </w:r>
      <w:r w:rsidRPr="5EC46976">
        <w:rPr>
          <w:sz w:val="24"/>
          <w:szCs w:val="24"/>
        </w:rPr>
        <w:t xml:space="preserve"> a cycle of appraisal of symptoms</w:t>
      </w:r>
      <w:r w:rsidR="00A545FA" w:rsidRPr="5EC46976">
        <w:rPr>
          <w:sz w:val="24"/>
          <w:szCs w:val="24"/>
        </w:rPr>
        <w:t xml:space="preserve"> in a ‘futility loop’</w:t>
      </w:r>
      <w:r w:rsidRPr="5EC46976">
        <w:rPr>
          <w:sz w:val="24"/>
          <w:szCs w:val="24"/>
        </w:rPr>
        <w:t xml:space="preserve">, without moving on to help seeking. </w:t>
      </w:r>
    </w:p>
    <w:p w14:paraId="0CA3DC77" w14:textId="49E8685B" w:rsidR="00C8329D" w:rsidRPr="00550350" w:rsidRDefault="00C8329D" w:rsidP="01815ECC">
      <w:pPr>
        <w:spacing w:after="120" w:line="360" w:lineRule="auto"/>
        <w:rPr>
          <w:sz w:val="24"/>
          <w:szCs w:val="24"/>
        </w:rPr>
      </w:pPr>
      <w:r w:rsidRPr="7013C4E6">
        <w:rPr>
          <w:sz w:val="24"/>
          <w:szCs w:val="24"/>
        </w:rPr>
        <w:t>Further analysis of the interviews found that some participants struggled with issues of embodiment</w:t>
      </w:r>
      <w:r w:rsidR="00102AD7" w:rsidRPr="7013C4E6">
        <w:rPr>
          <w:sz w:val="24"/>
          <w:szCs w:val="24"/>
        </w:rPr>
        <w:t>,</w:t>
      </w:r>
      <w:r w:rsidRPr="7013C4E6">
        <w:rPr>
          <w:sz w:val="24"/>
          <w:szCs w:val="24"/>
        </w:rPr>
        <w:t xml:space="preserve"> </w:t>
      </w:r>
      <w:r w:rsidR="00102AD7" w:rsidRPr="7013C4E6">
        <w:rPr>
          <w:sz w:val="24"/>
          <w:szCs w:val="24"/>
        </w:rPr>
        <w:t xml:space="preserve">which is </w:t>
      </w:r>
      <w:r w:rsidRPr="7013C4E6">
        <w:rPr>
          <w:sz w:val="24"/>
          <w:szCs w:val="24"/>
        </w:rPr>
        <w:t xml:space="preserve">how one experiences and acts upon the world through the body. Some described feelings of discomfort rather than pain, and described their knee in terms of heaviness, numbness, and tightness to the point of </w:t>
      </w:r>
      <w:r w:rsidR="00102AD7" w:rsidRPr="7013C4E6">
        <w:rPr>
          <w:sz w:val="24"/>
          <w:szCs w:val="24"/>
        </w:rPr>
        <w:t xml:space="preserve">feeling </w:t>
      </w:r>
      <w:r w:rsidRPr="7013C4E6">
        <w:rPr>
          <w:sz w:val="24"/>
          <w:szCs w:val="24"/>
        </w:rPr>
        <w:t>uncomfortable and restrict</w:t>
      </w:r>
      <w:r w:rsidR="00102AD7" w:rsidRPr="7013C4E6">
        <w:rPr>
          <w:sz w:val="24"/>
          <w:szCs w:val="24"/>
        </w:rPr>
        <w:t>ed</w:t>
      </w:r>
      <w:r w:rsidRPr="7013C4E6">
        <w:rPr>
          <w:sz w:val="24"/>
          <w:szCs w:val="24"/>
        </w:rPr>
        <w:t xml:space="preserve">. </w:t>
      </w:r>
      <w:r w:rsidR="5EF35EB3" w:rsidRPr="7013C4E6">
        <w:rPr>
          <w:sz w:val="24"/>
          <w:szCs w:val="24"/>
        </w:rPr>
        <w:t>Pain and disco</w:t>
      </w:r>
      <w:r w:rsidR="049785EF" w:rsidRPr="7013C4E6">
        <w:rPr>
          <w:sz w:val="24"/>
          <w:szCs w:val="24"/>
        </w:rPr>
        <w:t>m</w:t>
      </w:r>
      <w:r w:rsidR="5EF35EB3" w:rsidRPr="7013C4E6">
        <w:rPr>
          <w:sz w:val="24"/>
          <w:szCs w:val="24"/>
        </w:rPr>
        <w:t>fo</w:t>
      </w:r>
      <w:r w:rsidR="34DED135" w:rsidRPr="7013C4E6">
        <w:rPr>
          <w:sz w:val="24"/>
          <w:szCs w:val="24"/>
        </w:rPr>
        <w:t>r</w:t>
      </w:r>
      <w:r w:rsidR="5EF35EB3" w:rsidRPr="7013C4E6">
        <w:rPr>
          <w:sz w:val="24"/>
          <w:szCs w:val="24"/>
        </w:rPr>
        <w:t xml:space="preserve">t appear to </w:t>
      </w:r>
      <w:r w:rsidR="344B73F7" w:rsidRPr="7013C4E6">
        <w:rPr>
          <w:sz w:val="24"/>
          <w:szCs w:val="24"/>
        </w:rPr>
        <w:t>be linked</w:t>
      </w:r>
      <w:r w:rsidR="5EF35EB3" w:rsidRPr="7013C4E6">
        <w:rPr>
          <w:sz w:val="24"/>
          <w:szCs w:val="24"/>
        </w:rPr>
        <w:t xml:space="preserve"> to</w:t>
      </w:r>
      <w:r w:rsidRPr="7013C4E6">
        <w:rPr>
          <w:sz w:val="24"/>
          <w:szCs w:val="24"/>
        </w:rPr>
        <w:t xml:space="preserve"> </w:t>
      </w:r>
      <w:r w:rsidR="300BDF1D" w:rsidRPr="7013C4E6">
        <w:rPr>
          <w:sz w:val="24"/>
          <w:szCs w:val="24"/>
        </w:rPr>
        <w:t>a</w:t>
      </w:r>
      <w:r w:rsidRPr="7013C4E6">
        <w:rPr>
          <w:sz w:val="24"/>
          <w:szCs w:val="24"/>
        </w:rPr>
        <w:t xml:space="preserve"> sense </w:t>
      </w:r>
      <w:r w:rsidR="664B3B45" w:rsidRPr="7013C4E6">
        <w:rPr>
          <w:sz w:val="24"/>
          <w:szCs w:val="24"/>
        </w:rPr>
        <w:t>that the prosthesis</w:t>
      </w:r>
      <w:r w:rsidRPr="7013C4E6">
        <w:rPr>
          <w:sz w:val="24"/>
          <w:szCs w:val="24"/>
        </w:rPr>
        <w:t xml:space="preserve"> </w:t>
      </w:r>
      <w:r w:rsidR="6D666422" w:rsidRPr="7013C4E6">
        <w:rPr>
          <w:sz w:val="24"/>
          <w:szCs w:val="24"/>
        </w:rPr>
        <w:t xml:space="preserve">is </w:t>
      </w:r>
      <w:r w:rsidRPr="7013C4E6">
        <w:rPr>
          <w:sz w:val="24"/>
          <w:szCs w:val="24"/>
        </w:rPr>
        <w:t>‘alien’ or ‘foreign’</w:t>
      </w:r>
      <w:r w:rsidR="00102AD7" w:rsidRPr="7013C4E6">
        <w:rPr>
          <w:sz w:val="24"/>
          <w:szCs w:val="24"/>
        </w:rPr>
        <w:t xml:space="preserve">, which is </w:t>
      </w:r>
      <w:r w:rsidRPr="7013C4E6">
        <w:rPr>
          <w:sz w:val="24"/>
          <w:szCs w:val="24"/>
        </w:rPr>
        <w:t xml:space="preserve">a sense of dis-embodiment. Participants </w:t>
      </w:r>
      <w:r w:rsidR="1164B2B7" w:rsidRPr="7013C4E6">
        <w:rPr>
          <w:sz w:val="24"/>
          <w:szCs w:val="24"/>
        </w:rPr>
        <w:t>described a disconnection from</w:t>
      </w:r>
      <w:r w:rsidRPr="7013C4E6">
        <w:rPr>
          <w:sz w:val="24"/>
          <w:szCs w:val="24"/>
        </w:rPr>
        <w:t xml:space="preserve"> their knee which made it difficult to move requiring deliberate conscious effort rather than natural subconscious flow. </w:t>
      </w:r>
      <w:r w:rsidR="00102AD7" w:rsidRPr="7013C4E6">
        <w:rPr>
          <w:sz w:val="24"/>
          <w:szCs w:val="24"/>
        </w:rPr>
        <w:t>Some participants saw t</w:t>
      </w:r>
      <w:r w:rsidRPr="7013C4E6">
        <w:rPr>
          <w:sz w:val="24"/>
          <w:szCs w:val="24"/>
        </w:rPr>
        <w:t>he</w:t>
      </w:r>
      <w:r w:rsidR="00102AD7" w:rsidRPr="7013C4E6">
        <w:rPr>
          <w:sz w:val="24"/>
          <w:szCs w:val="24"/>
        </w:rPr>
        <w:t>ir replaced</w:t>
      </w:r>
      <w:r w:rsidRPr="7013C4E6">
        <w:rPr>
          <w:sz w:val="24"/>
          <w:szCs w:val="24"/>
        </w:rPr>
        <w:t xml:space="preserve"> knee as unpredictable because of a lack of “conscious connection” with </w:t>
      </w:r>
      <w:r w:rsidR="001E0C10" w:rsidRPr="7013C4E6">
        <w:rPr>
          <w:sz w:val="24"/>
          <w:szCs w:val="24"/>
        </w:rPr>
        <w:t>it</w:t>
      </w:r>
      <w:r w:rsidR="00102AD7" w:rsidRPr="7013C4E6">
        <w:rPr>
          <w:sz w:val="24"/>
          <w:szCs w:val="24"/>
        </w:rPr>
        <w:t xml:space="preserve">, which could sometimes lead to falling over </w:t>
      </w:r>
      <w:r w:rsidRPr="7013C4E6">
        <w:rPr>
          <w:sz w:val="24"/>
          <w:szCs w:val="24"/>
        </w:rPr>
        <w:t xml:space="preserve">without warning. Our findings suggest that </w:t>
      </w:r>
      <w:r w:rsidR="4CC1B065" w:rsidRPr="7013C4E6">
        <w:rPr>
          <w:sz w:val="24"/>
          <w:szCs w:val="24"/>
        </w:rPr>
        <w:t xml:space="preserve">rather than </w:t>
      </w:r>
      <w:r w:rsidR="00102AD7" w:rsidRPr="7013C4E6">
        <w:rPr>
          <w:sz w:val="24"/>
          <w:szCs w:val="24"/>
        </w:rPr>
        <w:t>a</w:t>
      </w:r>
      <w:r w:rsidR="4CC1B065" w:rsidRPr="7013C4E6">
        <w:rPr>
          <w:sz w:val="24"/>
          <w:szCs w:val="24"/>
        </w:rPr>
        <w:t xml:space="preserve"> neurological</w:t>
      </w:r>
      <w:r w:rsidR="00102AD7" w:rsidRPr="7013C4E6">
        <w:rPr>
          <w:sz w:val="24"/>
          <w:szCs w:val="24"/>
        </w:rPr>
        <w:t xml:space="preserve"> issue</w:t>
      </w:r>
      <w:r w:rsidR="4CC1B065" w:rsidRPr="7013C4E6">
        <w:rPr>
          <w:sz w:val="24"/>
          <w:szCs w:val="24"/>
        </w:rPr>
        <w:t xml:space="preserve">, these </w:t>
      </w:r>
      <w:r w:rsidR="13C19482" w:rsidRPr="7013C4E6">
        <w:rPr>
          <w:sz w:val="24"/>
          <w:szCs w:val="24"/>
        </w:rPr>
        <w:t>separation</w:t>
      </w:r>
      <w:r w:rsidR="4CC1B065" w:rsidRPr="7013C4E6">
        <w:rPr>
          <w:sz w:val="24"/>
          <w:szCs w:val="24"/>
        </w:rPr>
        <w:t xml:space="preserve"> experiences originate from </w:t>
      </w:r>
      <w:r w:rsidR="51DDEA06" w:rsidRPr="7013C4E6">
        <w:rPr>
          <w:sz w:val="24"/>
          <w:szCs w:val="24"/>
        </w:rPr>
        <w:t xml:space="preserve">a lost sense of ownership and agency over the limb. Thus, </w:t>
      </w:r>
      <w:r w:rsidR="2007D33A" w:rsidRPr="7013C4E6">
        <w:rPr>
          <w:sz w:val="24"/>
          <w:szCs w:val="24"/>
        </w:rPr>
        <w:t xml:space="preserve">rehabilitation should focus not only </w:t>
      </w:r>
      <w:r w:rsidR="30F3BC15" w:rsidRPr="7013C4E6">
        <w:rPr>
          <w:sz w:val="24"/>
          <w:szCs w:val="24"/>
        </w:rPr>
        <w:t xml:space="preserve">on </w:t>
      </w:r>
      <w:r w:rsidR="2007D33A" w:rsidRPr="7013C4E6">
        <w:rPr>
          <w:sz w:val="24"/>
          <w:szCs w:val="24"/>
        </w:rPr>
        <w:t>strengthening the joint and promoting full functional recovery, but also on modifying a per</w:t>
      </w:r>
      <w:r w:rsidR="51F4F51B" w:rsidRPr="7013C4E6">
        <w:rPr>
          <w:sz w:val="24"/>
          <w:szCs w:val="24"/>
        </w:rPr>
        <w:t xml:space="preserve">son’s relationship with their new joint to achieve full embodiment </w:t>
      </w:r>
      <w:r w:rsidR="18F5C94A" w:rsidRPr="7013C4E6">
        <w:rPr>
          <w:sz w:val="24"/>
          <w:szCs w:val="24"/>
        </w:rPr>
        <w:t>or</w:t>
      </w:r>
      <w:r w:rsidR="51F4F51B" w:rsidRPr="7013C4E6">
        <w:rPr>
          <w:sz w:val="24"/>
          <w:szCs w:val="24"/>
        </w:rPr>
        <w:t xml:space="preserve"> connectedness</w:t>
      </w:r>
      <w:r w:rsidRPr="7013C4E6">
        <w:rPr>
          <w:sz w:val="24"/>
          <w:szCs w:val="24"/>
        </w:rPr>
        <w:t>.</w:t>
      </w:r>
    </w:p>
    <w:p w14:paraId="054D8951" w14:textId="33E1CFF9" w:rsidR="00C8329D" w:rsidRDefault="00996172" w:rsidP="00A74D91">
      <w:pPr>
        <w:pStyle w:val="Heading2"/>
      </w:pPr>
      <w:bookmarkStart w:id="128" w:name="_Toc106106933"/>
      <w:r>
        <w:t xml:space="preserve">Strengths and </w:t>
      </w:r>
      <w:r w:rsidR="00C02B20">
        <w:t>l</w:t>
      </w:r>
      <w:r>
        <w:t>imitations</w:t>
      </w:r>
      <w:bookmarkEnd w:id="128"/>
    </w:p>
    <w:p w14:paraId="1D055613" w14:textId="05C3212B" w:rsidR="00550350" w:rsidRDefault="002D097D" w:rsidP="00A74D91">
      <w:pPr>
        <w:spacing w:after="120" w:line="360" w:lineRule="auto"/>
        <w:rPr>
          <w:sz w:val="24"/>
          <w:szCs w:val="24"/>
        </w:rPr>
      </w:pPr>
      <w:r w:rsidRPr="7013C4E6">
        <w:rPr>
          <w:sz w:val="24"/>
          <w:szCs w:val="24"/>
        </w:rPr>
        <w:t>T</w:t>
      </w:r>
      <w:r w:rsidR="00C8329D" w:rsidRPr="7013C4E6">
        <w:rPr>
          <w:sz w:val="24"/>
          <w:szCs w:val="24"/>
        </w:rPr>
        <w:t xml:space="preserve">he achievement of </w:t>
      </w:r>
      <w:r w:rsidR="320501FA" w:rsidRPr="7013C4E6">
        <w:rPr>
          <w:sz w:val="24"/>
          <w:szCs w:val="24"/>
        </w:rPr>
        <w:t>data</w:t>
      </w:r>
      <w:r w:rsidR="00C8329D" w:rsidRPr="7013C4E6">
        <w:rPr>
          <w:sz w:val="24"/>
          <w:szCs w:val="24"/>
        </w:rPr>
        <w:t xml:space="preserve"> saturation </w:t>
      </w:r>
      <w:r w:rsidR="00F46E5E" w:rsidRPr="7013C4E6">
        <w:rPr>
          <w:sz w:val="24"/>
          <w:szCs w:val="24"/>
        </w:rPr>
        <w:t xml:space="preserve">provides us with </w:t>
      </w:r>
      <w:r w:rsidR="00C8329D" w:rsidRPr="7013C4E6">
        <w:rPr>
          <w:sz w:val="24"/>
          <w:szCs w:val="24"/>
        </w:rPr>
        <w:t>confiden</w:t>
      </w:r>
      <w:r w:rsidR="00F46E5E" w:rsidRPr="7013C4E6">
        <w:rPr>
          <w:sz w:val="24"/>
          <w:szCs w:val="24"/>
        </w:rPr>
        <w:t>ce</w:t>
      </w:r>
      <w:r w:rsidR="00C8329D" w:rsidRPr="7013C4E6">
        <w:rPr>
          <w:sz w:val="24"/>
          <w:szCs w:val="24"/>
        </w:rPr>
        <w:t xml:space="preserve"> that the findings are transferable to other people within the same population in the UK. Our study did not include the accounts of clinicians as we were interested in understanding </w:t>
      </w:r>
      <w:r w:rsidR="009EDFD1" w:rsidRPr="7013C4E6">
        <w:rPr>
          <w:sz w:val="24"/>
          <w:szCs w:val="24"/>
        </w:rPr>
        <w:t>the reasons why people with pain did not use</w:t>
      </w:r>
      <w:r w:rsidR="7B32387C" w:rsidRPr="7013C4E6">
        <w:rPr>
          <w:sz w:val="24"/>
          <w:szCs w:val="24"/>
        </w:rPr>
        <w:t xml:space="preserve"> healthcare.</w:t>
      </w:r>
      <w:r w:rsidR="00C8329D" w:rsidRPr="7013C4E6">
        <w:rPr>
          <w:sz w:val="24"/>
          <w:szCs w:val="24"/>
        </w:rPr>
        <w:t xml:space="preserve"> However</w:t>
      </w:r>
      <w:r w:rsidR="00F82349" w:rsidRPr="7013C4E6">
        <w:rPr>
          <w:sz w:val="24"/>
          <w:szCs w:val="24"/>
        </w:rPr>
        <w:t>,</w:t>
      </w:r>
      <w:r w:rsidR="00C8329D" w:rsidRPr="7013C4E6">
        <w:rPr>
          <w:sz w:val="24"/>
          <w:szCs w:val="24"/>
        </w:rPr>
        <w:t xml:space="preserve"> previous research by </w:t>
      </w:r>
      <w:r w:rsidR="00102AD7" w:rsidRPr="7013C4E6">
        <w:rPr>
          <w:sz w:val="24"/>
          <w:szCs w:val="24"/>
        </w:rPr>
        <w:t>our</w:t>
      </w:r>
      <w:r w:rsidR="00C8329D" w:rsidRPr="7013C4E6">
        <w:rPr>
          <w:sz w:val="24"/>
          <w:szCs w:val="24"/>
        </w:rPr>
        <w:t xml:space="preserve"> team </w:t>
      </w:r>
      <w:r w:rsidR="00BF17D0" w:rsidRPr="7013C4E6">
        <w:rPr>
          <w:sz w:val="24"/>
          <w:szCs w:val="24"/>
        </w:rPr>
        <w:t xml:space="preserve">indicated </w:t>
      </w:r>
      <w:r w:rsidR="00C8329D" w:rsidRPr="7013C4E6">
        <w:rPr>
          <w:sz w:val="24"/>
          <w:szCs w:val="24"/>
        </w:rPr>
        <w:t xml:space="preserve">that clinicians also feel that </w:t>
      </w:r>
      <w:r w:rsidR="00F82349" w:rsidRPr="7013C4E6">
        <w:rPr>
          <w:sz w:val="24"/>
          <w:szCs w:val="24"/>
        </w:rPr>
        <w:t>there is a lack of clarity about routes through care</w:t>
      </w:r>
      <w:r w:rsidR="00C8329D" w:rsidRPr="7013C4E6">
        <w:rPr>
          <w:sz w:val="24"/>
          <w:szCs w:val="24"/>
        </w:rPr>
        <w:t xml:space="preserve"> for </w:t>
      </w:r>
      <w:r w:rsidR="7B32387C" w:rsidRPr="7013C4E6">
        <w:rPr>
          <w:sz w:val="24"/>
          <w:szCs w:val="24"/>
        </w:rPr>
        <w:t>p</w:t>
      </w:r>
      <w:r w:rsidR="12D0F8C5" w:rsidRPr="7013C4E6">
        <w:rPr>
          <w:sz w:val="24"/>
          <w:szCs w:val="24"/>
        </w:rPr>
        <w:t>eople</w:t>
      </w:r>
      <w:r w:rsidR="00C8329D" w:rsidRPr="7013C4E6">
        <w:rPr>
          <w:sz w:val="24"/>
          <w:szCs w:val="24"/>
        </w:rPr>
        <w:t xml:space="preserve"> with chronic</w:t>
      </w:r>
      <w:r w:rsidR="0165DE8F" w:rsidRPr="7013C4E6">
        <w:rPr>
          <w:sz w:val="24"/>
          <w:szCs w:val="24"/>
        </w:rPr>
        <w:t xml:space="preserve"> </w:t>
      </w:r>
      <w:r w:rsidR="00C8329D" w:rsidRPr="7013C4E6">
        <w:rPr>
          <w:sz w:val="24"/>
          <w:szCs w:val="24"/>
        </w:rPr>
        <w:t>pain after knee replacement</w:t>
      </w:r>
      <w:r w:rsidR="00F377DB" w:rsidRPr="7013C4E6">
        <w:rPr>
          <w:sz w:val="24"/>
          <w:szCs w:val="24"/>
        </w:rPr>
        <w:t>.</w:t>
      </w:r>
      <w:r w:rsidRPr="7013C4E6">
        <w:rPr>
          <w:sz w:val="24"/>
          <w:szCs w:val="24"/>
        </w:rPr>
        <w:fldChar w:fldCharType="begin"/>
      </w:r>
      <w:r w:rsidR="006213AF">
        <w:rPr>
          <w:sz w:val="24"/>
          <w:szCs w:val="24"/>
        </w:rPr>
        <w:instrText xml:space="preserve"> ADDIN EN.CITE &lt;EndNote&gt;&lt;Cite&gt;&lt;Author&gt;MacKichan&lt;/Author&gt;&lt;Year&gt;2015&lt;/Year&gt;&lt;RecNum&gt;99&lt;/RecNum&gt;&lt;DisplayText&gt;&lt;style face="superscript"&gt;123&lt;/style&gt;&lt;/DisplayText&gt;&lt;record&gt;&lt;rec-number&gt;99&lt;/rec-number&gt;&lt;foreign-keys&gt;&lt;key app="EN" db-id="xwvwxzxtvwsrete5seyxezppast0dxsddrx0" timestamp="1616490145"&gt;99&lt;/key&gt;&lt;/foreign-keys&gt;&lt;ref-type name="Journal Article"&gt;17&lt;/ref-type&gt;&lt;contributors&gt;&lt;authors&gt;&lt;author&gt;MacKichan, F.&lt;/author&gt;&lt;author&gt;Wylde, V.&lt;/author&gt;&lt;author&gt;Gooberman-Hill, R.&lt;/author&gt;&lt;/authors&gt;&lt;/contributors&gt;&lt;auth-address&gt;School of Social and Community Medicine, University of Bristol, Bristol, UK.&lt;/auth-address&gt;&lt;titles&gt;&lt;title&gt;Pathways through care for long-term pain after knee replacement: A qualitative study with healthcare professionals&lt;/title&gt;&lt;secondary-title&gt;Musculoskeletal Care&lt;/secondary-title&gt;&lt;/titles&gt;&lt;periodical&gt;&lt;full-title&gt;Musculoskeletal Care&lt;/full-title&gt;&lt;/periodical&gt;&lt;pages&gt;127-138&lt;/pages&gt;&lt;volume&gt;13&lt;/volume&gt;&lt;number&gt;3&lt;/number&gt;&lt;keywords&gt;&lt;keyword&gt;Total knee replacement&lt;/keyword&gt;&lt;keyword&gt;care pathway&lt;/keyword&gt;&lt;keyword&gt;chronic pain&lt;/keyword&gt;&lt;keyword&gt;qualitative&lt;/keyword&gt;&lt;/keywords&gt;&lt;dates&gt;&lt;year&gt;2015&lt;/year&gt;&lt;pub-dates&gt;&lt;date&gt;May 6&lt;/date&gt;&lt;/pub-dates&gt;&lt;/dates&gt;&lt;isbn&gt;1557-0681 (Electronic)&amp;#xD;1478-2189 (Linking)&lt;/isbn&gt;&lt;accession-num&gt;25943433&lt;/accession-num&gt;&lt;urls&gt;&lt;related-urls&gt;&lt;url&gt;http://www.ncbi.nlm.nih.gov/pubmed/25943433&lt;/url&gt;&lt;/related-urls&gt;&lt;/urls&gt;&lt;electronic-resource-num&gt;10.1002/msc.1093&lt;/electronic-resource-num&gt;&lt;/record&gt;&lt;/Cite&gt;&lt;/EndNote&gt;</w:instrText>
      </w:r>
      <w:r w:rsidRPr="7013C4E6">
        <w:rPr>
          <w:sz w:val="24"/>
          <w:szCs w:val="24"/>
        </w:rPr>
        <w:fldChar w:fldCharType="separate"/>
      </w:r>
      <w:r w:rsidR="006213AF" w:rsidRPr="006213AF">
        <w:rPr>
          <w:noProof/>
          <w:sz w:val="24"/>
          <w:szCs w:val="24"/>
          <w:vertAlign w:val="superscript"/>
        </w:rPr>
        <w:t>123</w:t>
      </w:r>
      <w:r w:rsidRPr="7013C4E6">
        <w:rPr>
          <w:sz w:val="24"/>
          <w:szCs w:val="24"/>
        </w:rPr>
        <w:fldChar w:fldCharType="end"/>
      </w:r>
      <w:r w:rsidR="00C8329D" w:rsidRPr="7013C4E6">
        <w:rPr>
          <w:sz w:val="24"/>
          <w:szCs w:val="24"/>
        </w:rPr>
        <w:t xml:space="preserve"> </w:t>
      </w:r>
    </w:p>
    <w:p w14:paraId="0A9991DD" w14:textId="7E68FED6" w:rsidR="00C8329D" w:rsidRPr="00AD129A" w:rsidRDefault="00C8329D" w:rsidP="00A74D91">
      <w:pPr>
        <w:pStyle w:val="Heading2"/>
      </w:pPr>
      <w:bookmarkStart w:id="129" w:name="_Toc106106934"/>
      <w:r>
        <w:t>Conclusion and i</w:t>
      </w:r>
      <w:r w:rsidRPr="00AD129A">
        <w:t>nterrelationship with other parts of the Programme</w:t>
      </w:r>
      <w:bookmarkEnd w:id="129"/>
      <w:r w:rsidRPr="00AD129A">
        <w:t xml:space="preserve"> </w:t>
      </w:r>
    </w:p>
    <w:p w14:paraId="407D8FEB" w14:textId="7B8A0561" w:rsidR="00C8329D" w:rsidRDefault="00C8329D" w:rsidP="00A74D91">
      <w:pPr>
        <w:spacing w:after="120" w:line="360" w:lineRule="auto"/>
        <w:rPr>
          <w:sz w:val="24"/>
          <w:szCs w:val="24"/>
        </w:rPr>
      </w:pPr>
      <w:bookmarkStart w:id="130" w:name="_Hlk39493206"/>
      <w:r w:rsidRPr="1C2B4D73">
        <w:rPr>
          <w:sz w:val="24"/>
          <w:szCs w:val="24"/>
        </w:rPr>
        <w:t>Our findings explain why some people with chronic post-</w:t>
      </w:r>
      <w:r w:rsidR="00EF21D2" w:rsidRPr="1C2B4D73">
        <w:rPr>
          <w:sz w:val="24"/>
          <w:szCs w:val="24"/>
        </w:rPr>
        <w:t>surgical</w:t>
      </w:r>
      <w:r w:rsidRPr="1C2B4D73">
        <w:rPr>
          <w:sz w:val="24"/>
          <w:szCs w:val="24"/>
        </w:rPr>
        <w:t xml:space="preserve"> pain after knee replacement do not seek healthcare. </w:t>
      </w:r>
      <w:bookmarkStart w:id="131" w:name="_Hlk32322646"/>
      <w:r w:rsidRPr="1C2B4D73">
        <w:rPr>
          <w:sz w:val="24"/>
          <w:szCs w:val="24"/>
        </w:rPr>
        <w:t xml:space="preserve">Our findings show that healthcare professionals’ responses to reports of pain in initial follow-up appointments can powerfully affect patients’ beliefs about whether they have a legitimate reason to re-consult if that pain does not improve. </w:t>
      </w:r>
      <w:bookmarkStart w:id="132" w:name="_Hlk32322694"/>
      <w:bookmarkStart w:id="133" w:name="_Hlk32323410"/>
      <w:bookmarkEnd w:id="131"/>
    </w:p>
    <w:bookmarkEnd w:id="130"/>
    <w:bookmarkEnd w:id="132"/>
    <w:bookmarkEnd w:id="133"/>
    <w:p w14:paraId="266CC3F1" w14:textId="7D62206E" w:rsidR="00C8329D" w:rsidRDefault="00C8329D" w:rsidP="00A74D91">
      <w:pPr>
        <w:spacing w:after="120" w:line="360" w:lineRule="auto"/>
        <w:rPr>
          <w:sz w:val="24"/>
          <w:szCs w:val="24"/>
          <w:highlight w:val="yellow"/>
        </w:rPr>
      </w:pPr>
      <w:r w:rsidRPr="6CC830AE">
        <w:rPr>
          <w:sz w:val="24"/>
          <w:szCs w:val="24"/>
        </w:rPr>
        <w:lastRenderedPageBreak/>
        <w:t xml:space="preserve">The findings from our study of embodiment suggests that post-operative rehabilitation </w:t>
      </w:r>
      <w:r w:rsidR="00F46E5E" w:rsidRPr="6CC830AE">
        <w:rPr>
          <w:sz w:val="24"/>
          <w:szCs w:val="24"/>
        </w:rPr>
        <w:t xml:space="preserve">may consider inclusion of </w:t>
      </w:r>
      <w:r w:rsidRPr="6CC830AE">
        <w:rPr>
          <w:sz w:val="24"/>
          <w:szCs w:val="24"/>
        </w:rPr>
        <w:t>rehabilitation strategies</w:t>
      </w:r>
      <w:r w:rsidR="00F46E5E" w:rsidRPr="6CC830AE">
        <w:rPr>
          <w:sz w:val="24"/>
          <w:szCs w:val="24"/>
        </w:rPr>
        <w:t xml:space="preserve"> t</w:t>
      </w:r>
      <w:r w:rsidR="5C5059B6" w:rsidRPr="6CC830AE">
        <w:rPr>
          <w:sz w:val="24"/>
          <w:szCs w:val="24"/>
        </w:rPr>
        <w:t xml:space="preserve">hat </w:t>
      </w:r>
      <w:r w:rsidRPr="6CC830AE">
        <w:rPr>
          <w:sz w:val="24"/>
          <w:szCs w:val="24"/>
        </w:rPr>
        <w:t>focus on re-incorporating the altered limb into the body.</w:t>
      </w:r>
    </w:p>
    <w:p w14:paraId="52968D09" w14:textId="70C3D3F7" w:rsidR="00983BEF" w:rsidRPr="00161542" w:rsidRDefault="00161542" w:rsidP="00C8329D">
      <w:pPr>
        <w:rPr>
          <w:sz w:val="24"/>
          <w:szCs w:val="24"/>
          <w:highlight w:val="yellow"/>
        </w:rPr>
      </w:pPr>
      <w:r>
        <w:rPr>
          <w:sz w:val="24"/>
          <w:szCs w:val="24"/>
          <w:highlight w:val="yellow"/>
        </w:rPr>
        <w:br w:type="page"/>
      </w:r>
    </w:p>
    <w:p w14:paraId="3A793AE4" w14:textId="0E27C753" w:rsidR="0036571E" w:rsidRPr="005230E8" w:rsidRDefault="001174CB" w:rsidP="003F6CFA">
      <w:pPr>
        <w:pStyle w:val="Heading1"/>
        <w:rPr>
          <w:rStyle w:val="Hyperlink"/>
          <w:color w:val="2F5496" w:themeColor="accent1" w:themeShade="BF"/>
          <w:u w:val="none"/>
        </w:rPr>
      </w:pPr>
      <w:bookmarkStart w:id="134" w:name="_Ref42872855"/>
      <w:bookmarkStart w:id="135" w:name="_Toc106106935"/>
      <w:r>
        <w:rPr>
          <w:rStyle w:val="Hyperlink"/>
          <w:color w:val="2F5496" w:themeColor="accent1" w:themeShade="BF"/>
          <w:u w:val="none"/>
        </w:rPr>
        <w:lastRenderedPageBreak/>
        <w:t>8</w:t>
      </w:r>
      <w:r w:rsidR="00A74D91">
        <w:rPr>
          <w:rStyle w:val="Hyperlink"/>
          <w:color w:val="2F5496" w:themeColor="accent1" w:themeShade="BF"/>
          <w:u w:val="none"/>
        </w:rPr>
        <w:t xml:space="preserve">. </w:t>
      </w:r>
      <w:r w:rsidR="00C04238" w:rsidRPr="003F6CFA">
        <w:rPr>
          <w:rStyle w:val="Hyperlink"/>
          <w:color w:val="2F5496" w:themeColor="accent1" w:themeShade="BF"/>
          <w:u w:val="none"/>
        </w:rPr>
        <w:t>Implementation</w:t>
      </w:r>
      <w:r w:rsidR="00C04238" w:rsidRPr="005230E8">
        <w:rPr>
          <w:rStyle w:val="Hyperlink"/>
          <w:color w:val="2F5496" w:themeColor="accent1" w:themeShade="BF"/>
          <w:u w:val="none"/>
        </w:rPr>
        <w:t xml:space="preserve"> and dissemination of patient and healthcare professional resources</w:t>
      </w:r>
      <w:r w:rsidR="00FF7D34" w:rsidRPr="005230E8">
        <w:rPr>
          <w:rStyle w:val="Hyperlink"/>
          <w:color w:val="2F5496" w:themeColor="accent1" w:themeShade="BF"/>
          <w:u w:val="none"/>
        </w:rPr>
        <w:t xml:space="preserve"> (Work </w:t>
      </w:r>
      <w:r w:rsidR="00FD51E9">
        <w:rPr>
          <w:rStyle w:val="Hyperlink"/>
          <w:color w:val="2F5496" w:themeColor="accent1" w:themeShade="BF"/>
          <w:u w:val="none"/>
        </w:rPr>
        <w:t>p</w:t>
      </w:r>
      <w:r w:rsidR="00FF7D34" w:rsidRPr="005230E8">
        <w:rPr>
          <w:rStyle w:val="Hyperlink"/>
          <w:color w:val="2F5496" w:themeColor="accent1" w:themeShade="BF"/>
          <w:u w:val="none"/>
        </w:rPr>
        <w:t>ackage 6)</w:t>
      </w:r>
      <w:bookmarkEnd w:id="134"/>
      <w:bookmarkEnd w:id="135"/>
    </w:p>
    <w:p w14:paraId="123142B5" w14:textId="77777777" w:rsidR="00550350" w:rsidRPr="00983BEF" w:rsidRDefault="00550350" w:rsidP="00A74D91">
      <w:pPr>
        <w:pStyle w:val="Heading2"/>
        <w:spacing w:before="0" w:after="120"/>
      </w:pPr>
      <w:bookmarkStart w:id="136" w:name="_Toc106106936"/>
      <w:bookmarkStart w:id="137" w:name="_Hlk40683879"/>
      <w:r>
        <w:t>Background</w:t>
      </w:r>
      <w:bookmarkEnd w:id="136"/>
    </w:p>
    <w:p w14:paraId="06D8DD0B" w14:textId="02A23E87" w:rsidR="00550350" w:rsidRDefault="2EA8C45E" w:rsidP="01815ECC">
      <w:pPr>
        <w:spacing w:after="120" w:line="360" w:lineRule="auto"/>
        <w:rPr>
          <w:sz w:val="24"/>
          <w:szCs w:val="24"/>
        </w:rPr>
      </w:pPr>
      <w:r w:rsidRPr="00983BEF">
        <w:rPr>
          <w:sz w:val="24"/>
          <w:szCs w:val="24"/>
        </w:rPr>
        <w:t>Implementation Science provides models to help ensure maximal uptake of new interventions and processes by healthcare professionals and organisations</w:t>
      </w:r>
      <w:r w:rsidR="59DD8D12">
        <w:rPr>
          <w:sz w:val="24"/>
          <w:szCs w:val="24"/>
        </w:rPr>
        <w:t>.</w:t>
      </w:r>
      <w:r w:rsidR="00550350">
        <w:rPr>
          <w:sz w:val="24"/>
          <w:szCs w:val="24"/>
        </w:rPr>
        <w:fldChar w:fldCharType="begin">
          <w:fldData xml:space="preserve">PEVuZE5vdGU+PENpdGU+PEF1dGhvcj5NYXk8L0F1dGhvcj48WWVhcj4yMDEzPC9ZZWFyPjxSZWNO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</w:fldData>
        </w:fldChar>
      </w:r>
      <w:r w:rsidR="00B8387D">
        <w:rPr>
          <w:sz w:val="24"/>
          <w:szCs w:val="24"/>
        </w:rPr>
        <w:instrText xml:space="preserve"> ADDIN EN.CITE </w:instrText>
      </w:r>
      <w:r w:rsidR="00B8387D">
        <w:rPr>
          <w:sz w:val="24"/>
          <w:szCs w:val="24"/>
        </w:rPr>
        <w:fldChar w:fldCharType="begin">
          <w:fldData xml:space="preserve">PEVuZE5vdGU+PENpdGU+PEF1dGhvcj5NYXk8L0F1dGhvcj48WWVhcj4yMDEzPC9ZZWFyPjxSZWNO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</w:fldData>
        </w:fldChar>
      </w:r>
      <w:r w:rsidR="00B8387D">
        <w:rPr>
          <w:sz w:val="24"/>
          <w:szCs w:val="24"/>
        </w:rPr>
        <w:instrText xml:space="preserve"> ADDIN EN.CITE.DATA </w:instrText>
      </w:r>
      <w:r w:rsidR="00B8387D">
        <w:rPr>
          <w:sz w:val="24"/>
          <w:szCs w:val="24"/>
        </w:rPr>
      </w:r>
      <w:r w:rsidR="00B8387D">
        <w:rPr>
          <w:sz w:val="24"/>
          <w:szCs w:val="24"/>
        </w:rPr>
        <w:fldChar w:fldCharType="end"/>
      </w:r>
      <w:r w:rsidR="00550350">
        <w:rPr>
          <w:sz w:val="24"/>
          <w:szCs w:val="24"/>
        </w:rPr>
      </w:r>
      <w:r w:rsidR="00550350">
        <w:rPr>
          <w:sz w:val="24"/>
          <w:szCs w:val="24"/>
        </w:rPr>
        <w:fldChar w:fldCharType="separate"/>
      </w:r>
      <w:r w:rsidR="00B8387D" w:rsidRPr="00B8387D">
        <w:rPr>
          <w:noProof/>
          <w:sz w:val="24"/>
          <w:szCs w:val="24"/>
          <w:vertAlign w:val="superscript"/>
        </w:rPr>
        <w:t>153-155</w:t>
      </w:r>
      <w:r w:rsidR="00550350">
        <w:rPr>
          <w:sz w:val="24"/>
          <w:szCs w:val="24"/>
        </w:rPr>
        <w:fldChar w:fldCharType="end"/>
      </w:r>
      <w:r w:rsidRPr="00983BEF">
        <w:rPr>
          <w:sz w:val="24"/>
          <w:szCs w:val="24"/>
        </w:rPr>
        <w:t xml:space="preserve"> N</w:t>
      </w:r>
      <w:r w:rsidR="60CF0EEF" w:rsidRPr="00983BEF">
        <w:rPr>
          <w:sz w:val="24"/>
          <w:szCs w:val="24"/>
        </w:rPr>
        <w:t>PT</w:t>
      </w:r>
      <w:r w:rsidRPr="00983BEF">
        <w:rPr>
          <w:sz w:val="24"/>
          <w:szCs w:val="24"/>
        </w:rPr>
        <w:t xml:space="preserve"> is an approach from Implementation Science, which we used</w:t>
      </w:r>
      <w:r>
        <w:rPr>
          <w:sz w:val="24"/>
          <w:szCs w:val="24"/>
        </w:rPr>
        <w:t xml:space="preserve"> to assist optimal</w:t>
      </w:r>
      <w:r w:rsidR="3AD06150">
        <w:rPr>
          <w:sz w:val="24"/>
          <w:szCs w:val="24"/>
        </w:rPr>
        <w:t xml:space="preserve"> </w:t>
      </w:r>
      <w:r>
        <w:rPr>
          <w:sz w:val="24"/>
          <w:szCs w:val="24"/>
        </w:rPr>
        <w:t xml:space="preserve">implementation </w:t>
      </w:r>
      <w:r w:rsidR="032E88C7">
        <w:rPr>
          <w:sz w:val="24"/>
          <w:szCs w:val="24"/>
        </w:rPr>
        <w:t xml:space="preserve">of </w:t>
      </w:r>
      <w:r w:rsidR="60C213DA">
        <w:rPr>
          <w:sz w:val="24"/>
          <w:szCs w:val="24"/>
        </w:rPr>
        <w:t>the care pathway in the trial</w:t>
      </w:r>
      <w:r>
        <w:rPr>
          <w:sz w:val="24"/>
          <w:szCs w:val="24"/>
        </w:rPr>
        <w:t xml:space="preserve"> and </w:t>
      </w:r>
      <w:r w:rsidR="6A8B4E0C">
        <w:rPr>
          <w:sz w:val="24"/>
          <w:szCs w:val="24"/>
        </w:rPr>
        <w:t>to understand how the pathway could be best put into practice if clinically and cost</w:t>
      </w:r>
      <w:r w:rsidR="00A24DCB">
        <w:rPr>
          <w:sz w:val="24"/>
          <w:szCs w:val="24"/>
        </w:rPr>
        <w:t>-</w:t>
      </w:r>
      <w:r w:rsidR="6A8B4E0C">
        <w:rPr>
          <w:sz w:val="24"/>
          <w:szCs w:val="24"/>
        </w:rPr>
        <w:t xml:space="preserve">effective. </w:t>
      </w:r>
      <w:r w:rsidR="00B77CDC">
        <w:rPr>
          <w:sz w:val="24"/>
          <w:szCs w:val="24"/>
        </w:rPr>
        <w:t>W</w:t>
      </w:r>
      <w:r w:rsidR="51A95BF0">
        <w:rPr>
          <w:sz w:val="24"/>
          <w:szCs w:val="24"/>
        </w:rPr>
        <w:t>e also conducted</w:t>
      </w:r>
      <w:r w:rsidR="6C951612">
        <w:rPr>
          <w:sz w:val="24"/>
          <w:szCs w:val="24"/>
        </w:rPr>
        <w:t xml:space="preserve"> dissemination activities, including conference presentations, journal articles and communication for professionals, patients and the public</w:t>
      </w:r>
      <w:r w:rsidR="15ED215F" w:rsidRPr="01815ECC">
        <w:rPr>
          <w:sz w:val="24"/>
          <w:szCs w:val="24"/>
        </w:rPr>
        <w:t>.</w:t>
      </w:r>
    </w:p>
    <w:p w14:paraId="48A4A6D1" w14:textId="77777777" w:rsidR="00550350" w:rsidRPr="00983BEF" w:rsidRDefault="00550350" w:rsidP="00A74D91">
      <w:pPr>
        <w:pStyle w:val="Heading2"/>
      </w:pPr>
      <w:bookmarkStart w:id="138" w:name="_Toc106106937"/>
      <w:r w:rsidRPr="00983BEF">
        <w:t>Aims</w:t>
      </w:r>
      <w:bookmarkEnd w:id="138"/>
    </w:p>
    <w:p w14:paraId="6FA08620" w14:textId="59C70069" w:rsidR="00550350" w:rsidRPr="00983BEF" w:rsidRDefault="00550350" w:rsidP="00A74D91">
      <w:pPr>
        <w:spacing w:after="120" w:line="360" w:lineRule="auto"/>
        <w:rPr>
          <w:sz w:val="24"/>
          <w:szCs w:val="24"/>
        </w:rPr>
      </w:pPr>
      <w:r w:rsidRPr="050700A0">
        <w:rPr>
          <w:sz w:val="24"/>
          <w:szCs w:val="24"/>
        </w:rPr>
        <w:t xml:space="preserve">To </w:t>
      </w:r>
      <w:r w:rsidR="6FB89775" w:rsidRPr="050700A0">
        <w:rPr>
          <w:sz w:val="24"/>
          <w:szCs w:val="24"/>
        </w:rPr>
        <w:t>assess</w:t>
      </w:r>
      <w:r w:rsidRPr="050700A0">
        <w:rPr>
          <w:sz w:val="24"/>
          <w:szCs w:val="24"/>
        </w:rPr>
        <w:t xml:space="preserve"> implementation of </w:t>
      </w:r>
      <w:r w:rsidR="00677D67" w:rsidRPr="050700A0">
        <w:rPr>
          <w:sz w:val="24"/>
          <w:szCs w:val="24"/>
        </w:rPr>
        <w:t>the intervention</w:t>
      </w:r>
      <w:r w:rsidRPr="050700A0">
        <w:rPr>
          <w:sz w:val="24"/>
          <w:szCs w:val="24"/>
        </w:rPr>
        <w:t xml:space="preserve"> into clinical practice</w:t>
      </w:r>
      <w:r w:rsidR="00677D67" w:rsidRPr="050700A0">
        <w:rPr>
          <w:sz w:val="24"/>
          <w:szCs w:val="24"/>
        </w:rPr>
        <w:t xml:space="preserve"> in the trial</w:t>
      </w:r>
      <w:r w:rsidRPr="050700A0">
        <w:rPr>
          <w:sz w:val="24"/>
          <w:szCs w:val="24"/>
        </w:rPr>
        <w:t xml:space="preserve"> and to distribute evidence-based information about identification, assessment and management of chronic pain after </w:t>
      </w:r>
      <w:r w:rsidR="009F0484" w:rsidRPr="050700A0">
        <w:rPr>
          <w:sz w:val="24"/>
          <w:szCs w:val="24"/>
        </w:rPr>
        <w:t>total knee replacement</w:t>
      </w:r>
      <w:r w:rsidRPr="050700A0">
        <w:rPr>
          <w:sz w:val="24"/>
          <w:szCs w:val="24"/>
        </w:rPr>
        <w:t>.</w:t>
      </w:r>
    </w:p>
    <w:p w14:paraId="7C467088" w14:textId="77777777" w:rsidR="00550350" w:rsidRPr="00983BEF" w:rsidRDefault="00550350" w:rsidP="00A74D91">
      <w:pPr>
        <w:pStyle w:val="Heading2"/>
      </w:pPr>
      <w:bookmarkStart w:id="139" w:name="_Toc106106938"/>
      <w:r>
        <w:t>Evaluation of i</w:t>
      </w:r>
      <w:r w:rsidRPr="00983BEF">
        <w:t>mplementation</w:t>
      </w:r>
      <w:bookmarkEnd w:id="139"/>
      <w:r w:rsidRPr="00983BEF">
        <w:t xml:space="preserve"> </w:t>
      </w:r>
    </w:p>
    <w:p w14:paraId="35581BCD" w14:textId="099D66CD" w:rsidR="00550350" w:rsidRPr="00983BEF" w:rsidRDefault="66F8C0BA" w:rsidP="00A74D91">
      <w:pPr>
        <w:spacing w:after="120" w:line="360" w:lineRule="auto"/>
        <w:rPr>
          <w:sz w:val="24"/>
          <w:szCs w:val="24"/>
        </w:rPr>
      </w:pPr>
      <w:r w:rsidRPr="69E158F3">
        <w:rPr>
          <w:sz w:val="24"/>
          <w:szCs w:val="24"/>
        </w:rPr>
        <w:t xml:space="preserve">This work </w:t>
      </w:r>
      <w:r w:rsidR="06F1EABE" w:rsidRPr="69E158F3">
        <w:rPr>
          <w:sz w:val="24"/>
          <w:szCs w:val="24"/>
        </w:rPr>
        <w:t xml:space="preserve">is </w:t>
      </w:r>
      <w:r w:rsidR="00980C20">
        <w:rPr>
          <w:sz w:val="24"/>
          <w:szCs w:val="24"/>
        </w:rPr>
        <w:t>described</w:t>
      </w:r>
      <w:r w:rsidR="06F1EABE" w:rsidRPr="69E158F3">
        <w:rPr>
          <w:sz w:val="24"/>
          <w:szCs w:val="24"/>
        </w:rPr>
        <w:t xml:space="preserve"> </w:t>
      </w:r>
      <w:r w:rsidR="0AB06AA6" w:rsidRPr="69E158F3">
        <w:rPr>
          <w:sz w:val="24"/>
          <w:szCs w:val="24"/>
        </w:rPr>
        <w:t xml:space="preserve">in detail </w:t>
      </w:r>
      <w:r w:rsidR="06F1EABE" w:rsidRPr="69E158F3">
        <w:rPr>
          <w:sz w:val="24"/>
          <w:szCs w:val="24"/>
        </w:rPr>
        <w:t xml:space="preserve">in </w:t>
      </w:r>
      <w:r w:rsidR="06F1EABE" w:rsidRPr="5EC46976">
        <w:rPr>
          <w:sz w:val="24"/>
          <w:szCs w:val="24"/>
        </w:rPr>
        <w:t xml:space="preserve">Appendix </w:t>
      </w:r>
      <w:r w:rsidR="0063670B">
        <w:rPr>
          <w:sz w:val="24"/>
          <w:szCs w:val="24"/>
        </w:rPr>
        <w:t>7</w:t>
      </w:r>
      <w:r w:rsidR="79F521E8" w:rsidRPr="5EC46976">
        <w:rPr>
          <w:sz w:val="24"/>
          <w:szCs w:val="24"/>
        </w:rPr>
        <w:t>.</w:t>
      </w:r>
    </w:p>
    <w:p w14:paraId="5E3F0B9A" w14:textId="33ACFD6B" w:rsidR="000A0317" w:rsidRPr="000A0317" w:rsidRDefault="00550350" w:rsidP="000A0317">
      <w:pPr>
        <w:pStyle w:val="Heading3"/>
      </w:pPr>
      <w:bookmarkStart w:id="140" w:name="_Toc106106939"/>
      <w:r>
        <w:t>Qualitative study</w:t>
      </w:r>
      <w:bookmarkEnd w:id="140"/>
    </w:p>
    <w:p w14:paraId="01C9AD5D" w14:textId="417626B5" w:rsidR="00550350" w:rsidRDefault="2EA8C45E" w:rsidP="42580945">
      <w:pPr>
        <w:spacing w:after="120" w:line="360" w:lineRule="auto"/>
        <w:rPr>
          <w:sz w:val="24"/>
          <w:szCs w:val="24"/>
        </w:rPr>
      </w:pPr>
      <w:r w:rsidRPr="6EAC0F68">
        <w:rPr>
          <w:sz w:val="24"/>
          <w:szCs w:val="24"/>
        </w:rPr>
        <w:t>Interviews were conducted with 14 participants involved in the implementation and delivery of the STAR care pathway</w:t>
      </w:r>
      <w:r w:rsidR="54DB08BC" w:rsidRPr="6EAC0F68">
        <w:rPr>
          <w:sz w:val="24"/>
          <w:szCs w:val="24"/>
        </w:rPr>
        <w:t>. Participants</w:t>
      </w:r>
      <w:r w:rsidRPr="6EAC0F68">
        <w:rPr>
          <w:sz w:val="24"/>
          <w:szCs w:val="24"/>
        </w:rPr>
        <w:t xml:space="preserve"> </w:t>
      </w:r>
      <w:r w:rsidR="54DB08BC" w:rsidRPr="6EAC0F68">
        <w:rPr>
          <w:sz w:val="24"/>
          <w:szCs w:val="24"/>
        </w:rPr>
        <w:t>comprised</w:t>
      </w:r>
      <w:r w:rsidR="705DFE87" w:rsidRPr="6EAC0F68">
        <w:rPr>
          <w:sz w:val="24"/>
          <w:szCs w:val="24"/>
        </w:rPr>
        <w:t xml:space="preserve"> </w:t>
      </w:r>
      <w:r w:rsidR="705DFE87" w:rsidRPr="6EAC0F68">
        <w:rPr>
          <w:rFonts w:ascii="Calibri" w:eastAsia="Calibri" w:hAnsi="Calibri" w:cs="Calibri"/>
          <w:sz w:val="24"/>
          <w:szCs w:val="24"/>
        </w:rPr>
        <w:t xml:space="preserve">five consultant orthopaedic surgeons, one consultant rheumatologist </w:t>
      </w:r>
      <w:r w:rsidRPr="6EAC0F68">
        <w:rPr>
          <w:sz w:val="24"/>
          <w:szCs w:val="24"/>
        </w:rPr>
        <w:t xml:space="preserve">and </w:t>
      </w:r>
      <w:r w:rsidR="705DFE87" w:rsidRPr="6EAC0F68">
        <w:rPr>
          <w:sz w:val="24"/>
          <w:szCs w:val="24"/>
        </w:rPr>
        <w:t xml:space="preserve">eight </w:t>
      </w:r>
      <w:r w:rsidRPr="6EAC0F68">
        <w:rPr>
          <w:sz w:val="24"/>
          <w:szCs w:val="24"/>
        </w:rPr>
        <w:t>E</w:t>
      </w:r>
      <w:r w:rsidR="3036BD03" w:rsidRPr="6EAC0F68">
        <w:rPr>
          <w:sz w:val="24"/>
          <w:szCs w:val="24"/>
        </w:rPr>
        <w:t>SP</w:t>
      </w:r>
      <w:r w:rsidRPr="6EAC0F68">
        <w:rPr>
          <w:sz w:val="24"/>
          <w:szCs w:val="24"/>
        </w:rPr>
        <w:t>s.</w:t>
      </w:r>
      <w:r w:rsidR="54DB08BC" w:rsidRPr="6EAC0F68">
        <w:rPr>
          <w:sz w:val="24"/>
          <w:szCs w:val="24"/>
        </w:rPr>
        <w:t xml:space="preserve"> Interviews were conducted after delivery of the intervention was complete. </w:t>
      </w:r>
      <w:r w:rsidRPr="6EAC0F68">
        <w:rPr>
          <w:sz w:val="24"/>
          <w:szCs w:val="24"/>
        </w:rPr>
        <w:t>The interview topic guide used items from the NoMAD survey questionnaire</w:t>
      </w:r>
      <w:r w:rsidR="00A24DCB">
        <w:rPr>
          <w:sz w:val="24"/>
          <w:szCs w:val="24"/>
        </w:rPr>
        <w:fldChar w:fldCharType="begin"/>
      </w:r>
      <w:r w:rsidR="009D7E0D">
        <w:rPr>
          <w:sz w:val="24"/>
          <w:szCs w:val="24"/>
        </w:rPr>
        <w:instrText xml:space="preserve"> ADDIN EN.CITE &lt;EndNote&gt;&lt;Cite ExcludeYear="1"&gt;&lt;Author&gt;Rapley&lt;/Author&gt;&lt;Year&gt;2018&lt;/Year&gt;&lt;RecNum&gt;130&lt;/RecNum&gt;&lt;DisplayText&gt;&lt;style face="superscript"&gt;81&lt;/style&gt;&lt;/DisplayText&gt;&lt;record&gt;&lt;rec-number&gt;130&lt;/rec-number&gt;&lt;foreign-keys&gt;&lt;key app="EN" db-id="xwvwxzxtvwsrete5seyxezppast0dxsddrx0" timestamp="1618934954"&gt;130&lt;/key&gt;&lt;/foreign-keys&gt;&lt;ref-type name="Journal Article"&gt;17&lt;/ref-type&gt;&lt;contributors&gt;&lt;authors&gt;&lt;author&gt;Rapley, Tim&lt;/author&gt;&lt;author&gt;Girling, Melissa&lt;/author&gt;&lt;author&gt;Mair, Frances S.&lt;/author&gt;&lt;author&gt;Murray, Elizabeth&lt;/author&gt;&lt;author&gt;Treweek, Shaun&lt;/author&gt;&lt;author&gt;McColl, Elaine&lt;/author&gt;&lt;author&gt;Steen, Ian Nicholas&lt;/author&gt;&lt;author&gt;May, Carl R.&lt;/author&gt;&lt;author&gt;Finch, Tracy L.&lt;/author&gt;&lt;/authors&gt;&lt;/contributors&gt;&lt;titles&gt;&lt;title&gt;Improving the normalization of complex interventions: part 1 - development of the NoMAD instrument for assessing implementation work based on normalization process theory (NPT)&lt;/title&gt;&lt;secondary-title&gt;BMC Med Res Methodol&lt;/secondary-title&gt;&lt;/titles&gt;&lt;periodical&gt;&lt;full-title&gt;BMC Med Res Methodol&lt;/full-title&gt;&lt;/periodical&gt;&lt;pages&gt;133&lt;/pages&gt;&lt;volume&gt;18&lt;/volume&gt;&lt;number&gt;1&lt;/number&gt;&lt;dates&gt;&lt;year&gt;2018&lt;/year&gt;&lt;pub-dates&gt;&lt;date&gt;2018/11/15&lt;/date&gt;&lt;/pub-dates&gt;&lt;/dates&gt;&lt;isbn&gt;1471-2288&lt;/isbn&gt;&lt;urls&gt;&lt;related-urls&gt;&lt;url&gt;https://doi.org/10.1186/s12874-018-0590-y&lt;/url&gt;&lt;/related-urls&gt;&lt;/urls&gt;&lt;electronic-resource-num&gt;10.1186/s12874-018-0590-y&lt;/electronic-resource-num&gt;&lt;/record&gt;&lt;/Cite&gt;&lt;/EndNote&gt;</w:instrText>
      </w:r>
      <w:r w:rsidR="00A24DCB">
        <w:rPr>
          <w:sz w:val="24"/>
          <w:szCs w:val="24"/>
        </w:rPr>
        <w:fldChar w:fldCharType="separate"/>
      </w:r>
      <w:r w:rsidR="009D7E0D" w:rsidRPr="009D7E0D">
        <w:rPr>
          <w:noProof/>
          <w:sz w:val="24"/>
          <w:szCs w:val="24"/>
          <w:vertAlign w:val="superscript"/>
        </w:rPr>
        <w:t>81</w:t>
      </w:r>
      <w:r w:rsidR="00A24DCB">
        <w:rPr>
          <w:sz w:val="24"/>
          <w:szCs w:val="24"/>
        </w:rPr>
        <w:fldChar w:fldCharType="end"/>
      </w:r>
      <w:r w:rsidRPr="6EAC0F68">
        <w:rPr>
          <w:sz w:val="24"/>
          <w:szCs w:val="24"/>
        </w:rPr>
        <w:t xml:space="preserve"> to elicit stakeholders’ opinions about implementation of the STAR care pathway delivered in the trial. The 23-items are designed to </w:t>
      </w:r>
      <w:r w:rsidR="15ED215F" w:rsidRPr="6EAC0F68">
        <w:rPr>
          <w:sz w:val="24"/>
          <w:szCs w:val="24"/>
        </w:rPr>
        <w:t>e</w:t>
      </w:r>
      <w:r w:rsidR="64DD4837" w:rsidRPr="6EAC0F68">
        <w:rPr>
          <w:sz w:val="24"/>
          <w:szCs w:val="24"/>
        </w:rPr>
        <w:t xml:space="preserve">nable participants to provide </w:t>
      </w:r>
      <w:r w:rsidR="15ED215F" w:rsidRPr="6EAC0F68">
        <w:rPr>
          <w:sz w:val="24"/>
          <w:szCs w:val="24"/>
        </w:rPr>
        <w:t>information</w:t>
      </w:r>
      <w:r w:rsidRPr="6EAC0F68">
        <w:rPr>
          <w:sz w:val="24"/>
          <w:szCs w:val="24"/>
        </w:rPr>
        <w:t xml:space="preserve"> </w:t>
      </w:r>
      <w:r w:rsidR="2B50BC67" w:rsidRPr="6EAC0F68">
        <w:rPr>
          <w:sz w:val="24"/>
          <w:szCs w:val="24"/>
        </w:rPr>
        <w:t>about</w:t>
      </w:r>
      <w:r w:rsidR="3206FC8B" w:rsidRPr="6EAC0F68">
        <w:rPr>
          <w:sz w:val="24"/>
          <w:szCs w:val="24"/>
        </w:rPr>
        <w:t xml:space="preserve"> their </w:t>
      </w:r>
      <w:r w:rsidR="15ED215F" w:rsidRPr="6EAC0F68">
        <w:rPr>
          <w:sz w:val="24"/>
          <w:szCs w:val="24"/>
        </w:rPr>
        <w:t>experience</w:t>
      </w:r>
      <w:r w:rsidR="0A46C71A" w:rsidRPr="6EAC0F68">
        <w:rPr>
          <w:sz w:val="24"/>
          <w:szCs w:val="24"/>
        </w:rPr>
        <w:t>s</w:t>
      </w:r>
      <w:r w:rsidRPr="6EAC0F68">
        <w:rPr>
          <w:sz w:val="24"/>
          <w:szCs w:val="24"/>
        </w:rPr>
        <w:t xml:space="preserve"> </w:t>
      </w:r>
      <w:r w:rsidR="54DB08BC" w:rsidRPr="6EAC0F68">
        <w:rPr>
          <w:sz w:val="24"/>
          <w:szCs w:val="24"/>
        </w:rPr>
        <w:t xml:space="preserve">of intervention delivery and their </w:t>
      </w:r>
      <w:r w:rsidRPr="6EAC0F68">
        <w:rPr>
          <w:sz w:val="24"/>
          <w:szCs w:val="24"/>
        </w:rPr>
        <w:t>expectations of the implementation proces</w:t>
      </w:r>
      <w:r w:rsidR="5BC2F086" w:rsidRPr="6EAC0F68">
        <w:rPr>
          <w:sz w:val="24"/>
          <w:szCs w:val="24"/>
        </w:rPr>
        <w:t>s</w:t>
      </w:r>
      <w:r w:rsidR="07E304C1" w:rsidRPr="6EAC0F68">
        <w:rPr>
          <w:sz w:val="24"/>
          <w:szCs w:val="24"/>
        </w:rPr>
        <w:t>. Items</w:t>
      </w:r>
      <w:r w:rsidR="54DB08BC" w:rsidRPr="6EAC0F68">
        <w:rPr>
          <w:sz w:val="24"/>
          <w:szCs w:val="24"/>
        </w:rPr>
        <w:t xml:space="preserve"> r</w:t>
      </w:r>
      <w:r w:rsidRPr="6EAC0F68">
        <w:rPr>
          <w:sz w:val="24"/>
          <w:szCs w:val="24"/>
        </w:rPr>
        <w:t>eflect the four core constructs of NPT</w:t>
      </w:r>
      <w:r w:rsidR="39DE5B68" w:rsidRPr="6EAC0F68">
        <w:rPr>
          <w:sz w:val="24"/>
          <w:szCs w:val="24"/>
        </w:rPr>
        <w:t xml:space="preserve"> </w:t>
      </w:r>
      <w:r w:rsidR="45235D42" w:rsidRPr="6EAC0F68">
        <w:rPr>
          <w:sz w:val="24"/>
          <w:szCs w:val="24"/>
        </w:rPr>
        <w:t>(Coherence, Cognitive Participation, Collective Action, and Reflexive Monitoring</w:t>
      </w:r>
      <w:r w:rsidR="598630D6" w:rsidRPr="6EAC0F68">
        <w:rPr>
          <w:sz w:val="24"/>
          <w:szCs w:val="24"/>
        </w:rPr>
        <w:t>)</w:t>
      </w:r>
      <w:r w:rsidR="04590243" w:rsidRPr="6EAC0F68">
        <w:rPr>
          <w:sz w:val="24"/>
          <w:szCs w:val="24"/>
        </w:rPr>
        <w:t xml:space="preserve">, which </w:t>
      </w:r>
      <w:r w:rsidR="15ED215F" w:rsidRPr="6EAC0F68">
        <w:rPr>
          <w:sz w:val="24"/>
          <w:szCs w:val="24"/>
        </w:rPr>
        <w:t>represent</w:t>
      </w:r>
      <w:r w:rsidRPr="6EAC0F68">
        <w:rPr>
          <w:sz w:val="24"/>
          <w:szCs w:val="24"/>
        </w:rPr>
        <w:t xml:space="preserve"> the different kinds of work that people do when implementing a new practice. Data were audio-recorded, transcribed, anonymised and analysed using the NoMAD items as a coding frame for content analysis</w:t>
      </w:r>
      <w:r w:rsidR="59DD8D12" w:rsidRPr="6EAC0F68">
        <w:rPr>
          <w:sz w:val="24"/>
          <w:szCs w:val="24"/>
        </w:rPr>
        <w:t>.</w:t>
      </w:r>
      <w:r w:rsidR="00550350" w:rsidRPr="6EAC0F68">
        <w:rPr>
          <w:sz w:val="24"/>
          <w:szCs w:val="24"/>
        </w:rPr>
        <w:fldChar w:fldCharType="begin"/>
      </w:r>
      <w:r w:rsidR="00B8387D">
        <w:rPr>
          <w:sz w:val="24"/>
          <w:szCs w:val="24"/>
        </w:rPr>
        <w:instrText xml:space="preserve"> ADDIN EN.CITE &lt;EndNote&gt;&lt;Cite&gt;&lt;Author&gt;Elo&lt;/Author&gt;&lt;Year&gt;2008&lt;/Year&gt;&lt;RecNum&gt;128&lt;/RecNum&gt;&lt;DisplayText&gt;&lt;style face="superscript"&gt;156&lt;/style&gt;&lt;/DisplayText&gt;&lt;record&gt;&lt;rec-number&gt;128&lt;/rec-number&gt;&lt;foreign-keys&gt;&lt;key app="EN" db-id="xwvwxzxtvwsrete5seyxezppast0dxsddrx0" timestamp="1616490147"&gt;128&lt;/key&gt;&lt;/foreign-keys&gt;&lt;ref-type name="Journal Article"&gt;17&lt;/ref-type&gt;&lt;contributors&gt;&lt;authors&gt;&lt;author&gt;Elo, S.&lt;/author&gt;&lt;author&gt;Kyngas, H.&lt;/author&gt;&lt;/authors&gt;&lt;/contributors&gt;&lt;auth-address&gt;Department of Nursing and Health Administration, University of Oulu, Finland. satu.elo@oulu.fi&lt;/auth-address&gt;&lt;titles&gt;&lt;title&gt;The qualitative content analysis process&lt;/title&gt;&lt;secondary-title&gt;J Adv Nurs&lt;/secondary-title&gt;&lt;/titles&gt;&lt;periodical&gt;&lt;full-title&gt;J Adv Nurs&lt;/full-title&gt;&lt;/periodical&gt;&lt;pages&gt;107-15&lt;/pages&gt;&lt;volume&gt;62&lt;/volume&gt;&lt;number&gt;1&lt;/number&gt;&lt;edition&gt;2008/03/21&lt;/edition&gt;&lt;keywords&gt;&lt;keyword&gt;Data Collection/methods&lt;/keyword&gt;&lt;keyword&gt;Data Interpretation, Statistical&lt;/keyword&gt;&lt;keyword&gt;Humans&lt;/keyword&gt;&lt;keyword&gt;Nursing Methodology Research/methods/*standards&lt;/keyword&gt;&lt;keyword&gt;Qualitative Research&lt;/keyword&gt;&lt;keyword&gt;Reproducibility of Results&lt;/keyword&gt;&lt;/keywords&gt;&lt;dates&gt;&lt;year&gt;2008&lt;/year&gt;&lt;pub-dates&gt;&lt;date&gt;Apr&lt;/date&gt;&lt;/pub-dates&gt;&lt;/dates&gt;&lt;isbn&gt;1365-2648 (Electronic)&amp;#xD;0309-2402 (Linking)&lt;/isbn&gt;&lt;accession-num&gt;18352969&lt;/accession-num&gt;&lt;urls&gt;&lt;related-urls&gt;&lt;url&gt;https://www.ncbi.nlm.nih.gov/pubmed/18352969&lt;/url&gt;&lt;/related-urls&gt;&lt;/urls&gt;&lt;electronic-resource-num&gt;10.1111/j.1365-2648.2007.04569.x&lt;/electronic-resource-num&gt;&lt;/record&gt;&lt;/Cite&gt;&lt;/EndNote&gt;</w:instrText>
      </w:r>
      <w:r w:rsidR="00550350" w:rsidRPr="6EAC0F68">
        <w:rPr>
          <w:sz w:val="24"/>
          <w:szCs w:val="24"/>
        </w:rPr>
        <w:fldChar w:fldCharType="separate"/>
      </w:r>
      <w:r w:rsidR="00B8387D" w:rsidRPr="00B8387D">
        <w:rPr>
          <w:noProof/>
          <w:sz w:val="24"/>
          <w:szCs w:val="24"/>
          <w:vertAlign w:val="superscript"/>
        </w:rPr>
        <w:t>156</w:t>
      </w:r>
      <w:r w:rsidR="00550350" w:rsidRPr="6EAC0F68">
        <w:rPr>
          <w:sz w:val="24"/>
          <w:szCs w:val="24"/>
        </w:rPr>
        <w:fldChar w:fldCharType="end"/>
      </w:r>
      <w:r w:rsidRPr="6EAC0F68">
        <w:rPr>
          <w:sz w:val="24"/>
          <w:szCs w:val="24"/>
        </w:rPr>
        <w:t xml:space="preserve"> Data gathered </w:t>
      </w:r>
      <w:r w:rsidR="60C213DA" w:rsidRPr="6EAC0F68">
        <w:rPr>
          <w:sz w:val="24"/>
          <w:szCs w:val="24"/>
        </w:rPr>
        <w:t>in</w:t>
      </w:r>
      <w:r w:rsidRPr="6EAC0F68">
        <w:rPr>
          <w:sz w:val="24"/>
          <w:szCs w:val="24"/>
        </w:rPr>
        <w:t xml:space="preserve"> these interviews were compared </w:t>
      </w:r>
      <w:r w:rsidR="60C213DA" w:rsidRPr="6EAC0F68">
        <w:rPr>
          <w:sz w:val="24"/>
          <w:szCs w:val="24"/>
        </w:rPr>
        <w:t>with</w:t>
      </w:r>
      <w:r w:rsidRPr="6EAC0F68">
        <w:rPr>
          <w:sz w:val="24"/>
          <w:szCs w:val="24"/>
        </w:rPr>
        <w:t xml:space="preserve"> the data </w:t>
      </w:r>
      <w:r w:rsidRPr="6EAC0F68">
        <w:rPr>
          <w:sz w:val="24"/>
          <w:szCs w:val="24"/>
        </w:rPr>
        <w:lastRenderedPageBreak/>
        <w:t>gathered through the NoMAD implementation survey</w:t>
      </w:r>
      <w:r w:rsidR="2B8AB9AD" w:rsidRPr="6EAC0F68">
        <w:rPr>
          <w:sz w:val="24"/>
          <w:szCs w:val="24"/>
        </w:rPr>
        <w:t xml:space="preserve"> which was </w:t>
      </w:r>
      <w:r w:rsidRPr="6EAC0F68">
        <w:rPr>
          <w:sz w:val="24"/>
          <w:szCs w:val="24"/>
        </w:rPr>
        <w:t>conducted pre-trial (</w:t>
      </w:r>
      <w:r w:rsidR="1388EA99" w:rsidRPr="6EAC0F68">
        <w:rPr>
          <w:sz w:val="24"/>
          <w:szCs w:val="24"/>
        </w:rPr>
        <w:t xml:space="preserve">Section </w:t>
      </w:r>
      <w:r w:rsidR="4F9F8434" w:rsidRPr="6EAC0F68">
        <w:rPr>
          <w:sz w:val="24"/>
          <w:szCs w:val="24"/>
        </w:rPr>
        <w:t>5</w:t>
      </w:r>
      <w:r w:rsidRPr="6EAC0F68">
        <w:rPr>
          <w:sz w:val="24"/>
          <w:szCs w:val="24"/>
        </w:rPr>
        <w:t>) allowing for a qualitative comparison of the intervention’s potential for implementation towards the end of the trial.</w:t>
      </w:r>
    </w:p>
    <w:p w14:paraId="310C791D" w14:textId="445AF6E3" w:rsidR="00550350" w:rsidRPr="00424473" w:rsidRDefault="4A53F3C8" w:rsidP="00A74D91">
      <w:pPr>
        <w:spacing w:after="120" w:line="360" w:lineRule="auto"/>
        <w:rPr>
          <w:sz w:val="24"/>
          <w:szCs w:val="24"/>
        </w:rPr>
      </w:pPr>
      <w:r w:rsidRPr="6EAC0F68">
        <w:rPr>
          <w:sz w:val="24"/>
          <w:szCs w:val="24"/>
        </w:rPr>
        <w:t>P</w:t>
      </w:r>
      <w:r w:rsidR="2EA8C45E" w:rsidRPr="6EAC0F68">
        <w:rPr>
          <w:sz w:val="24"/>
          <w:szCs w:val="24"/>
        </w:rPr>
        <w:t xml:space="preserve">articipants </w:t>
      </w:r>
      <w:r w:rsidR="00640725" w:rsidRPr="00640725">
        <w:rPr>
          <w:sz w:val="24"/>
          <w:szCs w:val="24"/>
        </w:rPr>
        <w:t>quickly became familiar with the STAR care pathway</w:t>
      </w:r>
      <w:r w:rsidR="3C09282F" w:rsidRPr="6EAC0F68">
        <w:rPr>
          <w:sz w:val="24"/>
          <w:szCs w:val="24"/>
        </w:rPr>
        <w:t>. Many</w:t>
      </w:r>
      <w:r w:rsidR="2EA8C45E" w:rsidRPr="6EAC0F68">
        <w:rPr>
          <w:sz w:val="24"/>
          <w:szCs w:val="24"/>
        </w:rPr>
        <w:t xml:space="preserve"> aspects of the pathway, including regular telephone follow-up calls</w:t>
      </w:r>
      <w:r w:rsidR="22B91F80" w:rsidRPr="6EAC0F68">
        <w:rPr>
          <w:sz w:val="24"/>
          <w:szCs w:val="24"/>
        </w:rPr>
        <w:t xml:space="preserve"> and</w:t>
      </w:r>
      <w:r w:rsidR="2EA8C45E" w:rsidRPr="6EAC0F68">
        <w:rPr>
          <w:sz w:val="24"/>
          <w:szCs w:val="24"/>
        </w:rPr>
        <w:t xml:space="preserve"> elements of the assessment, </w:t>
      </w:r>
      <w:r w:rsidR="7569AB18" w:rsidRPr="6EAC0F68">
        <w:rPr>
          <w:sz w:val="24"/>
          <w:szCs w:val="24"/>
        </w:rPr>
        <w:t xml:space="preserve">were additions to </w:t>
      </w:r>
      <w:r w:rsidR="2EA8C45E" w:rsidRPr="6EAC0F68">
        <w:rPr>
          <w:sz w:val="24"/>
          <w:szCs w:val="24"/>
        </w:rPr>
        <w:t>normal practice.</w:t>
      </w:r>
    </w:p>
    <w:p w14:paraId="468F2D72" w14:textId="22EE1BA6" w:rsidR="00550350" w:rsidRPr="00424473" w:rsidRDefault="2EA8C45E" w:rsidP="00A74D91">
      <w:pPr>
        <w:spacing w:after="120" w:line="360" w:lineRule="auto"/>
        <w:rPr>
          <w:sz w:val="24"/>
          <w:szCs w:val="24"/>
        </w:rPr>
      </w:pPr>
      <w:r w:rsidRPr="6EAC0F68">
        <w:rPr>
          <w:sz w:val="24"/>
          <w:szCs w:val="24"/>
        </w:rPr>
        <w:t>In terms of how participants made sense of the intervention (Coherence)</w:t>
      </w:r>
      <w:r w:rsidR="7265D0E3" w:rsidRPr="6EAC0F68">
        <w:rPr>
          <w:sz w:val="24"/>
          <w:szCs w:val="24"/>
        </w:rPr>
        <w:t>,</w:t>
      </w:r>
      <w:r w:rsidR="5EC11BF3" w:rsidRPr="6EAC0F68">
        <w:rPr>
          <w:sz w:val="24"/>
          <w:szCs w:val="24"/>
        </w:rPr>
        <w:t xml:space="preserve"> a</w:t>
      </w:r>
      <w:r w:rsidRPr="6EAC0F68">
        <w:rPr>
          <w:sz w:val="24"/>
          <w:szCs w:val="24"/>
        </w:rPr>
        <w:t xml:space="preserve">lthough the </w:t>
      </w:r>
      <w:r w:rsidR="2CE0CE20" w:rsidRPr="6EAC0F68">
        <w:rPr>
          <w:sz w:val="24"/>
          <w:szCs w:val="24"/>
        </w:rPr>
        <w:t>60-minute</w:t>
      </w:r>
      <w:r w:rsidR="60C213DA" w:rsidRPr="6EAC0F68">
        <w:rPr>
          <w:sz w:val="24"/>
          <w:szCs w:val="24"/>
        </w:rPr>
        <w:t xml:space="preserve"> </w:t>
      </w:r>
      <w:r w:rsidRPr="6EAC0F68">
        <w:rPr>
          <w:sz w:val="24"/>
          <w:szCs w:val="24"/>
        </w:rPr>
        <w:t xml:space="preserve">clinic was longer than standard </w:t>
      </w:r>
      <w:r w:rsidR="60C213DA" w:rsidRPr="6EAC0F68">
        <w:rPr>
          <w:sz w:val="24"/>
          <w:szCs w:val="24"/>
        </w:rPr>
        <w:t>appointments (</w:t>
      </w:r>
      <w:r w:rsidRPr="6EAC0F68">
        <w:rPr>
          <w:sz w:val="24"/>
          <w:szCs w:val="24"/>
        </w:rPr>
        <w:t>15-20 minute</w:t>
      </w:r>
      <w:r w:rsidR="60C213DA" w:rsidRPr="6EAC0F68">
        <w:rPr>
          <w:sz w:val="24"/>
          <w:szCs w:val="24"/>
        </w:rPr>
        <w:t>s)</w:t>
      </w:r>
      <w:r w:rsidRPr="6EAC0F68">
        <w:rPr>
          <w:sz w:val="24"/>
          <w:szCs w:val="24"/>
        </w:rPr>
        <w:t xml:space="preserve">, participants felt that patients benefited from the opportunity to talk </w:t>
      </w:r>
      <w:r w:rsidR="36514BBA" w:rsidRPr="6EAC0F68">
        <w:rPr>
          <w:sz w:val="24"/>
          <w:szCs w:val="24"/>
        </w:rPr>
        <w:t xml:space="preserve">about </w:t>
      </w:r>
      <w:r w:rsidRPr="6EAC0F68">
        <w:rPr>
          <w:sz w:val="24"/>
          <w:szCs w:val="24"/>
        </w:rPr>
        <w:t>their surgery and recovery</w:t>
      </w:r>
      <w:r w:rsidR="36514BBA" w:rsidRPr="6EAC0F68">
        <w:rPr>
          <w:sz w:val="24"/>
          <w:szCs w:val="24"/>
        </w:rPr>
        <w:t>. C</w:t>
      </w:r>
      <w:r w:rsidRPr="6EAC0F68">
        <w:rPr>
          <w:sz w:val="24"/>
          <w:szCs w:val="24"/>
        </w:rPr>
        <w:t xml:space="preserve">linicians valued </w:t>
      </w:r>
      <w:r w:rsidR="60C213DA" w:rsidRPr="6EAC0F68">
        <w:rPr>
          <w:sz w:val="24"/>
          <w:szCs w:val="24"/>
        </w:rPr>
        <w:t>the</w:t>
      </w:r>
      <w:r w:rsidRPr="6EAC0F68">
        <w:rPr>
          <w:sz w:val="24"/>
          <w:szCs w:val="24"/>
        </w:rPr>
        <w:t xml:space="preserve"> protected time </w:t>
      </w:r>
      <w:r w:rsidR="05262D90" w:rsidRPr="6EAC0F68">
        <w:rPr>
          <w:sz w:val="24"/>
          <w:szCs w:val="24"/>
        </w:rPr>
        <w:t xml:space="preserve">and training </w:t>
      </w:r>
      <w:r w:rsidRPr="6EAC0F68">
        <w:rPr>
          <w:sz w:val="24"/>
          <w:szCs w:val="24"/>
        </w:rPr>
        <w:t>to address psychosocial factors and neuropathic pain. E</w:t>
      </w:r>
      <w:r w:rsidR="0008743C" w:rsidRPr="6EAC0F68">
        <w:rPr>
          <w:sz w:val="24"/>
          <w:szCs w:val="24"/>
        </w:rPr>
        <w:t>xtended Scope Practitioner</w:t>
      </w:r>
      <w:r w:rsidRPr="6EAC0F68">
        <w:rPr>
          <w:sz w:val="24"/>
          <w:szCs w:val="24"/>
        </w:rPr>
        <w:t xml:space="preserve">s valued </w:t>
      </w:r>
      <w:r w:rsidR="06B5CF4A" w:rsidRPr="6EAC0F68">
        <w:rPr>
          <w:sz w:val="24"/>
          <w:szCs w:val="24"/>
        </w:rPr>
        <w:t>how</w:t>
      </w:r>
      <w:r w:rsidR="60C213DA" w:rsidRPr="6EAC0F68">
        <w:rPr>
          <w:sz w:val="24"/>
          <w:szCs w:val="24"/>
        </w:rPr>
        <w:t xml:space="preserve"> </w:t>
      </w:r>
      <w:r w:rsidRPr="6EAC0F68">
        <w:rPr>
          <w:sz w:val="24"/>
          <w:szCs w:val="24"/>
        </w:rPr>
        <w:t xml:space="preserve">the pathway had formalised </w:t>
      </w:r>
      <w:r w:rsidR="60C213DA" w:rsidRPr="6EAC0F68">
        <w:rPr>
          <w:sz w:val="24"/>
          <w:szCs w:val="24"/>
        </w:rPr>
        <w:t xml:space="preserve">a range of </w:t>
      </w:r>
      <w:r w:rsidRPr="6EAC0F68">
        <w:rPr>
          <w:sz w:val="24"/>
          <w:szCs w:val="24"/>
        </w:rPr>
        <w:t xml:space="preserve">strategies for </w:t>
      </w:r>
      <w:r w:rsidR="5CD3D58F" w:rsidRPr="6EAC0F68">
        <w:rPr>
          <w:sz w:val="24"/>
          <w:szCs w:val="24"/>
        </w:rPr>
        <w:t xml:space="preserve">the </w:t>
      </w:r>
      <w:r w:rsidR="60C213DA" w:rsidRPr="6EAC0F68">
        <w:rPr>
          <w:sz w:val="24"/>
          <w:szCs w:val="24"/>
        </w:rPr>
        <w:t xml:space="preserve">management of </w:t>
      </w:r>
      <w:r w:rsidRPr="6EAC0F68">
        <w:rPr>
          <w:sz w:val="24"/>
          <w:szCs w:val="24"/>
        </w:rPr>
        <w:t xml:space="preserve">ongoing pain, </w:t>
      </w:r>
      <w:r w:rsidR="76D9DB79" w:rsidRPr="6EAC0F68">
        <w:rPr>
          <w:sz w:val="24"/>
          <w:szCs w:val="24"/>
        </w:rPr>
        <w:t xml:space="preserve">which </w:t>
      </w:r>
      <w:r w:rsidRPr="6EAC0F68">
        <w:rPr>
          <w:sz w:val="24"/>
          <w:szCs w:val="24"/>
        </w:rPr>
        <w:t>enabl</w:t>
      </w:r>
      <w:r w:rsidR="3E3B19EA" w:rsidRPr="6EAC0F68">
        <w:rPr>
          <w:sz w:val="24"/>
          <w:szCs w:val="24"/>
        </w:rPr>
        <w:t>ed</w:t>
      </w:r>
      <w:r w:rsidRPr="6EAC0F68">
        <w:rPr>
          <w:sz w:val="24"/>
          <w:szCs w:val="24"/>
        </w:rPr>
        <w:t xml:space="preserve"> them to refer </w:t>
      </w:r>
      <w:r w:rsidR="6BE1DB29" w:rsidRPr="6EAC0F68">
        <w:rPr>
          <w:sz w:val="24"/>
          <w:szCs w:val="24"/>
        </w:rPr>
        <w:t xml:space="preserve">on </w:t>
      </w:r>
      <w:r w:rsidRPr="6EAC0F68">
        <w:rPr>
          <w:sz w:val="24"/>
          <w:szCs w:val="24"/>
        </w:rPr>
        <w:t xml:space="preserve">for pain medicines, anxiety, depression, or to a GP, physiotherapist, or surgeon. It was noted that life-events </w:t>
      </w:r>
      <w:r w:rsidR="60C213DA" w:rsidRPr="6EAC0F68">
        <w:rPr>
          <w:sz w:val="24"/>
          <w:szCs w:val="24"/>
        </w:rPr>
        <w:t xml:space="preserve">impacted on </w:t>
      </w:r>
      <w:r w:rsidRPr="6EAC0F68">
        <w:rPr>
          <w:sz w:val="24"/>
          <w:szCs w:val="24"/>
        </w:rPr>
        <w:t xml:space="preserve">some patients’ recovery and </w:t>
      </w:r>
      <w:r w:rsidR="179D69BB" w:rsidRPr="6EAC0F68">
        <w:rPr>
          <w:sz w:val="24"/>
          <w:szCs w:val="24"/>
        </w:rPr>
        <w:t xml:space="preserve">that </w:t>
      </w:r>
      <w:r w:rsidRPr="6EAC0F68">
        <w:rPr>
          <w:sz w:val="24"/>
          <w:szCs w:val="24"/>
        </w:rPr>
        <w:t>this was not captured in the current protocol and may have been better dealt with by referral to a counsellor.</w:t>
      </w:r>
    </w:p>
    <w:p w14:paraId="7DCF4C12" w14:textId="5B786464" w:rsidR="00550350" w:rsidRPr="00424473" w:rsidRDefault="0E12CC56" w:rsidP="00A74D91">
      <w:pPr>
        <w:spacing w:after="120" w:line="360" w:lineRule="auto"/>
        <w:rPr>
          <w:sz w:val="24"/>
          <w:szCs w:val="24"/>
        </w:rPr>
      </w:pPr>
      <w:r w:rsidRPr="6EAC0F68">
        <w:rPr>
          <w:sz w:val="24"/>
          <w:szCs w:val="24"/>
        </w:rPr>
        <w:t xml:space="preserve">To </w:t>
      </w:r>
      <w:r w:rsidR="2EA8C45E" w:rsidRPr="6EAC0F68">
        <w:rPr>
          <w:sz w:val="24"/>
          <w:szCs w:val="24"/>
        </w:rPr>
        <w:t xml:space="preserve">build a community of practice around the STAR intervention (Cognitive </w:t>
      </w:r>
      <w:r w:rsidR="76026504" w:rsidRPr="6EAC0F68">
        <w:rPr>
          <w:sz w:val="24"/>
          <w:szCs w:val="24"/>
        </w:rPr>
        <w:t>P</w:t>
      </w:r>
      <w:r w:rsidR="2EA8C45E" w:rsidRPr="6EAC0F68">
        <w:rPr>
          <w:sz w:val="24"/>
          <w:szCs w:val="24"/>
        </w:rPr>
        <w:t>articipation) key individuals w</w:t>
      </w:r>
      <w:r w:rsidR="65878BC1" w:rsidRPr="6EAC0F68">
        <w:rPr>
          <w:sz w:val="24"/>
          <w:szCs w:val="24"/>
        </w:rPr>
        <w:t>ere</w:t>
      </w:r>
      <w:r w:rsidRPr="6EAC0F68">
        <w:rPr>
          <w:sz w:val="24"/>
          <w:szCs w:val="24"/>
        </w:rPr>
        <w:t xml:space="preserve"> </w:t>
      </w:r>
      <w:r w:rsidR="2EA8C45E" w:rsidRPr="6EAC0F68">
        <w:rPr>
          <w:sz w:val="24"/>
          <w:szCs w:val="24"/>
        </w:rPr>
        <w:t xml:space="preserve">essential to </w:t>
      </w:r>
      <w:r w:rsidR="65878BC1" w:rsidRPr="6EAC0F68">
        <w:rPr>
          <w:sz w:val="24"/>
          <w:szCs w:val="24"/>
        </w:rPr>
        <w:t xml:space="preserve">enable </w:t>
      </w:r>
      <w:r w:rsidR="2EA8C45E" w:rsidRPr="6EAC0F68">
        <w:rPr>
          <w:sz w:val="24"/>
          <w:szCs w:val="24"/>
        </w:rPr>
        <w:t>intervention</w:t>
      </w:r>
      <w:r w:rsidR="44C862DC" w:rsidRPr="6EAC0F68">
        <w:rPr>
          <w:sz w:val="24"/>
          <w:szCs w:val="24"/>
        </w:rPr>
        <w:t xml:space="preserve"> </w:t>
      </w:r>
      <w:r w:rsidR="65878BC1" w:rsidRPr="6EAC0F68">
        <w:rPr>
          <w:sz w:val="24"/>
          <w:szCs w:val="24"/>
        </w:rPr>
        <w:t>deliver</w:t>
      </w:r>
      <w:r w:rsidR="18671A92" w:rsidRPr="6EAC0F68">
        <w:rPr>
          <w:sz w:val="24"/>
          <w:szCs w:val="24"/>
        </w:rPr>
        <w:t>y</w:t>
      </w:r>
      <w:r w:rsidR="36514BBA" w:rsidRPr="6EAC0F68">
        <w:rPr>
          <w:sz w:val="24"/>
          <w:szCs w:val="24"/>
        </w:rPr>
        <w:t xml:space="preserve">. </w:t>
      </w:r>
      <w:r w:rsidR="2CBB63AE" w:rsidRPr="6EAC0F68">
        <w:rPr>
          <w:sz w:val="24"/>
          <w:szCs w:val="24"/>
        </w:rPr>
        <w:t>R</w:t>
      </w:r>
      <w:r w:rsidR="2EA8C45E" w:rsidRPr="6EAC0F68">
        <w:rPr>
          <w:sz w:val="24"/>
          <w:szCs w:val="24"/>
        </w:rPr>
        <w:t xml:space="preserve">esearch nurses and administrators were essential </w:t>
      </w:r>
      <w:r w:rsidR="65878BC1" w:rsidRPr="6EAC0F68">
        <w:rPr>
          <w:sz w:val="24"/>
          <w:szCs w:val="24"/>
        </w:rPr>
        <w:t xml:space="preserve">for the </w:t>
      </w:r>
      <w:r w:rsidR="2EA8C45E" w:rsidRPr="6EAC0F68">
        <w:rPr>
          <w:sz w:val="24"/>
          <w:szCs w:val="24"/>
        </w:rPr>
        <w:t>coordinati</w:t>
      </w:r>
      <w:r w:rsidR="65878BC1" w:rsidRPr="6EAC0F68">
        <w:rPr>
          <w:sz w:val="24"/>
          <w:szCs w:val="24"/>
        </w:rPr>
        <w:t xml:space="preserve">on and </w:t>
      </w:r>
      <w:r w:rsidR="2EA8C45E" w:rsidRPr="6EAC0F68">
        <w:rPr>
          <w:sz w:val="24"/>
          <w:szCs w:val="24"/>
        </w:rPr>
        <w:t>organis</w:t>
      </w:r>
      <w:r w:rsidR="65878BC1" w:rsidRPr="6EAC0F68">
        <w:rPr>
          <w:sz w:val="24"/>
          <w:szCs w:val="24"/>
        </w:rPr>
        <w:t xml:space="preserve">ation of </w:t>
      </w:r>
      <w:r w:rsidR="2EA8C45E" w:rsidRPr="6EAC0F68">
        <w:rPr>
          <w:sz w:val="24"/>
          <w:szCs w:val="24"/>
        </w:rPr>
        <w:t>clinic appointments</w:t>
      </w:r>
      <w:r w:rsidR="36514BBA" w:rsidRPr="6EAC0F68">
        <w:rPr>
          <w:sz w:val="24"/>
          <w:szCs w:val="24"/>
        </w:rPr>
        <w:t xml:space="preserve">; </w:t>
      </w:r>
      <w:r w:rsidR="65878BC1" w:rsidRPr="6EAC0F68">
        <w:rPr>
          <w:sz w:val="24"/>
          <w:szCs w:val="24"/>
        </w:rPr>
        <w:t>s</w:t>
      </w:r>
      <w:r w:rsidR="2EA8C45E" w:rsidRPr="6EAC0F68">
        <w:rPr>
          <w:sz w:val="24"/>
          <w:szCs w:val="24"/>
        </w:rPr>
        <w:t xml:space="preserve">enior managers and consultants </w:t>
      </w:r>
      <w:r w:rsidR="339971BC" w:rsidRPr="6EAC0F68">
        <w:rPr>
          <w:sz w:val="24"/>
          <w:szCs w:val="24"/>
        </w:rPr>
        <w:t xml:space="preserve">for </w:t>
      </w:r>
      <w:r w:rsidR="2EA8C45E" w:rsidRPr="6EAC0F68">
        <w:rPr>
          <w:sz w:val="24"/>
          <w:szCs w:val="24"/>
        </w:rPr>
        <w:t>motivat</w:t>
      </w:r>
      <w:r w:rsidR="65878BC1" w:rsidRPr="6EAC0F68">
        <w:rPr>
          <w:sz w:val="24"/>
          <w:szCs w:val="24"/>
        </w:rPr>
        <w:t>ion of</w:t>
      </w:r>
      <w:r w:rsidR="2EA8C45E" w:rsidRPr="6EAC0F68">
        <w:rPr>
          <w:sz w:val="24"/>
          <w:szCs w:val="24"/>
        </w:rPr>
        <w:t xml:space="preserve"> multidisciplinary teams</w:t>
      </w:r>
      <w:r w:rsidR="36514BBA" w:rsidRPr="6EAC0F68">
        <w:rPr>
          <w:sz w:val="24"/>
          <w:szCs w:val="24"/>
        </w:rPr>
        <w:t xml:space="preserve">; </w:t>
      </w:r>
      <w:r w:rsidR="2EA8C45E" w:rsidRPr="6EAC0F68">
        <w:rPr>
          <w:sz w:val="24"/>
          <w:szCs w:val="24"/>
        </w:rPr>
        <w:t xml:space="preserve">and </w:t>
      </w:r>
      <w:r w:rsidR="0008743C" w:rsidRPr="6EAC0F68">
        <w:rPr>
          <w:sz w:val="24"/>
          <w:szCs w:val="24"/>
        </w:rPr>
        <w:t>E</w:t>
      </w:r>
      <w:r w:rsidR="3ADD17AC" w:rsidRPr="6EAC0F68">
        <w:rPr>
          <w:sz w:val="24"/>
          <w:szCs w:val="24"/>
        </w:rPr>
        <w:t>SP</w:t>
      </w:r>
      <w:r w:rsidR="0008743C" w:rsidRPr="6EAC0F68">
        <w:rPr>
          <w:sz w:val="24"/>
          <w:szCs w:val="24"/>
        </w:rPr>
        <w:t>s</w:t>
      </w:r>
      <w:r w:rsidR="2EA8C45E" w:rsidRPr="6EAC0F68">
        <w:rPr>
          <w:sz w:val="24"/>
          <w:szCs w:val="24"/>
        </w:rPr>
        <w:t xml:space="preserve"> </w:t>
      </w:r>
      <w:r w:rsidR="3469B60A" w:rsidRPr="6EAC0F68">
        <w:rPr>
          <w:sz w:val="24"/>
          <w:szCs w:val="24"/>
        </w:rPr>
        <w:t>for</w:t>
      </w:r>
      <w:r w:rsidR="36514BBA" w:rsidRPr="6EAC0F68">
        <w:rPr>
          <w:sz w:val="24"/>
          <w:szCs w:val="24"/>
        </w:rPr>
        <w:t xml:space="preserve"> </w:t>
      </w:r>
      <w:r w:rsidR="65878BC1" w:rsidRPr="6EAC0F68">
        <w:rPr>
          <w:sz w:val="24"/>
          <w:szCs w:val="24"/>
        </w:rPr>
        <w:t xml:space="preserve">clinic </w:t>
      </w:r>
      <w:r w:rsidR="36514BBA" w:rsidRPr="6EAC0F68">
        <w:rPr>
          <w:sz w:val="24"/>
          <w:szCs w:val="24"/>
        </w:rPr>
        <w:t>deliver</w:t>
      </w:r>
      <w:r w:rsidR="65878BC1" w:rsidRPr="6EAC0F68">
        <w:rPr>
          <w:sz w:val="24"/>
          <w:szCs w:val="24"/>
        </w:rPr>
        <w:t>y</w:t>
      </w:r>
      <w:r w:rsidR="2EA8C45E" w:rsidRPr="6EAC0F68">
        <w:rPr>
          <w:sz w:val="24"/>
          <w:szCs w:val="24"/>
        </w:rPr>
        <w:t xml:space="preserve">. All participants </w:t>
      </w:r>
      <w:r w:rsidR="0798BC23" w:rsidRPr="6EAC0F68">
        <w:rPr>
          <w:sz w:val="24"/>
          <w:szCs w:val="24"/>
        </w:rPr>
        <w:t>supported</w:t>
      </w:r>
      <w:r w:rsidR="36514BBA" w:rsidRPr="6EAC0F68">
        <w:rPr>
          <w:sz w:val="24"/>
          <w:szCs w:val="24"/>
        </w:rPr>
        <w:t xml:space="preserve"> the pathway and </w:t>
      </w:r>
      <w:r w:rsidR="442786F6" w:rsidRPr="6EAC0F68">
        <w:rPr>
          <w:sz w:val="24"/>
          <w:szCs w:val="24"/>
        </w:rPr>
        <w:t>were</w:t>
      </w:r>
      <w:r w:rsidR="4AE02D63" w:rsidRPr="6EAC0F68">
        <w:rPr>
          <w:sz w:val="24"/>
          <w:szCs w:val="24"/>
        </w:rPr>
        <w:t xml:space="preserve"> </w:t>
      </w:r>
      <w:r w:rsidR="2EA8C45E" w:rsidRPr="6EAC0F68">
        <w:rPr>
          <w:sz w:val="24"/>
          <w:szCs w:val="24"/>
        </w:rPr>
        <w:t xml:space="preserve">open to working in new ways </w:t>
      </w:r>
      <w:r w:rsidR="16414B3D" w:rsidRPr="6EAC0F68">
        <w:rPr>
          <w:sz w:val="24"/>
          <w:szCs w:val="24"/>
        </w:rPr>
        <w:t>to implement</w:t>
      </w:r>
      <w:r w:rsidR="2EA8C45E" w:rsidRPr="6EAC0F68">
        <w:rPr>
          <w:sz w:val="24"/>
          <w:szCs w:val="24"/>
        </w:rPr>
        <w:t xml:space="preserve"> </w:t>
      </w:r>
      <w:r w:rsidR="17AF3165" w:rsidRPr="6EAC0F68">
        <w:rPr>
          <w:sz w:val="24"/>
          <w:szCs w:val="24"/>
        </w:rPr>
        <w:t xml:space="preserve">the pathway </w:t>
      </w:r>
      <w:r w:rsidR="2EA8C45E" w:rsidRPr="6EAC0F68">
        <w:rPr>
          <w:sz w:val="24"/>
          <w:szCs w:val="24"/>
        </w:rPr>
        <w:t xml:space="preserve">should it be </w:t>
      </w:r>
      <w:r w:rsidR="65878BC1" w:rsidRPr="6EAC0F68">
        <w:rPr>
          <w:sz w:val="24"/>
          <w:szCs w:val="24"/>
        </w:rPr>
        <w:t xml:space="preserve">clinically and cost </w:t>
      </w:r>
      <w:r w:rsidR="2EA8C45E" w:rsidRPr="6EAC0F68">
        <w:rPr>
          <w:sz w:val="24"/>
          <w:szCs w:val="24"/>
        </w:rPr>
        <w:t>effective</w:t>
      </w:r>
      <w:r w:rsidR="36514BBA" w:rsidRPr="6EAC0F68">
        <w:rPr>
          <w:sz w:val="24"/>
          <w:szCs w:val="24"/>
        </w:rPr>
        <w:t>.</w:t>
      </w:r>
      <w:r w:rsidR="2EA8C45E" w:rsidRPr="6EAC0F68">
        <w:rPr>
          <w:sz w:val="24"/>
          <w:szCs w:val="24"/>
        </w:rPr>
        <w:t xml:space="preserve"> </w:t>
      </w:r>
    </w:p>
    <w:p w14:paraId="00618E36" w14:textId="52714E73" w:rsidR="00AE0218" w:rsidRDefault="2EA8C45E" w:rsidP="00A74D91">
      <w:pPr>
        <w:spacing w:after="120" w:line="360" w:lineRule="auto"/>
        <w:rPr>
          <w:sz w:val="24"/>
          <w:szCs w:val="24"/>
        </w:rPr>
      </w:pPr>
      <w:r w:rsidRPr="6EAC0F68">
        <w:rPr>
          <w:sz w:val="24"/>
          <w:szCs w:val="24"/>
        </w:rPr>
        <w:t>Participants experience</w:t>
      </w:r>
      <w:r w:rsidR="36514BBA" w:rsidRPr="6EAC0F68">
        <w:rPr>
          <w:sz w:val="24"/>
          <w:szCs w:val="24"/>
        </w:rPr>
        <w:t>d some challenges in</w:t>
      </w:r>
      <w:r w:rsidRPr="6EAC0F68">
        <w:rPr>
          <w:sz w:val="24"/>
          <w:szCs w:val="24"/>
        </w:rPr>
        <w:t xml:space="preserve"> deliver</w:t>
      </w:r>
      <w:r w:rsidR="36514BBA" w:rsidRPr="6EAC0F68">
        <w:rPr>
          <w:sz w:val="24"/>
          <w:szCs w:val="24"/>
        </w:rPr>
        <w:t>ing</w:t>
      </w:r>
      <w:r w:rsidRPr="6EAC0F68">
        <w:rPr>
          <w:sz w:val="24"/>
          <w:szCs w:val="24"/>
        </w:rPr>
        <w:t xml:space="preserve"> the STAR clinics and </w:t>
      </w:r>
      <w:r w:rsidR="36514BBA" w:rsidRPr="6EAC0F68">
        <w:rPr>
          <w:sz w:val="24"/>
          <w:szCs w:val="24"/>
        </w:rPr>
        <w:t>follow-up</w:t>
      </w:r>
      <w:r w:rsidRPr="6EAC0F68">
        <w:rPr>
          <w:sz w:val="24"/>
          <w:szCs w:val="24"/>
        </w:rPr>
        <w:t xml:space="preserve"> calls (Collective Action). The intervention required </w:t>
      </w:r>
      <w:r w:rsidR="36514BBA" w:rsidRPr="6EAC0F68">
        <w:rPr>
          <w:sz w:val="24"/>
          <w:szCs w:val="24"/>
        </w:rPr>
        <w:t>more</w:t>
      </w:r>
      <w:r w:rsidRPr="6EAC0F68">
        <w:rPr>
          <w:sz w:val="24"/>
          <w:szCs w:val="24"/>
        </w:rPr>
        <w:t xml:space="preserve"> time and resource</w:t>
      </w:r>
      <w:r w:rsidR="2A786F29" w:rsidRPr="6EAC0F68">
        <w:rPr>
          <w:sz w:val="24"/>
          <w:szCs w:val="24"/>
        </w:rPr>
        <w:t>s</w:t>
      </w:r>
      <w:r w:rsidRPr="6EAC0F68">
        <w:rPr>
          <w:sz w:val="24"/>
          <w:szCs w:val="24"/>
        </w:rPr>
        <w:t xml:space="preserve"> </w:t>
      </w:r>
      <w:r w:rsidR="36514BBA" w:rsidRPr="6EAC0F68">
        <w:rPr>
          <w:sz w:val="24"/>
          <w:szCs w:val="24"/>
        </w:rPr>
        <w:t xml:space="preserve">than </w:t>
      </w:r>
      <w:r w:rsidRPr="6EAC0F68">
        <w:rPr>
          <w:sz w:val="24"/>
          <w:szCs w:val="24"/>
        </w:rPr>
        <w:t>normal assessment and follow-up practice</w:t>
      </w:r>
      <w:r w:rsidR="36514BBA" w:rsidRPr="6EAC0F68">
        <w:rPr>
          <w:sz w:val="24"/>
          <w:szCs w:val="24"/>
        </w:rPr>
        <w:t xml:space="preserve">. </w:t>
      </w:r>
      <w:r w:rsidR="77723E62" w:rsidRPr="6EAC0F68">
        <w:rPr>
          <w:sz w:val="24"/>
          <w:szCs w:val="24"/>
        </w:rPr>
        <w:t xml:space="preserve">Participants felt that </w:t>
      </w:r>
      <w:r w:rsidR="4234D2DE" w:rsidRPr="6EAC0F68">
        <w:rPr>
          <w:sz w:val="24"/>
          <w:szCs w:val="24"/>
        </w:rPr>
        <w:t xml:space="preserve">sensitivity was required </w:t>
      </w:r>
      <w:r w:rsidR="36ABB2D1" w:rsidRPr="6EAC0F68">
        <w:rPr>
          <w:sz w:val="24"/>
          <w:szCs w:val="24"/>
        </w:rPr>
        <w:t>when handling</w:t>
      </w:r>
      <w:r w:rsidR="1DA42AC8" w:rsidRPr="6EAC0F68">
        <w:rPr>
          <w:sz w:val="24"/>
          <w:szCs w:val="24"/>
        </w:rPr>
        <w:t xml:space="preserve"> </w:t>
      </w:r>
      <w:r w:rsidR="36514BBA" w:rsidRPr="6EAC0F68">
        <w:rPr>
          <w:sz w:val="24"/>
          <w:szCs w:val="24"/>
        </w:rPr>
        <w:t>referrals</w:t>
      </w:r>
      <w:r w:rsidR="7D24038C" w:rsidRPr="6EAC0F68">
        <w:rPr>
          <w:sz w:val="24"/>
          <w:szCs w:val="24"/>
        </w:rPr>
        <w:t xml:space="preserve"> back to the surgeons</w:t>
      </w:r>
      <w:r w:rsidR="36514BBA" w:rsidRPr="6EAC0F68">
        <w:rPr>
          <w:sz w:val="24"/>
          <w:szCs w:val="24"/>
        </w:rPr>
        <w:t xml:space="preserve">, </w:t>
      </w:r>
      <w:r w:rsidR="1DA42AC8" w:rsidRPr="6EAC0F68">
        <w:rPr>
          <w:sz w:val="24"/>
          <w:szCs w:val="24"/>
        </w:rPr>
        <w:t xml:space="preserve">so that </w:t>
      </w:r>
      <w:r w:rsidR="649884FC" w:rsidRPr="6EAC0F68">
        <w:rPr>
          <w:sz w:val="24"/>
          <w:szCs w:val="24"/>
        </w:rPr>
        <w:t>the</w:t>
      </w:r>
      <w:r w:rsidR="1DA42AC8" w:rsidRPr="6EAC0F68">
        <w:rPr>
          <w:sz w:val="24"/>
          <w:szCs w:val="24"/>
        </w:rPr>
        <w:t xml:space="preserve"> s</w:t>
      </w:r>
      <w:r w:rsidRPr="6EAC0F68">
        <w:rPr>
          <w:sz w:val="24"/>
          <w:szCs w:val="24"/>
        </w:rPr>
        <w:t xml:space="preserve">urgeons were </w:t>
      </w:r>
      <w:r w:rsidR="1DA42AC8" w:rsidRPr="6EAC0F68">
        <w:rPr>
          <w:sz w:val="24"/>
          <w:szCs w:val="24"/>
        </w:rPr>
        <w:t xml:space="preserve">fully aware that </w:t>
      </w:r>
      <w:r w:rsidRPr="6EAC0F68">
        <w:rPr>
          <w:sz w:val="24"/>
          <w:szCs w:val="24"/>
        </w:rPr>
        <w:t xml:space="preserve">patients </w:t>
      </w:r>
      <w:r w:rsidR="1E570609" w:rsidRPr="6EAC0F68">
        <w:rPr>
          <w:sz w:val="24"/>
          <w:szCs w:val="24"/>
        </w:rPr>
        <w:t>they had</w:t>
      </w:r>
      <w:r w:rsidR="1DA42AC8" w:rsidRPr="6EAC0F68">
        <w:rPr>
          <w:sz w:val="24"/>
          <w:szCs w:val="24"/>
        </w:rPr>
        <w:t xml:space="preserve"> originally treated</w:t>
      </w:r>
      <w:r w:rsidR="5C3B2929" w:rsidRPr="6EAC0F68">
        <w:rPr>
          <w:sz w:val="24"/>
          <w:szCs w:val="24"/>
        </w:rPr>
        <w:t xml:space="preserve"> </w:t>
      </w:r>
      <w:r w:rsidR="36514BBA" w:rsidRPr="6EAC0F68">
        <w:rPr>
          <w:sz w:val="24"/>
          <w:szCs w:val="24"/>
        </w:rPr>
        <w:t>had been</w:t>
      </w:r>
      <w:r w:rsidRPr="6EAC0F68">
        <w:rPr>
          <w:sz w:val="24"/>
          <w:szCs w:val="24"/>
        </w:rPr>
        <w:t xml:space="preserve"> assessed in a STAR clinic and </w:t>
      </w:r>
      <w:r w:rsidR="1DA42AC8" w:rsidRPr="6EAC0F68">
        <w:rPr>
          <w:sz w:val="24"/>
          <w:szCs w:val="24"/>
        </w:rPr>
        <w:t>may be</w:t>
      </w:r>
      <w:r w:rsidRPr="6EAC0F68">
        <w:rPr>
          <w:sz w:val="24"/>
          <w:szCs w:val="24"/>
        </w:rPr>
        <w:t xml:space="preserve"> referred back to the</w:t>
      </w:r>
      <w:r w:rsidR="36514BBA" w:rsidRPr="6EAC0F68">
        <w:rPr>
          <w:sz w:val="24"/>
          <w:szCs w:val="24"/>
        </w:rPr>
        <w:t>m</w:t>
      </w:r>
      <w:r w:rsidRPr="6EAC0F68">
        <w:rPr>
          <w:sz w:val="24"/>
          <w:szCs w:val="24"/>
        </w:rPr>
        <w:t xml:space="preserve">. </w:t>
      </w:r>
      <w:r w:rsidR="36514BBA" w:rsidRPr="6EAC0F68">
        <w:rPr>
          <w:sz w:val="24"/>
          <w:szCs w:val="24"/>
        </w:rPr>
        <w:t xml:space="preserve">Participants also suggested </w:t>
      </w:r>
      <w:r w:rsidR="136CC4E2" w:rsidRPr="6EAC0F68">
        <w:rPr>
          <w:sz w:val="24"/>
          <w:szCs w:val="24"/>
        </w:rPr>
        <w:t xml:space="preserve">that having </w:t>
      </w:r>
      <w:r w:rsidR="57A9975D" w:rsidRPr="6EAC0F68">
        <w:rPr>
          <w:sz w:val="24"/>
          <w:szCs w:val="24"/>
        </w:rPr>
        <w:t xml:space="preserve">information on </w:t>
      </w:r>
      <w:r w:rsidR="136CC4E2" w:rsidRPr="6EAC0F68">
        <w:rPr>
          <w:sz w:val="24"/>
          <w:szCs w:val="24"/>
        </w:rPr>
        <w:t xml:space="preserve">patients’ preoperative pain or depression scores </w:t>
      </w:r>
      <w:r w:rsidR="6026A0CB" w:rsidRPr="6EAC0F68">
        <w:rPr>
          <w:sz w:val="24"/>
          <w:szCs w:val="24"/>
        </w:rPr>
        <w:t xml:space="preserve">may be useful in future roll out of the intervention as a way </w:t>
      </w:r>
      <w:r w:rsidR="136CC4E2" w:rsidRPr="6EAC0F68">
        <w:rPr>
          <w:sz w:val="24"/>
          <w:szCs w:val="24"/>
        </w:rPr>
        <w:t xml:space="preserve">to provide a baseline reference by which to guide post-operative pain management. </w:t>
      </w:r>
      <w:r w:rsidR="36514BBA" w:rsidRPr="6EAC0F68">
        <w:rPr>
          <w:sz w:val="24"/>
          <w:szCs w:val="24"/>
        </w:rPr>
        <w:t xml:space="preserve"> </w:t>
      </w:r>
    </w:p>
    <w:p w14:paraId="14A650B1" w14:textId="484A118D" w:rsidR="00550350" w:rsidRPr="00424473" w:rsidRDefault="2EA8C45E" w:rsidP="00A74D91">
      <w:pPr>
        <w:spacing w:after="120" w:line="360" w:lineRule="auto"/>
        <w:rPr>
          <w:sz w:val="24"/>
          <w:szCs w:val="24"/>
        </w:rPr>
      </w:pPr>
      <w:r w:rsidRPr="4D1ABF76">
        <w:rPr>
          <w:sz w:val="24"/>
          <w:szCs w:val="24"/>
        </w:rPr>
        <w:lastRenderedPageBreak/>
        <w:t xml:space="preserve">Training and support for the delivery of the intervention was felt to be excellent, and </w:t>
      </w:r>
      <w:r w:rsidR="0008743C" w:rsidRPr="4D1ABF76">
        <w:rPr>
          <w:sz w:val="24"/>
          <w:szCs w:val="24"/>
        </w:rPr>
        <w:t>Extended Scope Practitioners</w:t>
      </w:r>
      <w:r w:rsidRPr="4D1ABF76">
        <w:rPr>
          <w:sz w:val="24"/>
          <w:szCs w:val="24"/>
        </w:rPr>
        <w:t xml:space="preserve"> reported </w:t>
      </w:r>
      <w:r w:rsidR="6229F3A6" w:rsidRPr="4D1ABF76">
        <w:rPr>
          <w:sz w:val="24"/>
          <w:szCs w:val="24"/>
        </w:rPr>
        <w:t xml:space="preserve">feeling </w:t>
      </w:r>
      <w:r w:rsidRPr="4D1ABF76">
        <w:rPr>
          <w:sz w:val="24"/>
          <w:szCs w:val="24"/>
        </w:rPr>
        <w:t xml:space="preserve">confident that they were supported. </w:t>
      </w:r>
      <w:r w:rsidR="419D0B4B" w:rsidRPr="4D1ABF76">
        <w:rPr>
          <w:sz w:val="24"/>
          <w:szCs w:val="24"/>
        </w:rPr>
        <w:t>Future implementation</w:t>
      </w:r>
      <w:r w:rsidRPr="4D1ABF76">
        <w:rPr>
          <w:sz w:val="24"/>
          <w:szCs w:val="24"/>
        </w:rPr>
        <w:t xml:space="preserve"> of the STAR pathway </w:t>
      </w:r>
      <w:r w:rsidR="57240C46" w:rsidRPr="4D1ABF76">
        <w:rPr>
          <w:sz w:val="24"/>
          <w:szCs w:val="24"/>
        </w:rPr>
        <w:t xml:space="preserve">into clinical practice </w:t>
      </w:r>
      <w:r w:rsidRPr="4D1ABF76">
        <w:rPr>
          <w:sz w:val="24"/>
          <w:szCs w:val="24"/>
        </w:rPr>
        <w:t xml:space="preserve">and support by </w:t>
      </w:r>
      <w:r w:rsidR="6A458BC1" w:rsidRPr="4D1ABF76">
        <w:rPr>
          <w:sz w:val="24"/>
          <w:szCs w:val="24"/>
        </w:rPr>
        <w:t xml:space="preserve">hospital </w:t>
      </w:r>
      <w:r w:rsidRPr="4D1ABF76">
        <w:rPr>
          <w:sz w:val="24"/>
          <w:szCs w:val="24"/>
        </w:rPr>
        <w:t xml:space="preserve">management was felt to depend on whether </w:t>
      </w:r>
      <w:r w:rsidR="201D744B" w:rsidRPr="4D1ABF76">
        <w:rPr>
          <w:sz w:val="24"/>
          <w:szCs w:val="24"/>
        </w:rPr>
        <w:t>the pathway</w:t>
      </w:r>
      <w:r w:rsidRPr="4D1ABF76">
        <w:rPr>
          <w:sz w:val="24"/>
          <w:szCs w:val="24"/>
        </w:rPr>
        <w:t xml:space="preserve"> was shown to be cost effective.</w:t>
      </w:r>
    </w:p>
    <w:p w14:paraId="4B725D68" w14:textId="2DB830EF" w:rsidR="00550350" w:rsidRPr="00424473" w:rsidRDefault="2EA8C45E" w:rsidP="00A74D91">
      <w:pPr>
        <w:spacing w:after="120" w:line="360" w:lineRule="auto"/>
        <w:rPr>
          <w:sz w:val="24"/>
          <w:szCs w:val="24"/>
        </w:rPr>
      </w:pPr>
      <w:r w:rsidRPr="4D1ABF76">
        <w:rPr>
          <w:sz w:val="24"/>
          <w:szCs w:val="24"/>
        </w:rPr>
        <w:t>Participants’ appraisal of how the intervention affected them (</w:t>
      </w:r>
      <w:r w:rsidR="34E547FB" w:rsidRPr="4D1ABF76">
        <w:rPr>
          <w:sz w:val="24"/>
          <w:szCs w:val="24"/>
        </w:rPr>
        <w:t>R</w:t>
      </w:r>
      <w:r w:rsidRPr="4D1ABF76">
        <w:rPr>
          <w:sz w:val="24"/>
          <w:szCs w:val="24"/>
        </w:rPr>
        <w:t xml:space="preserve">eflexive </w:t>
      </w:r>
      <w:r w:rsidR="35038D1A" w:rsidRPr="4D1ABF76">
        <w:rPr>
          <w:sz w:val="24"/>
          <w:szCs w:val="24"/>
        </w:rPr>
        <w:t>M</w:t>
      </w:r>
      <w:r w:rsidRPr="4D1ABF76">
        <w:rPr>
          <w:sz w:val="24"/>
          <w:szCs w:val="24"/>
        </w:rPr>
        <w:t>onitoring) suggest</w:t>
      </w:r>
      <w:r w:rsidR="79B0B7B3" w:rsidRPr="4D1ABF76">
        <w:rPr>
          <w:sz w:val="24"/>
          <w:szCs w:val="24"/>
        </w:rPr>
        <w:t>ed</w:t>
      </w:r>
      <w:r w:rsidRPr="4D1ABF76">
        <w:rPr>
          <w:sz w:val="24"/>
          <w:szCs w:val="24"/>
        </w:rPr>
        <w:t xml:space="preserve"> that they valued many elements of the STAR pathway</w:t>
      </w:r>
      <w:r w:rsidR="1BC3D313" w:rsidRPr="4D1ABF76">
        <w:rPr>
          <w:sz w:val="24"/>
          <w:szCs w:val="24"/>
        </w:rPr>
        <w:t>. These included</w:t>
      </w:r>
      <w:r w:rsidR="54DB08BC" w:rsidRPr="4D1ABF76">
        <w:rPr>
          <w:sz w:val="24"/>
          <w:szCs w:val="24"/>
        </w:rPr>
        <w:t xml:space="preserve"> </w:t>
      </w:r>
      <w:r w:rsidRPr="4D1ABF76">
        <w:rPr>
          <w:sz w:val="24"/>
          <w:szCs w:val="24"/>
        </w:rPr>
        <w:t xml:space="preserve">focus on neuropathic pain and psychosocial issues, enhanced patient care, formalisation and validation of referral practices, and increased knowledge of pain management. </w:t>
      </w:r>
    </w:p>
    <w:p w14:paraId="7D764714" w14:textId="56556A86" w:rsidR="00550350" w:rsidRDefault="00550350" w:rsidP="00A74D91">
      <w:pPr>
        <w:pStyle w:val="Heading3"/>
      </w:pPr>
      <w:bookmarkStart w:id="141" w:name="_Toc106106940"/>
      <w:r w:rsidRPr="00876EA7">
        <w:t>Stakeholder meeting</w:t>
      </w:r>
      <w:bookmarkEnd w:id="141"/>
    </w:p>
    <w:p w14:paraId="3D91C479" w14:textId="01513D18" w:rsidR="00550350" w:rsidRDefault="005758C3" w:rsidP="00A74D91">
      <w:pPr>
        <w:spacing w:after="120" w:line="360" w:lineRule="auto"/>
        <w:rPr>
          <w:rFonts w:ascii="Calibri" w:eastAsia="Calibri" w:hAnsi="Calibri" w:cs="Calibri"/>
          <w:color w:val="000000" w:themeColor="text1"/>
          <w:sz w:val="24"/>
          <w:szCs w:val="24"/>
        </w:rPr>
      </w:pPr>
      <w:r>
        <w:rPr>
          <w:sz w:val="24"/>
          <w:szCs w:val="24"/>
        </w:rPr>
        <w:t>I</w:t>
      </w:r>
      <w:r w:rsidRPr="7013C4E6">
        <w:rPr>
          <w:sz w:val="24"/>
          <w:szCs w:val="24"/>
        </w:rPr>
        <w:t>n September 2020</w:t>
      </w:r>
      <w:r>
        <w:rPr>
          <w:sz w:val="24"/>
          <w:szCs w:val="24"/>
        </w:rPr>
        <w:t>, w</w:t>
      </w:r>
      <w:r w:rsidR="00550350" w:rsidRPr="7013C4E6">
        <w:rPr>
          <w:sz w:val="24"/>
          <w:szCs w:val="24"/>
        </w:rPr>
        <w:t>e conducted a</w:t>
      </w:r>
      <w:r w:rsidR="00C02B20" w:rsidRPr="7013C4E6">
        <w:rPr>
          <w:sz w:val="24"/>
          <w:szCs w:val="24"/>
        </w:rPr>
        <w:t xml:space="preserve">n </w:t>
      </w:r>
      <w:r w:rsidR="00550350" w:rsidRPr="7013C4E6">
        <w:rPr>
          <w:sz w:val="24"/>
          <w:szCs w:val="24"/>
        </w:rPr>
        <w:t>onlin</w:t>
      </w:r>
      <w:r w:rsidR="00C02B20" w:rsidRPr="7013C4E6">
        <w:rPr>
          <w:sz w:val="24"/>
          <w:szCs w:val="24"/>
        </w:rPr>
        <w:t>e</w:t>
      </w:r>
      <w:r w:rsidR="00550350" w:rsidRPr="7013C4E6">
        <w:rPr>
          <w:sz w:val="24"/>
          <w:szCs w:val="24"/>
        </w:rPr>
        <w:t xml:space="preserve"> </w:t>
      </w:r>
      <w:r w:rsidR="4882C1E0" w:rsidRPr="7013C4E6">
        <w:rPr>
          <w:sz w:val="24"/>
          <w:szCs w:val="24"/>
        </w:rPr>
        <w:t xml:space="preserve">stakeholder </w:t>
      </w:r>
      <w:r w:rsidR="00550350" w:rsidRPr="7013C4E6">
        <w:rPr>
          <w:sz w:val="24"/>
          <w:szCs w:val="24"/>
        </w:rPr>
        <w:t>meeting with NHS managers</w:t>
      </w:r>
      <w:r>
        <w:rPr>
          <w:sz w:val="24"/>
          <w:szCs w:val="24"/>
        </w:rPr>
        <w:t>,</w:t>
      </w:r>
      <w:r w:rsidR="00550350" w:rsidRPr="7013C4E6">
        <w:rPr>
          <w:sz w:val="24"/>
          <w:szCs w:val="24"/>
        </w:rPr>
        <w:t xml:space="preserve"> heads of therapy, commissioners, surgeons, pain clinicians, representatives from relevant professional organisations, Versus Arthritis</w:t>
      </w:r>
      <w:r>
        <w:rPr>
          <w:sz w:val="24"/>
          <w:szCs w:val="24"/>
        </w:rPr>
        <w:t>,</w:t>
      </w:r>
      <w:r w:rsidR="00550350" w:rsidRPr="7013C4E6">
        <w:rPr>
          <w:sz w:val="24"/>
          <w:szCs w:val="24"/>
        </w:rPr>
        <w:t xml:space="preserve"> and patients</w:t>
      </w:r>
      <w:r w:rsidR="00E02A59" w:rsidRPr="7013C4E6">
        <w:rPr>
          <w:sz w:val="24"/>
          <w:szCs w:val="24"/>
        </w:rPr>
        <w:t>.</w:t>
      </w:r>
      <w:r w:rsidR="00550350" w:rsidRPr="7013C4E6">
        <w:rPr>
          <w:sz w:val="24"/>
          <w:szCs w:val="24"/>
        </w:rPr>
        <w:t xml:space="preserve"> </w:t>
      </w:r>
      <w:r w:rsidR="003306BC" w:rsidRPr="7013C4E6">
        <w:rPr>
          <w:sz w:val="24"/>
          <w:szCs w:val="24"/>
        </w:rPr>
        <w:t xml:space="preserve">We shared </w:t>
      </w:r>
      <w:r w:rsidR="12F8AE9D" w:rsidRPr="7013C4E6">
        <w:rPr>
          <w:sz w:val="24"/>
          <w:szCs w:val="24"/>
        </w:rPr>
        <w:t xml:space="preserve">programme </w:t>
      </w:r>
      <w:r w:rsidR="003306BC" w:rsidRPr="7013C4E6">
        <w:rPr>
          <w:sz w:val="24"/>
          <w:szCs w:val="24"/>
        </w:rPr>
        <w:t>findings to provide the basis for discussion of results</w:t>
      </w:r>
      <w:r w:rsidR="1AF53453" w:rsidRPr="7013C4E6">
        <w:rPr>
          <w:sz w:val="24"/>
          <w:szCs w:val="24"/>
        </w:rPr>
        <w:t>,</w:t>
      </w:r>
      <w:r w:rsidR="003306BC" w:rsidRPr="7013C4E6">
        <w:rPr>
          <w:sz w:val="24"/>
          <w:szCs w:val="24"/>
        </w:rPr>
        <w:t xml:space="preserve"> and s</w:t>
      </w:r>
      <w:r w:rsidR="1F211031" w:rsidRPr="7013C4E6">
        <w:rPr>
          <w:sz w:val="24"/>
          <w:szCs w:val="24"/>
        </w:rPr>
        <w:t>pecific</w:t>
      </w:r>
      <w:r w:rsidR="00550350" w:rsidRPr="7013C4E6">
        <w:rPr>
          <w:sz w:val="24"/>
          <w:szCs w:val="24"/>
        </w:rPr>
        <w:t xml:space="preserve"> findings from qualitative interviews to </w:t>
      </w:r>
      <w:r w:rsidR="003306BC" w:rsidRPr="7013C4E6">
        <w:rPr>
          <w:sz w:val="24"/>
          <w:szCs w:val="24"/>
        </w:rPr>
        <w:t>facilitate</w:t>
      </w:r>
      <w:r w:rsidR="00550350" w:rsidRPr="7013C4E6">
        <w:rPr>
          <w:sz w:val="24"/>
          <w:szCs w:val="24"/>
        </w:rPr>
        <w:t xml:space="preserve"> discussion about optimis</w:t>
      </w:r>
      <w:r w:rsidR="364092B4" w:rsidRPr="7013C4E6">
        <w:rPr>
          <w:sz w:val="24"/>
          <w:szCs w:val="24"/>
        </w:rPr>
        <w:t>ation of</w:t>
      </w:r>
      <w:r w:rsidR="00550350" w:rsidRPr="7013C4E6">
        <w:rPr>
          <w:sz w:val="24"/>
          <w:szCs w:val="24"/>
        </w:rPr>
        <w:t xml:space="preserve"> implementation. </w:t>
      </w:r>
      <w:r w:rsidR="00DC6866">
        <w:rPr>
          <w:sz w:val="24"/>
          <w:szCs w:val="24"/>
        </w:rPr>
        <w:t xml:space="preserve">For </w:t>
      </w:r>
      <w:r w:rsidR="00DC6866">
        <w:rPr>
          <w:rFonts w:ascii="Calibri" w:eastAsia="Calibri" w:hAnsi="Calibri" w:cs="Calibri"/>
          <w:color w:val="000000" w:themeColor="text1"/>
          <w:sz w:val="24"/>
          <w:szCs w:val="24"/>
        </w:rPr>
        <w:t>v</w:t>
      </w:r>
      <w:r w:rsidR="58377E5F" w:rsidRPr="7013C4E6">
        <w:rPr>
          <w:rFonts w:ascii="Calibri" w:eastAsia="Calibri" w:hAnsi="Calibri" w:cs="Calibri"/>
          <w:color w:val="000000" w:themeColor="text1"/>
          <w:sz w:val="24"/>
          <w:szCs w:val="24"/>
        </w:rPr>
        <w:t>isual abstracts presented at the meeting</w:t>
      </w:r>
      <w:r w:rsidR="00DC6866">
        <w:rPr>
          <w:rFonts w:ascii="Calibri" w:eastAsia="Calibri" w:hAnsi="Calibri" w:cs="Calibri"/>
          <w:color w:val="000000" w:themeColor="text1"/>
          <w:sz w:val="24"/>
          <w:szCs w:val="24"/>
        </w:rPr>
        <w:t>, see s</w:t>
      </w:r>
      <w:r w:rsidR="00BE4159">
        <w:rPr>
          <w:rFonts w:ascii="Calibri" w:eastAsia="Calibri" w:hAnsi="Calibri" w:cs="Calibri"/>
          <w:color w:val="000000" w:themeColor="text1"/>
          <w:sz w:val="24"/>
          <w:szCs w:val="24"/>
        </w:rPr>
        <w:t>upplementary material</w:t>
      </w:r>
      <w:r w:rsidR="00DC6866">
        <w:rPr>
          <w:rFonts w:ascii="Calibri" w:eastAsia="Calibri" w:hAnsi="Calibri" w:cs="Calibri"/>
          <w:color w:val="000000" w:themeColor="text1"/>
          <w:sz w:val="24"/>
          <w:szCs w:val="24"/>
        </w:rPr>
        <w:t xml:space="preserve"> 1</w:t>
      </w:r>
      <w:r w:rsidR="58377E5F" w:rsidRPr="7013C4E6">
        <w:rPr>
          <w:rFonts w:ascii="Calibri" w:eastAsia="Calibri" w:hAnsi="Calibri" w:cs="Calibri"/>
          <w:color w:val="000000" w:themeColor="text1"/>
          <w:sz w:val="24"/>
          <w:szCs w:val="24"/>
        </w:rPr>
        <w:t>.</w:t>
      </w:r>
    </w:p>
    <w:p w14:paraId="41DFD95B" w14:textId="517CF5E1" w:rsidR="00483856" w:rsidRDefault="00703279" w:rsidP="00AC40B1">
      <w:pPr>
        <w:spacing w:after="120" w:line="360" w:lineRule="auto"/>
        <w:rPr>
          <w:sz w:val="24"/>
          <w:szCs w:val="24"/>
        </w:rPr>
      </w:pPr>
      <w:r w:rsidRPr="7013C4E6">
        <w:rPr>
          <w:sz w:val="24"/>
          <w:szCs w:val="24"/>
        </w:rPr>
        <w:t xml:space="preserve">The event was attended by </w:t>
      </w:r>
      <w:r w:rsidR="5089FAF5" w:rsidRPr="7013C4E6">
        <w:rPr>
          <w:sz w:val="24"/>
          <w:szCs w:val="24"/>
        </w:rPr>
        <w:t>55</w:t>
      </w:r>
      <w:r w:rsidR="00642205" w:rsidRPr="7013C4E6">
        <w:rPr>
          <w:sz w:val="24"/>
          <w:szCs w:val="24"/>
        </w:rPr>
        <w:t xml:space="preserve"> stakeholders. </w:t>
      </w:r>
      <w:r w:rsidRPr="7013C4E6">
        <w:rPr>
          <w:sz w:val="24"/>
          <w:szCs w:val="24"/>
        </w:rPr>
        <w:t>Three</w:t>
      </w:r>
      <w:r w:rsidR="00F62DF2" w:rsidRPr="7013C4E6">
        <w:rPr>
          <w:sz w:val="24"/>
          <w:szCs w:val="24"/>
        </w:rPr>
        <w:t xml:space="preserve"> breakout</w:t>
      </w:r>
      <w:r w:rsidRPr="7013C4E6">
        <w:rPr>
          <w:sz w:val="24"/>
          <w:szCs w:val="24"/>
        </w:rPr>
        <w:t xml:space="preserve"> groups </w:t>
      </w:r>
      <w:r w:rsidR="00482858" w:rsidRPr="7013C4E6">
        <w:rPr>
          <w:sz w:val="24"/>
          <w:szCs w:val="24"/>
        </w:rPr>
        <w:t>discuss</w:t>
      </w:r>
      <w:r w:rsidR="16C52134" w:rsidRPr="7013C4E6">
        <w:rPr>
          <w:sz w:val="24"/>
          <w:szCs w:val="24"/>
        </w:rPr>
        <w:t>ed</w:t>
      </w:r>
      <w:r w:rsidR="00F62DF2" w:rsidRPr="7013C4E6">
        <w:rPr>
          <w:sz w:val="24"/>
          <w:szCs w:val="24"/>
        </w:rPr>
        <w:t xml:space="preserve"> the </w:t>
      </w:r>
      <w:r w:rsidR="00482858" w:rsidRPr="7013C4E6">
        <w:rPr>
          <w:sz w:val="24"/>
          <w:szCs w:val="24"/>
        </w:rPr>
        <w:t>next steps for research</w:t>
      </w:r>
      <w:r w:rsidR="00AC40B1" w:rsidRPr="7013C4E6">
        <w:rPr>
          <w:sz w:val="24"/>
          <w:szCs w:val="24"/>
        </w:rPr>
        <w:t xml:space="preserve"> focus</w:t>
      </w:r>
      <w:r w:rsidR="77A0732A" w:rsidRPr="7013C4E6">
        <w:rPr>
          <w:sz w:val="24"/>
          <w:szCs w:val="24"/>
        </w:rPr>
        <w:t>ing</w:t>
      </w:r>
      <w:r w:rsidR="00AC40B1" w:rsidRPr="7013C4E6">
        <w:rPr>
          <w:sz w:val="24"/>
          <w:szCs w:val="24"/>
        </w:rPr>
        <w:t xml:space="preserve"> on: pain journeys and prediction; support for patients to seek care and for professionals to enable this; and how to move the care pathway from research into practice. </w:t>
      </w:r>
    </w:p>
    <w:p w14:paraId="7849A6A9" w14:textId="53D5C82C" w:rsidR="00483856" w:rsidRDefault="00AC40B1" w:rsidP="00A74D91">
      <w:pPr>
        <w:spacing w:after="120" w:line="360" w:lineRule="auto"/>
        <w:rPr>
          <w:sz w:val="24"/>
          <w:szCs w:val="24"/>
        </w:rPr>
      </w:pPr>
      <w:r w:rsidRPr="7013C4E6">
        <w:rPr>
          <w:sz w:val="24"/>
          <w:szCs w:val="24"/>
        </w:rPr>
        <w:t>Based on this discussion, stakeholders identified two areas as future research priorities</w:t>
      </w:r>
      <w:r w:rsidR="00B413B4" w:rsidRPr="7013C4E6">
        <w:rPr>
          <w:sz w:val="24"/>
          <w:szCs w:val="24"/>
        </w:rPr>
        <w:t>:</w:t>
      </w:r>
    </w:p>
    <w:p w14:paraId="09D413A1" w14:textId="6B60C4B8" w:rsidR="005F69FF" w:rsidRPr="00D744A0" w:rsidRDefault="00AC40B1" w:rsidP="00D744A0">
      <w:pPr>
        <w:pStyle w:val="ListParagraph"/>
        <w:numPr>
          <w:ilvl w:val="0"/>
          <w:numId w:val="5"/>
        </w:numPr>
        <w:spacing w:after="120" w:line="360" w:lineRule="auto"/>
        <w:rPr>
          <w:sz w:val="24"/>
          <w:szCs w:val="24"/>
        </w:rPr>
      </w:pPr>
      <w:r w:rsidRPr="7013C4E6">
        <w:rPr>
          <w:sz w:val="24"/>
          <w:szCs w:val="24"/>
        </w:rPr>
        <w:t xml:space="preserve">Pre-operative identification of patients </w:t>
      </w:r>
      <w:r w:rsidR="005F69FF" w:rsidRPr="7013C4E6">
        <w:rPr>
          <w:sz w:val="24"/>
          <w:szCs w:val="24"/>
        </w:rPr>
        <w:t xml:space="preserve">who </w:t>
      </w:r>
      <w:r w:rsidRPr="7013C4E6">
        <w:rPr>
          <w:sz w:val="24"/>
          <w:szCs w:val="24"/>
        </w:rPr>
        <w:t xml:space="preserve">are most likely to have </w:t>
      </w:r>
      <w:r w:rsidR="005F69FF" w:rsidRPr="7013C4E6">
        <w:rPr>
          <w:sz w:val="24"/>
          <w:szCs w:val="24"/>
        </w:rPr>
        <w:t xml:space="preserve">poor outcomes </w:t>
      </w:r>
      <w:r w:rsidRPr="7013C4E6">
        <w:rPr>
          <w:sz w:val="24"/>
          <w:szCs w:val="24"/>
        </w:rPr>
        <w:t>afterwards</w:t>
      </w:r>
      <w:r w:rsidR="005758C3">
        <w:rPr>
          <w:sz w:val="24"/>
          <w:szCs w:val="24"/>
        </w:rPr>
        <w:t>. The</w:t>
      </w:r>
      <w:r w:rsidR="00D744A0" w:rsidRPr="7013C4E6">
        <w:rPr>
          <w:sz w:val="24"/>
          <w:szCs w:val="24"/>
        </w:rPr>
        <w:t xml:space="preserve"> need </w:t>
      </w:r>
      <w:r w:rsidR="005758C3">
        <w:rPr>
          <w:sz w:val="24"/>
          <w:szCs w:val="24"/>
        </w:rPr>
        <w:t xml:space="preserve">for a </w:t>
      </w:r>
      <w:r w:rsidR="71887B02" w:rsidRPr="7013C4E6">
        <w:rPr>
          <w:sz w:val="24"/>
          <w:szCs w:val="24"/>
        </w:rPr>
        <w:t xml:space="preserve">tool </w:t>
      </w:r>
      <w:r w:rsidR="005758C3">
        <w:rPr>
          <w:sz w:val="24"/>
          <w:szCs w:val="24"/>
        </w:rPr>
        <w:t>to</w:t>
      </w:r>
      <w:r w:rsidR="71887B02" w:rsidRPr="7013C4E6">
        <w:rPr>
          <w:sz w:val="24"/>
          <w:szCs w:val="24"/>
        </w:rPr>
        <w:t xml:space="preserve"> </w:t>
      </w:r>
      <w:r w:rsidR="005F69FF" w:rsidRPr="7013C4E6">
        <w:rPr>
          <w:sz w:val="24"/>
          <w:szCs w:val="24"/>
        </w:rPr>
        <w:t>predict poor outcomes</w:t>
      </w:r>
      <w:r w:rsidR="003306BC" w:rsidRPr="7013C4E6">
        <w:rPr>
          <w:sz w:val="24"/>
          <w:szCs w:val="24"/>
        </w:rPr>
        <w:t xml:space="preserve"> after surgery</w:t>
      </w:r>
      <w:r w:rsidR="005758C3" w:rsidRPr="005758C3">
        <w:rPr>
          <w:sz w:val="24"/>
          <w:szCs w:val="24"/>
        </w:rPr>
        <w:t xml:space="preserve"> </w:t>
      </w:r>
      <w:r w:rsidR="005758C3">
        <w:rPr>
          <w:sz w:val="24"/>
          <w:szCs w:val="24"/>
        </w:rPr>
        <w:t xml:space="preserve">and </w:t>
      </w:r>
      <w:r w:rsidR="005758C3" w:rsidRPr="7013C4E6">
        <w:rPr>
          <w:sz w:val="24"/>
          <w:szCs w:val="24"/>
        </w:rPr>
        <w:t>pre-operative</w:t>
      </w:r>
      <w:r w:rsidR="005758C3">
        <w:rPr>
          <w:sz w:val="24"/>
          <w:szCs w:val="24"/>
        </w:rPr>
        <w:t xml:space="preserve"> preventive</w:t>
      </w:r>
      <w:r w:rsidR="005758C3" w:rsidRPr="7013C4E6">
        <w:rPr>
          <w:sz w:val="24"/>
          <w:szCs w:val="24"/>
        </w:rPr>
        <w:t xml:space="preserve"> intervention</w:t>
      </w:r>
      <w:r w:rsidR="005758C3">
        <w:rPr>
          <w:sz w:val="24"/>
          <w:szCs w:val="24"/>
        </w:rPr>
        <w:t>s</w:t>
      </w:r>
      <w:r w:rsidRPr="7013C4E6">
        <w:rPr>
          <w:sz w:val="24"/>
          <w:szCs w:val="24"/>
        </w:rPr>
        <w:t>.</w:t>
      </w:r>
    </w:p>
    <w:p w14:paraId="1B594CE8" w14:textId="70DFF342" w:rsidR="00B413B4" w:rsidRPr="00567DB4" w:rsidRDefault="00567DB4" w:rsidP="006D69F0">
      <w:pPr>
        <w:pStyle w:val="ListParagraph"/>
        <w:numPr>
          <w:ilvl w:val="0"/>
          <w:numId w:val="5"/>
        </w:numPr>
        <w:spacing w:after="120" w:line="360" w:lineRule="auto"/>
        <w:rPr>
          <w:sz w:val="24"/>
          <w:szCs w:val="24"/>
        </w:rPr>
      </w:pPr>
      <w:r w:rsidRPr="00567DB4">
        <w:rPr>
          <w:sz w:val="24"/>
          <w:szCs w:val="24"/>
        </w:rPr>
        <w:t>Development of evidence-based information for patients to inform, empower and manage expectations—including in the pre-operative phase of care—and to enable people with chronic pain after knee replacement to seek healthcare, to provide information about forms of management that are available in the NHS and to</w:t>
      </w:r>
      <w:r w:rsidRPr="00567DB4">
        <w:rPr>
          <w:rStyle w:val="Hyperlink"/>
          <w:color w:val="auto"/>
          <w:sz w:val="24"/>
          <w:szCs w:val="24"/>
          <w:u w:val="none"/>
        </w:rPr>
        <w:t xml:space="preserve"> encourage professionals to provide access and encouragement</w:t>
      </w:r>
      <w:r w:rsidR="005F69FF" w:rsidRPr="00567DB4">
        <w:rPr>
          <w:sz w:val="24"/>
          <w:szCs w:val="24"/>
        </w:rPr>
        <w:t>.</w:t>
      </w:r>
    </w:p>
    <w:p w14:paraId="4150E5B6" w14:textId="055056A6" w:rsidR="00550350" w:rsidRPr="00983BEF" w:rsidRDefault="00550350" w:rsidP="00A74D91">
      <w:pPr>
        <w:pStyle w:val="Heading2"/>
      </w:pPr>
      <w:bookmarkStart w:id="142" w:name="_Toc106106941"/>
      <w:r>
        <w:lastRenderedPageBreak/>
        <w:t>Dissemination</w:t>
      </w:r>
      <w:bookmarkEnd w:id="142"/>
      <w:r>
        <w:t xml:space="preserve"> </w:t>
      </w:r>
    </w:p>
    <w:p w14:paraId="48D9E559" w14:textId="77777777" w:rsidR="00550350" w:rsidRPr="00876EA7" w:rsidRDefault="00550350" w:rsidP="00A74D91">
      <w:pPr>
        <w:pStyle w:val="Heading3"/>
      </w:pPr>
      <w:bookmarkStart w:id="143" w:name="_Toc106106942"/>
      <w:r w:rsidRPr="00876EA7">
        <w:t>Journal publications and conference presentations</w:t>
      </w:r>
      <w:bookmarkEnd w:id="143"/>
      <w:r w:rsidRPr="00876EA7">
        <w:t xml:space="preserve"> </w:t>
      </w:r>
    </w:p>
    <w:p w14:paraId="6A4074F3" w14:textId="44386C49" w:rsidR="00550350" w:rsidRPr="00876EA7" w:rsidRDefault="2EA8C45E" w:rsidP="00A74D91">
      <w:pPr>
        <w:spacing w:after="120" w:line="360" w:lineRule="auto"/>
        <w:rPr>
          <w:sz w:val="24"/>
          <w:szCs w:val="24"/>
        </w:rPr>
      </w:pPr>
      <w:r w:rsidRPr="7013C4E6">
        <w:rPr>
          <w:sz w:val="24"/>
          <w:szCs w:val="24"/>
        </w:rPr>
        <w:t>We disseminate</w:t>
      </w:r>
      <w:r w:rsidR="38C19890" w:rsidRPr="7013C4E6">
        <w:rPr>
          <w:sz w:val="24"/>
          <w:szCs w:val="24"/>
        </w:rPr>
        <w:t>d</w:t>
      </w:r>
      <w:r w:rsidRPr="7013C4E6">
        <w:rPr>
          <w:sz w:val="24"/>
          <w:szCs w:val="24"/>
        </w:rPr>
        <w:t xml:space="preserve"> </w:t>
      </w:r>
      <w:r w:rsidR="005758C3">
        <w:rPr>
          <w:sz w:val="24"/>
          <w:szCs w:val="24"/>
        </w:rPr>
        <w:t xml:space="preserve">the results of our research </w:t>
      </w:r>
      <w:r w:rsidR="004F3FBF">
        <w:rPr>
          <w:sz w:val="24"/>
          <w:szCs w:val="24"/>
        </w:rPr>
        <w:t>in</w:t>
      </w:r>
      <w:r w:rsidRPr="7013C4E6">
        <w:rPr>
          <w:sz w:val="24"/>
          <w:szCs w:val="24"/>
        </w:rPr>
        <w:t xml:space="preserve"> journals and at national and international conferences, engaging audiences interested in pain and orthopaedics. </w:t>
      </w:r>
      <w:r w:rsidR="005758C3">
        <w:rPr>
          <w:sz w:val="24"/>
          <w:szCs w:val="24"/>
        </w:rPr>
        <w:t>W</w:t>
      </w:r>
      <w:r w:rsidR="38C19890" w:rsidRPr="7013C4E6">
        <w:rPr>
          <w:sz w:val="24"/>
          <w:szCs w:val="24"/>
        </w:rPr>
        <w:t xml:space="preserve">e have published </w:t>
      </w:r>
      <w:r w:rsidR="05641071" w:rsidRPr="7013C4E6">
        <w:rPr>
          <w:sz w:val="24"/>
          <w:szCs w:val="24"/>
        </w:rPr>
        <w:t>14</w:t>
      </w:r>
      <w:r w:rsidR="38C19890" w:rsidRPr="7013C4E6">
        <w:rPr>
          <w:sz w:val="24"/>
          <w:szCs w:val="24"/>
        </w:rPr>
        <w:t xml:space="preserve"> articles from the programme and </w:t>
      </w:r>
      <w:r w:rsidR="19D02313" w:rsidRPr="7013C4E6">
        <w:rPr>
          <w:sz w:val="24"/>
          <w:szCs w:val="24"/>
        </w:rPr>
        <w:t>made 28 conference presentations</w:t>
      </w:r>
      <w:r w:rsidR="38C19890" w:rsidRPr="7013C4E6">
        <w:rPr>
          <w:sz w:val="24"/>
          <w:szCs w:val="24"/>
        </w:rPr>
        <w:t xml:space="preserve">. </w:t>
      </w:r>
    </w:p>
    <w:p w14:paraId="45D38484" w14:textId="77777777" w:rsidR="00550350" w:rsidRPr="00876EA7" w:rsidRDefault="00550350" w:rsidP="00A74D91">
      <w:pPr>
        <w:pStyle w:val="Heading3"/>
      </w:pPr>
      <w:bookmarkStart w:id="144" w:name="_Toc106106943"/>
      <w:r w:rsidRPr="00876EA7">
        <w:t>Engagement with members of the public and patients</w:t>
      </w:r>
      <w:bookmarkEnd w:id="144"/>
    </w:p>
    <w:p w14:paraId="5E8F878E" w14:textId="62AC3EBB" w:rsidR="00550350" w:rsidRDefault="00550350" w:rsidP="00A74D91">
      <w:pPr>
        <w:spacing w:after="120" w:line="360" w:lineRule="auto"/>
        <w:rPr>
          <w:sz w:val="24"/>
          <w:szCs w:val="24"/>
        </w:rPr>
      </w:pPr>
      <w:r w:rsidRPr="7013C4E6">
        <w:rPr>
          <w:sz w:val="24"/>
          <w:szCs w:val="24"/>
        </w:rPr>
        <w:t xml:space="preserve">We worked in partnership with patients and Versus Arthritis to develop accessible, evidence-based information. These resources were disseminated through </w:t>
      </w:r>
      <w:r w:rsidR="00AC40B1" w:rsidRPr="7013C4E6">
        <w:rPr>
          <w:sz w:val="24"/>
          <w:szCs w:val="24"/>
        </w:rPr>
        <w:t xml:space="preserve">online information, </w:t>
      </w:r>
      <w:r w:rsidRPr="7013C4E6">
        <w:rPr>
          <w:sz w:val="24"/>
          <w:szCs w:val="24"/>
        </w:rPr>
        <w:t>web-based resource</w:t>
      </w:r>
      <w:r w:rsidR="00AC40B1" w:rsidRPr="7013C4E6">
        <w:rPr>
          <w:sz w:val="24"/>
          <w:szCs w:val="24"/>
        </w:rPr>
        <w:t>s</w:t>
      </w:r>
      <w:r w:rsidRPr="7013C4E6">
        <w:rPr>
          <w:sz w:val="24"/>
          <w:szCs w:val="24"/>
        </w:rPr>
        <w:t>, written information, and other appropriate outlets</w:t>
      </w:r>
      <w:r w:rsidR="00AC40B1" w:rsidRPr="7013C4E6">
        <w:rPr>
          <w:sz w:val="24"/>
          <w:szCs w:val="24"/>
        </w:rPr>
        <w:t xml:space="preserve"> including an ‘NIHR Alert’</w:t>
      </w:r>
      <w:r w:rsidRPr="7013C4E6">
        <w:rPr>
          <w:sz w:val="24"/>
          <w:szCs w:val="24"/>
        </w:rPr>
        <w:t xml:space="preserve">. Engagement with </w:t>
      </w:r>
      <w:r w:rsidR="00625780" w:rsidRPr="7013C4E6">
        <w:rPr>
          <w:sz w:val="24"/>
          <w:szCs w:val="24"/>
        </w:rPr>
        <w:t xml:space="preserve">members of </w:t>
      </w:r>
      <w:r w:rsidRPr="7013C4E6">
        <w:rPr>
          <w:sz w:val="24"/>
          <w:szCs w:val="24"/>
        </w:rPr>
        <w:t xml:space="preserve">the public and patients also took place through web-material and social media </w:t>
      </w:r>
      <w:r w:rsidR="00AC40B1" w:rsidRPr="7013C4E6">
        <w:rPr>
          <w:sz w:val="24"/>
          <w:szCs w:val="24"/>
        </w:rPr>
        <w:t xml:space="preserve">(Twitter) </w:t>
      </w:r>
      <w:r w:rsidRPr="7013C4E6">
        <w:rPr>
          <w:sz w:val="24"/>
          <w:szCs w:val="24"/>
        </w:rPr>
        <w:t xml:space="preserve">hosted at the University of Bristol. </w:t>
      </w:r>
      <w:r w:rsidR="00EB244A" w:rsidRPr="7013C4E6">
        <w:rPr>
          <w:sz w:val="24"/>
          <w:szCs w:val="24"/>
        </w:rPr>
        <w:t xml:space="preserve">We have also </w:t>
      </w:r>
      <w:r w:rsidR="004F3FBF">
        <w:rPr>
          <w:sz w:val="24"/>
          <w:szCs w:val="24"/>
        </w:rPr>
        <w:t>made</w:t>
      </w:r>
      <w:r w:rsidR="00EB244A" w:rsidRPr="7013C4E6">
        <w:rPr>
          <w:sz w:val="24"/>
          <w:szCs w:val="24"/>
        </w:rPr>
        <w:t xml:space="preserve"> </w:t>
      </w:r>
      <w:r w:rsidR="00AC40B1" w:rsidRPr="7013C4E6">
        <w:rPr>
          <w:sz w:val="24"/>
          <w:szCs w:val="24"/>
        </w:rPr>
        <w:t xml:space="preserve">two </w:t>
      </w:r>
      <w:r w:rsidR="00EB244A" w:rsidRPr="7013C4E6">
        <w:rPr>
          <w:sz w:val="24"/>
          <w:szCs w:val="24"/>
        </w:rPr>
        <w:t>short films</w:t>
      </w:r>
      <w:r w:rsidR="0FCA3C57" w:rsidRPr="7013C4E6">
        <w:rPr>
          <w:sz w:val="24"/>
          <w:szCs w:val="24"/>
        </w:rPr>
        <w:t xml:space="preserve"> </w:t>
      </w:r>
      <w:r w:rsidR="00EB244A" w:rsidRPr="7013C4E6">
        <w:rPr>
          <w:sz w:val="24"/>
          <w:szCs w:val="24"/>
        </w:rPr>
        <w:t xml:space="preserve">about PPI and </w:t>
      </w:r>
      <w:r w:rsidR="00625780" w:rsidRPr="7013C4E6">
        <w:rPr>
          <w:sz w:val="24"/>
          <w:szCs w:val="24"/>
        </w:rPr>
        <w:t xml:space="preserve">trial </w:t>
      </w:r>
      <w:r w:rsidR="00EB244A" w:rsidRPr="7013C4E6">
        <w:rPr>
          <w:sz w:val="24"/>
          <w:szCs w:val="24"/>
        </w:rPr>
        <w:t xml:space="preserve">findings. </w:t>
      </w:r>
      <w:r w:rsidRPr="7013C4E6">
        <w:rPr>
          <w:sz w:val="24"/>
          <w:szCs w:val="24"/>
        </w:rPr>
        <w:t xml:space="preserve">All participants in </w:t>
      </w:r>
      <w:r w:rsidR="00FD51E9">
        <w:rPr>
          <w:sz w:val="24"/>
          <w:szCs w:val="24"/>
        </w:rPr>
        <w:t>w</w:t>
      </w:r>
      <w:r w:rsidRPr="7013C4E6">
        <w:rPr>
          <w:sz w:val="24"/>
          <w:szCs w:val="24"/>
        </w:rPr>
        <w:t xml:space="preserve">ork </w:t>
      </w:r>
      <w:r w:rsidR="00FD51E9">
        <w:rPr>
          <w:sz w:val="24"/>
          <w:szCs w:val="24"/>
        </w:rPr>
        <w:t>p</w:t>
      </w:r>
      <w:r w:rsidRPr="7013C4E6">
        <w:rPr>
          <w:sz w:val="24"/>
          <w:szCs w:val="24"/>
        </w:rPr>
        <w:t xml:space="preserve">ackages 2-6 received feedback on study findings, developed in partnership with patients. </w:t>
      </w:r>
    </w:p>
    <w:p w14:paraId="593ABE97" w14:textId="7FD84065" w:rsidR="00996172" w:rsidRDefault="00996172" w:rsidP="126827A2">
      <w:pPr>
        <w:pStyle w:val="Heading2"/>
      </w:pPr>
      <w:bookmarkStart w:id="145" w:name="_Toc106106944"/>
      <w:r>
        <w:t xml:space="preserve">Strengths and </w:t>
      </w:r>
      <w:r w:rsidR="00C02B20">
        <w:t>l</w:t>
      </w:r>
      <w:r>
        <w:t>imitations</w:t>
      </w:r>
      <w:bookmarkEnd w:id="145"/>
    </w:p>
    <w:p w14:paraId="3200FD90" w14:textId="42D75E6E" w:rsidR="6862EA46" w:rsidRDefault="31724ECF" w:rsidP="126827A2">
      <w:pPr>
        <w:spacing w:line="360" w:lineRule="auto"/>
        <w:rPr>
          <w:rFonts w:ascii="Calibri" w:eastAsia="Calibri" w:hAnsi="Calibri" w:cs="Calibri"/>
          <w:sz w:val="24"/>
          <w:szCs w:val="24"/>
        </w:rPr>
      </w:pPr>
      <w:r w:rsidRPr="7013C4E6">
        <w:rPr>
          <w:rFonts w:ascii="Calibri" w:eastAsia="Calibri" w:hAnsi="Calibri" w:cs="Calibri"/>
          <w:sz w:val="24"/>
          <w:szCs w:val="24"/>
        </w:rPr>
        <w:t>Using the</w:t>
      </w:r>
      <w:r w:rsidR="30B6E95B" w:rsidRPr="7013C4E6">
        <w:rPr>
          <w:rFonts w:ascii="Calibri" w:eastAsia="Calibri" w:hAnsi="Calibri" w:cs="Calibri"/>
          <w:sz w:val="24"/>
          <w:szCs w:val="24"/>
        </w:rPr>
        <w:t xml:space="preserve"> NoMAD instrument </w:t>
      </w:r>
      <w:r w:rsidR="1B815097" w:rsidRPr="7013C4E6">
        <w:rPr>
          <w:rFonts w:ascii="Calibri" w:eastAsia="Calibri" w:hAnsi="Calibri" w:cs="Calibri"/>
          <w:sz w:val="24"/>
          <w:szCs w:val="24"/>
        </w:rPr>
        <w:t>to structure the</w:t>
      </w:r>
      <w:r w:rsidR="324CD17F" w:rsidRPr="7013C4E6">
        <w:rPr>
          <w:rFonts w:ascii="Calibri" w:eastAsia="Calibri" w:hAnsi="Calibri" w:cs="Calibri"/>
          <w:sz w:val="24"/>
          <w:szCs w:val="24"/>
        </w:rPr>
        <w:t xml:space="preserve"> topic guide </w:t>
      </w:r>
      <w:r w:rsidR="30B6E95B" w:rsidRPr="7013C4E6">
        <w:rPr>
          <w:rFonts w:ascii="Calibri" w:eastAsia="Calibri" w:hAnsi="Calibri" w:cs="Calibri"/>
          <w:sz w:val="24"/>
          <w:szCs w:val="24"/>
        </w:rPr>
        <w:t xml:space="preserve">allowed us to frame data collection </w:t>
      </w:r>
      <w:r w:rsidR="2698752E" w:rsidRPr="7013C4E6">
        <w:rPr>
          <w:rFonts w:ascii="Calibri" w:eastAsia="Calibri" w:hAnsi="Calibri" w:cs="Calibri"/>
          <w:sz w:val="24"/>
          <w:szCs w:val="24"/>
        </w:rPr>
        <w:t xml:space="preserve">and analysis </w:t>
      </w:r>
      <w:r w:rsidR="2ED5CC67" w:rsidRPr="7013C4E6">
        <w:rPr>
          <w:rFonts w:ascii="Calibri" w:eastAsia="Calibri" w:hAnsi="Calibri" w:cs="Calibri"/>
          <w:sz w:val="24"/>
          <w:szCs w:val="24"/>
        </w:rPr>
        <w:t>around the four NPT constructs</w:t>
      </w:r>
      <w:r w:rsidR="3CCA3232" w:rsidRPr="7013C4E6">
        <w:rPr>
          <w:rFonts w:ascii="Calibri" w:eastAsia="Calibri" w:hAnsi="Calibri" w:cs="Calibri"/>
          <w:sz w:val="24"/>
          <w:szCs w:val="24"/>
        </w:rPr>
        <w:t xml:space="preserve"> </w:t>
      </w:r>
      <w:r w:rsidR="30B6E95B" w:rsidRPr="7013C4E6">
        <w:rPr>
          <w:rFonts w:ascii="Calibri" w:eastAsia="Calibri" w:hAnsi="Calibri" w:cs="Calibri"/>
          <w:sz w:val="24"/>
          <w:szCs w:val="24"/>
        </w:rPr>
        <w:t xml:space="preserve">and to collect a rich data set </w:t>
      </w:r>
      <w:r w:rsidR="5FC37D4D" w:rsidRPr="7013C4E6">
        <w:rPr>
          <w:rFonts w:ascii="Calibri" w:eastAsia="Calibri" w:hAnsi="Calibri" w:cs="Calibri"/>
          <w:sz w:val="24"/>
          <w:szCs w:val="24"/>
        </w:rPr>
        <w:t xml:space="preserve">that </w:t>
      </w:r>
      <w:r w:rsidR="30B6E95B" w:rsidRPr="7013C4E6">
        <w:rPr>
          <w:rFonts w:ascii="Calibri" w:eastAsia="Calibri" w:hAnsi="Calibri" w:cs="Calibri"/>
          <w:sz w:val="24"/>
          <w:szCs w:val="24"/>
        </w:rPr>
        <w:t>includ</w:t>
      </w:r>
      <w:r w:rsidR="61B06312" w:rsidRPr="7013C4E6">
        <w:rPr>
          <w:rFonts w:ascii="Calibri" w:eastAsia="Calibri" w:hAnsi="Calibri" w:cs="Calibri"/>
          <w:sz w:val="24"/>
          <w:szCs w:val="24"/>
        </w:rPr>
        <w:t>ed</w:t>
      </w:r>
      <w:r w:rsidR="30B6E95B" w:rsidRPr="7013C4E6">
        <w:rPr>
          <w:rFonts w:ascii="Calibri" w:eastAsia="Calibri" w:hAnsi="Calibri" w:cs="Calibri"/>
          <w:sz w:val="24"/>
          <w:szCs w:val="24"/>
        </w:rPr>
        <w:t xml:space="preserve"> multiple aspects of</w:t>
      </w:r>
      <w:r w:rsidR="68866909" w:rsidRPr="7013C4E6">
        <w:rPr>
          <w:rFonts w:ascii="Calibri" w:eastAsia="Calibri" w:hAnsi="Calibri" w:cs="Calibri"/>
          <w:sz w:val="24"/>
          <w:szCs w:val="24"/>
        </w:rPr>
        <w:t xml:space="preserve"> </w:t>
      </w:r>
      <w:r w:rsidR="30B6E95B" w:rsidRPr="7013C4E6">
        <w:rPr>
          <w:rFonts w:ascii="Calibri" w:eastAsia="Calibri" w:hAnsi="Calibri" w:cs="Calibri"/>
          <w:sz w:val="24"/>
          <w:szCs w:val="24"/>
        </w:rPr>
        <w:t xml:space="preserve">implementation. </w:t>
      </w:r>
      <w:r w:rsidR="69B68B38" w:rsidRPr="7013C4E6">
        <w:rPr>
          <w:rFonts w:ascii="Calibri" w:eastAsia="Calibri" w:hAnsi="Calibri" w:cs="Calibri"/>
          <w:sz w:val="24"/>
          <w:szCs w:val="24"/>
        </w:rPr>
        <w:t>Fourteen out of a potential 20 E</w:t>
      </w:r>
      <w:r w:rsidR="7A8A8C3E" w:rsidRPr="7013C4E6">
        <w:rPr>
          <w:rFonts w:ascii="Calibri" w:eastAsia="Calibri" w:hAnsi="Calibri" w:cs="Calibri"/>
          <w:sz w:val="24"/>
          <w:szCs w:val="24"/>
        </w:rPr>
        <w:t>SP</w:t>
      </w:r>
      <w:r w:rsidR="705DFE87" w:rsidRPr="7013C4E6">
        <w:rPr>
          <w:rFonts w:ascii="Calibri" w:eastAsia="Calibri" w:hAnsi="Calibri" w:cs="Calibri"/>
          <w:sz w:val="24"/>
          <w:szCs w:val="24"/>
        </w:rPr>
        <w:t xml:space="preserve">s </w:t>
      </w:r>
      <w:r w:rsidR="69B68B38" w:rsidRPr="7013C4E6">
        <w:rPr>
          <w:rFonts w:ascii="Calibri" w:eastAsia="Calibri" w:hAnsi="Calibri" w:cs="Calibri"/>
          <w:sz w:val="24"/>
          <w:szCs w:val="24"/>
        </w:rPr>
        <w:t>and P</w:t>
      </w:r>
      <w:r w:rsidR="705DFE87" w:rsidRPr="7013C4E6">
        <w:rPr>
          <w:rFonts w:ascii="Calibri" w:eastAsia="Calibri" w:hAnsi="Calibri" w:cs="Calibri"/>
          <w:sz w:val="24"/>
          <w:szCs w:val="24"/>
        </w:rPr>
        <w:t xml:space="preserve">rincipal Investigators at trial sites </w:t>
      </w:r>
      <w:r w:rsidR="69B68B38" w:rsidRPr="7013C4E6">
        <w:rPr>
          <w:rFonts w:ascii="Calibri" w:eastAsia="Calibri" w:hAnsi="Calibri" w:cs="Calibri"/>
          <w:sz w:val="24"/>
          <w:szCs w:val="24"/>
        </w:rPr>
        <w:t>took part</w:t>
      </w:r>
      <w:r w:rsidR="00312D48">
        <w:rPr>
          <w:rFonts w:ascii="Calibri" w:eastAsia="Calibri" w:hAnsi="Calibri" w:cs="Calibri"/>
          <w:sz w:val="24"/>
          <w:szCs w:val="24"/>
        </w:rPr>
        <w:t xml:space="preserve"> and w</w:t>
      </w:r>
      <w:r w:rsidR="705DFE87" w:rsidRPr="7013C4E6">
        <w:rPr>
          <w:rFonts w:ascii="Calibri" w:eastAsia="Calibri" w:hAnsi="Calibri" w:cs="Calibri"/>
          <w:sz w:val="24"/>
          <w:szCs w:val="24"/>
        </w:rPr>
        <w:t>e</w:t>
      </w:r>
      <w:r w:rsidR="30B6E95B" w:rsidRPr="7013C4E6">
        <w:rPr>
          <w:rFonts w:ascii="Calibri" w:eastAsia="Calibri" w:hAnsi="Calibri" w:cs="Calibri"/>
          <w:sz w:val="24"/>
          <w:szCs w:val="24"/>
        </w:rPr>
        <w:t xml:space="preserve"> achieved </w:t>
      </w:r>
      <w:r w:rsidR="00312D48">
        <w:rPr>
          <w:rFonts w:ascii="Calibri" w:eastAsia="Calibri" w:hAnsi="Calibri" w:cs="Calibri"/>
          <w:sz w:val="24"/>
          <w:szCs w:val="24"/>
        </w:rPr>
        <w:t>a</w:t>
      </w:r>
      <w:r w:rsidR="30B6E95B" w:rsidRPr="7013C4E6">
        <w:rPr>
          <w:rFonts w:ascii="Calibri" w:eastAsia="Calibri" w:hAnsi="Calibri" w:cs="Calibri"/>
          <w:sz w:val="24"/>
          <w:szCs w:val="24"/>
        </w:rPr>
        <w:t xml:space="preserve"> good representation of stakeholders.</w:t>
      </w:r>
      <w:r w:rsidR="452D72A1" w:rsidRPr="7013C4E6">
        <w:rPr>
          <w:rFonts w:ascii="Calibri" w:eastAsia="Calibri" w:hAnsi="Calibri" w:cs="Calibri"/>
          <w:sz w:val="24"/>
          <w:szCs w:val="24"/>
        </w:rPr>
        <w:t xml:space="preserve"> </w:t>
      </w:r>
      <w:r w:rsidR="67126101" w:rsidRPr="7013C4E6">
        <w:rPr>
          <w:rFonts w:ascii="Calibri" w:eastAsia="Calibri" w:hAnsi="Calibri" w:cs="Calibri"/>
          <w:sz w:val="24"/>
          <w:szCs w:val="24"/>
        </w:rPr>
        <w:t>D</w:t>
      </w:r>
      <w:r w:rsidR="452D72A1" w:rsidRPr="7013C4E6">
        <w:rPr>
          <w:rFonts w:ascii="Calibri" w:eastAsia="Calibri" w:hAnsi="Calibri" w:cs="Calibri"/>
          <w:sz w:val="24"/>
          <w:szCs w:val="24"/>
        </w:rPr>
        <w:t xml:space="preserve">ata collection and analysis only took place </w:t>
      </w:r>
      <w:r w:rsidR="705DFE87" w:rsidRPr="7013C4E6">
        <w:rPr>
          <w:rFonts w:ascii="Calibri" w:eastAsia="Calibri" w:hAnsi="Calibri" w:cs="Calibri"/>
          <w:sz w:val="24"/>
          <w:szCs w:val="24"/>
        </w:rPr>
        <w:t>at</w:t>
      </w:r>
      <w:r w:rsidR="452D72A1" w:rsidRPr="7013C4E6">
        <w:rPr>
          <w:rFonts w:ascii="Calibri" w:eastAsia="Calibri" w:hAnsi="Calibri" w:cs="Calibri"/>
          <w:sz w:val="24"/>
          <w:szCs w:val="24"/>
        </w:rPr>
        <w:t xml:space="preserve"> </w:t>
      </w:r>
      <w:r w:rsidR="71BFC4F0" w:rsidRPr="7013C4E6">
        <w:rPr>
          <w:rFonts w:ascii="Calibri" w:eastAsia="Calibri" w:hAnsi="Calibri" w:cs="Calibri"/>
          <w:sz w:val="24"/>
          <w:szCs w:val="24"/>
        </w:rPr>
        <w:t xml:space="preserve">centres involved in </w:t>
      </w:r>
      <w:r w:rsidR="452D72A1" w:rsidRPr="7013C4E6">
        <w:rPr>
          <w:rFonts w:ascii="Calibri" w:eastAsia="Calibri" w:hAnsi="Calibri" w:cs="Calibri"/>
          <w:sz w:val="24"/>
          <w:szCs w:val="24"/>
        </w:rPr>
        <w:t>the trial</w:t>
      </w:r>
      <w:r w:rsidR="705DFE87" w:rsidRPr="7013C4E6">
        <w:rPr>
          <w:rFonts w:ascii="Calibri" w:eastAsia="Calibri" w:hAnsi="Calibri" w:cs="Calibri"/>
          <w:sz w:val="24"/>
          <w:szCs w:val="24"/>
        </w:rPr>
        <w:t xml:space="preserve"> because we wanted to collection data about the real experience of intervention delivery. Although this could be seen as limiting </w:t>
      </w:r>
      <w:r w:rsidR="4D58DAFC" w:rsidRPr="7013C4E6">
        <w:rPr>
          <w:rFonts w:ascii="Calibri" w:eastAsia="Calibri" w:hAnsi="Calibri" w:cs="Calibri"/>
          <w:sz w:val="24"/>
          <w:szCs w:val="24"/>
        </w:rPr>
        <w:t>transferability of these findings beyond the context of the trial</w:t>
      </w:r>
      <w:r w:rsidR="5A48B5B7" w:rsidRPr="7013C4E6">
        <w:rPr>
          <w:rFonts w:ascii="Calibri" w:eastAsia="Calibri" w:hAnsi="Calibri" w:cs="Calibri"/>
          <w:sz w:val="24"/>
          <w:szCs w:val="24"/>
        </w:rPr>
        <w:t>,</w:t>
      </w:r>
      <w:r w:rsidR="14BD8EC4" w:rsidRPr="7013C4E6">
        <w:rPr>
          <w:rFonts w:ascii="Calibri" w:eastAsia="Calibri" w:hAnsi="Calibri" w:cs="Calibri"/>
          <w:sz w:val="24"/>
          <w:szCs w:val="24"/>
        </w:rPr>
        <w:t xml:space="preserve"> </w:t>
      </w:r>
      <w:r w:rsidR="705DFE87" w:rsidRPr="7013C4E6">
        <w:rPr>
          <w:rFonts w:ascii="Calibri" w:eastAsia="Calibri" w:hAnsi="Calibri" w:cs="Calibri"/>
          <w:sz w:val="24"/>
          <w:szCs w:val="24"/>
        </w:rPr>
        <w:t xml:space="preserve">results </w:t>
      </w:r>
      <w:r w:rsidR="14BD8EC4" w:rsidRPr="7013C4E6">
        <w:rPr>
          <w:rFonts w:ascii="Calibri" w:eastAsia="Calibri" w:hAnsi="Calibri" w:cs="Calibri"/>
          <w:sz w:val="24"/>
          <w:szCs w:val="24"/>
        </w:rPr>
        <w:t xml:space="preserve">suggest the STAR pathway has good potential for implementation, and </w:t>
      </w:r>
      <w:r w:rsidR="1D67BBD6" w:rsidRPr="7013C4E6">
        <w:rPr>
          <w:rFonts w:ascii="Calibri" w:eastAsia="Calibri" w:hAnsi="Calibri" w:cs="Calibri"/>
          <w:sz w:val="24"/>
          <w:szCs w:val="24"/>
        </w:rPr>
        <w:t xml:space="preserve">potential </w:t>
      </w:r>
      <w:r w:rsidR="14BD8EC4" w:rsidRPr="7013C4E6">
        <w:rPr>
          <w:rFonts w:ascii="Calibri" w:eastAsia="Calibri" w:hAnsi="Calibri" w:cs="Calibri"/>
          <w:sz w:val="24"/>
          <w:szCs w:val="24"/>
        </w:rPr>
        <w:t>facili</w:t>
      </w:r>
      <w:r w:rsidR="2EFA14B7" w:rsidRPr="7013C4E6">
        <w:rPr>
          <w:rFonts w:ascii="Calibri" w:eastAsia="Calibri" w:hAnsi="Calibri" w:cs="Calibri"/>
          <w:sz w:val="24"/>
          <w:szCs w:val="24"/>
        </w:rPr>
        <w:t xml:space="preserve">tators and </w:t>
      </w:r>
      <w:r w:rsidR="14BD8EC4" w:rsidRPr="7013C4E6">
        <w:rPr>
          <w:rFonts w:ascii="Calibri" w:eastAsia="Calibri" w:hAnsi="Calibri" w:cs="Calibri"/>
          <w:sz w:val="24"/>
          <w:szCs w:val="24"/>
        </w:rPr>
        <w:t>barriers</w:t>
      </w:r>
      <w:r w:rsidR="65B6AA63" w:rsidRPr="7013C4E6">
        <w:rPr>
          <w:rFonts w:ascii="Calibri" w:eastAsia="Calibri" w:hAnsi="Calibri" w:cs="Calibri"/>
          <w:sz w:val="24"/>
          <w:szCs w:val="24"/>
        </w:rPr>
        <w:t xml:space="preserve"> to implementation have been identif</w:t>
      </w:r>
      <w:r w:rsidR="1C5424EA" w:rsidRPr="7013C4E6">
        <w:rPr>
          <w:rFonts w:ascii="Calibri" w:eastAsia="Calibri" w:hAnsi="Calibri" w:cs="Calibri"/>
          <w:sz w:val="24"/>
          <w:szCs w:val="24"/>
        </w:rPr>
        <w:t>i</w:t>
      </w:r>
      <w:r w:rsidR="65B6AA63" w:rsidRPr="7013C4E6">
        <w:rPr>
          <w:rFonts w:ascii="Calibri" w:eastAsia="Calibri" w:hAnsi="Calibri" w:cs="Calibri"/>
          <w:sz w:val="24"/>
          <w:szCs w:val="24"/>
        </w:rPr>
        <w:t xml:space="preserve">ed. </w:t>
      </w:r>
      <w:r w:rsidR="61EB1E23" w:rsidRPr="7013C4E6">
        <w:rPr>
          <w:rFonts w:ascii="Calibri" w:eastAsia="Calibri" w:hAnsi="Calibri" w:cs="Calibri"/>
          <w:sz w:val="24"/>
          <w:szCs w:val="24"/>
        </w:rPr>
        <w:t>The stakeholder meeting also enabled us to address and discuss solutions to barriers, such as improv</w:t>
      </w:r>
      <w:r w:rsidR="705DFE87" w:rsidRPr="7013C4E6">
        <w:rPr>
          <w:rFonts w:ascii="Calibri" w:eastAsia="Calibri" w:hAnsi="Calibri" w:cs="Calibri"/>
          <w:sz w:val="24"/>
          <w:szCs w:val="24"/>
        </w:rPr>
        <w:t>ed</w:t>
      </w:r>
      <w:r w:rsidR="61EB1E23" w:rsidRPr="7013C4E6">
        <w:rPr>
          <w:rFonts w:ascii="Calibri" w:eastAsia="Calibri" w:hAnsi="Calibri" w:cs="Calibri"/>
          <w:sz w:val="24"/>
          <w:szCs w:val="24"/>
        </w:rPr>
        <w:t xml:space="preserve"> communication abo</w:t>
      </w:r>
      <w:r w:rsidR="20C36D22" w:rsidRPr="7013C4E6">
        <w:rPr>
          <w:rFonts w:ascii="Calibri" w:eastAsia="Calibri" w:hAnsi="Calibri" w:cs="Calibri"/>
          <w:sz w:val="24"/>
          <w:szCs w:val="24"/>
        </w:rPr>
        <w:t>ut the pathway between stakeholders and improving i</w:t>
      </w:r>
      <w:r w:rsidR="5F49607C" w:rsidRPr="7013C4E6">
        <w:rPr>
          <w:rFonts w:ascii="Calibri" w:eastAsia="Calibri" w:hAnsi="Calibri" w:cs="Calibri"/>
          <w:sz w:val="24"/>
          <w:szCs w:val="24"/>
        </w:rPr>
        <w:t xml:space="preserve">nformation for </w:t>
      </w:r>
      <w:r w:rsidR="20C36D22" w:rsidRPr="7013C4E6">
        <w:rPr>
          <w:rFonts w:ascii="Calibri" w:eastAsia="Calibri" w:hAnsi="Calibri" w:cs="Calibri"/>
          <w:sz w:val="24"/>
          <w:szCs w:val="24"/>
        </w:rPr>
        <w:t xml:space="preserve">patients </w:t>
      </w:r>
      <w:r w:rsidR="5C559114" w:rsidRPr="7013C4E6">
        <w:rPr>
          <w:rFonts w:ascii="Calibri" w:eastAsia="Calibri" w:hAnsi="Calibri" w:cs="Calibri"/>
          <w:sz w:val="24"/>
          <w:szCs w:val="24"/>
        </w:rPr>
        <w:t xml:space="preserve">considering </w:t>
      </w:r>
      <w:r w:rsidR="44DC5C7F" w:rsidRPr="7013C4E6">
        <w:rPr>
          <w:rFonts w:ascii="Calibri" w:eastAsia="Calibri" w:hAnsi="Calibri" w:cs="Calibri"/>
          <w:sz w:val="24"/>
          <w:szCs w:val="24"/>
        </w:rPr>
        <w:t>knee</w:t>
      </w:r>
      <w:r w:rsidR="5C559114" w:rsidRPr="7013C4E6">
        <w:rPr>
          <w:rFonts w:ascii="Calibri" w:eastAsia="Calibri" w:hAnsi="Calibri" w:cs="Calibri"/>
          <w:sz w:val="24"/>
          <w:szCs w:val="24"/>
        </w:rPr>
        <w:t xml:space="preserve"> replacement.</w:t>
      </w:r>
    </w:p>
    <w:p w14:paraId="63AF3A0A" w14:textId="77777777" w:rsidR="00550350" w:rsidRPr="00AD129A" w:rsidRDefault="00550350" w:rsidP="00A74D91">
      <w:pPr>
        <w:pStyle w:val="Heading2"/>
      </w:pPr>
      <w:bookmarkStart w:id="146" w:name="_Toc106106945"/>
      <w:r>
        <w:t>Conclusion</w:t>
      </w:r>
      <w:bookmarkEnd w:id="146"/>
      <w:r>
        <w:t xml:space="preserve"> </w:t>
      </w:r>
    </w:p>
    <w:p w14:paraId="0946CBD9" w14:textId="1F086DD3" w:rsidR="004E428C" w:rsidRPr="00983BEF" w:rsidRDefault="6C170DD2" w:rsidP="00A74D91">
      <w:pPr>
        <w:spacing w:after="120" w:line="360" w:lineRule="auto"/>
        <w:rPr>
          <w:sz w:val="24"/>
          <w:szCs w:val="24"/>
        </w:rPr>
      </w:pPr>
      <w:r w:rsidRPr="126827A2">
        <w:rPr>
          <w:rFonts w:ascii="Calibri" w:eastAsia="Calibri" w:hAnsi="Calibri" w:cs="Calibri"/>
          <w:sz w:val="24"/>
          <w:szCs w:val="24"/>
        </w:rPr>
        <w:t>F</w:t>
      </w:r>
      <w:r w:rsidR="7C0120B8" w:rsidRPr="126827A2">
        <w:rPr>
          <w:rFonts w:ascii="Calibri" w:eastAsia="Calibri" w:hAnsi="Calibri" w:cs="Calibri"/>
          <w:sz w:val="24"/>
          <w:szCs w:val="24"/>
        </w:rPr>
        <w:t>indings</w:t>
      </w:r>
      <w:r w:rsidR="51B947D3" w:rsidRPr="126827A2">
        <w:rPr>
          <w:rFonts w:ascii="Calibri" w:eastAsia="Calibri" w:hAnsi="Calibri" w:cs="Calibri"/>
          <w:sz w:val="24"/>
          <w:szCs w:val="24"/>
        </w:rPr>
        <w:t xml:space="preserve"> from the process evaluation show</w:t>
      </w:r>
      <w:r w:rsidR="29C8F838" w:rsidRPr="126827A2">
        <w:rPr>
          <w:rFonts w:ascii="Calibri" w:eastAsia="Calibri" w:hAnsi="Calibri" w:cs="Calibri"/>
          <w:sz w:val="24"/>
          <w:szCs w:val="24"/>
        </w:rPr>
        <w:t>ed</w:t>
      </w:r>
      <w:r w:rsidR="49191443" w:rsidRPr="126827A2">
        <w:rPr>
          <w:rFonts w:ascii="Calibri" w:eastAsia="Calibri" w:hAnsi="Calibri" w:cs="Calibri"/>
          <w:sz w:val="24"/>
          <w:szCs w:val="24"/>
        </w:rPr>
        <w:t xml:space="preserve"> that stakeholders </w:t>
      </w:r>
      <w:r w:rsidR="00847701">
        <w:rPr>
          <w:rFonts w:ascii="Calibri" w:eastAsia="Calibri" w:hAnsi="Calibri" w:cs="Calibri"/>
          <w:sz w:val="24"/>
          <w:szCs w:val="24"/>
        </w:rPr>
        <w:t>supported delivery</w:t>
      </w:r>
      <w:r w:rsidR="30639ABF" w:rsidRPr="126827A2">
        <w:rPr>
          <w:rFonts w:ascii="Calibri" w:eastAsia="Calibri" w:hAnsi="Calibri" w:cs="Calibri"/>
          <w:sz w:val="24"/>
          <w:szCs w:val="24"/>
        </w:rPr>
        <w:t xml:space="preserve"> of</w:t>
      </w:r>
      <w:r w:rsidR="49191443" w:rsidRPr="126827A2">
        <w:rPr>
          <w:rFonts w:ascii="Calibri" w:eastAsia="Calibri" w:hAnsi="Calibri" w:cs="Calibri"/>
          <w:sz w:val="24"/>
          <w:szCs w:val="24"/>
        </w:rPr>
        <w:t xml:space="preserve"> </w:t>
      </w:r>
      <w:r w:rsidR="51B947D3" w:rsidRPr="126827A2">
        <w:rPr>
          <w:rFonts w:ascii="Calibri" w:eastAsia="Calibri" w:hAnsi="Calibri" w:cs="Calibri"/>
          <w:sz w:val="24"/>
          <w:szCs w:val="24"/>
        </w:rPr>
        <w:t>the STAR care pathway</w:t>
      </w:r>
      <w:r w:rsidR="01EAADF9" w:rsidRPr="126827A2">
        <w:rPr>
          <w:sz w:val="24"/>
          <w:szCs w:val="24"/>
        </w:rPr>
        <w:t xml:space="preserve"> </w:t>
      </w:r>
      <w:r w:rsidR="5F49E10A" w:rsidRPr="126827A2">
        <w:rPr>
          <w:sz w:val="24"/>
          <w:szCs w:val="24"/>
        </w:rPr>
        <w:t xml:space="preserve">and </w:t>
      </w:r>
      <w:r w:rsidR="665EC6F5" w:rsidRPr="21E7EDF8">
        <w:rPr>
          <w:sz w:val="24"/>
          <w:szCs w:val="24"/>
        </w:rPr>
        <w:t xml:space="preserve">were </w:t>
      </w:r>
      <w:r w:rsidR="5F49E10A" w:rsidRPr="126827A2">
        <w:rPr>
          <w:sz w:val="24"/>
          <w:szCs w:val="24"/>
        </w:rPr>
        <w:t xml:space="preserve">willing to work in new ways to </w:t>
      </w:r>
      <w:r w:rsidR="01EAADF9" w:rsidRPr="126827A2">
        <w:rPr>
          <w:sz w:val="24"/>
          <w:szCs w:val="24"/>
        </w:rPr>
        <w:t xml:space="preserve">implement it </w:t>
      </w:r>
      <w:r w:rsidR="73215A4A" w:rsidRPr="126827A2">
        <w:rPr>
          <w:sz w:val="24"/>
          <w:szCs w:val="24"/>
        </w:rPr>
        <w:t>if shown to be</w:t>
      </w:r>
      <w:r w:rsidR="01EAADF9" w:rsidRPr="126827A2">
        <w:rPr>
          <w:sz w:val="24"/>
          <w:szCs w:val="24"/>
        </w:rPr>
        <w:t xml:space="preserve"> cost</w:t>
      </w:r>
      <w:r w:rsidR="28F34D9D" w:rsidRPr="21E7EDF8">
        <w:rPr>
          <w:sz w:val="24"/>
          <w:szCs w:val="24"/>
        </w:rPr>
        <w:t>-</w:t>
      </w:r>
      <w:r w:rsidR="01EAADF9" w:rsidRPr="126827A2">
        <w:rPr>
          <w:sz w:val="24"/>
          <w:szCs w:val="24"/>
        </w:rPr>
        <w:t>effective</w:t>
      </w:r>
      <w:r w:rsidR="2944C616" w:rsidRPr="126827A2">
        <w:rPr>
          <w:sz w:val="24"/>
          <w:szCs w:val="24"/>
        </w:rPr>
        <w:t>.</w:t>
      </w:r>
      <w:r w:rsidR="51B947D3" w:rsidRPr="126827A2">
        <w:rPr>
          <w:rFonts w:ascii="Calibri" w:eastAsia="Calibri" w:hAnsi="Calibri" w:cs="Calibri"/>
          <w:sz w:val="24"/>
          <w:szCs w:val="24"/>
        </w:rPr>
        <w:t xml:space="preserve"> </w:t>
      </w:r>
      <w:r w:rsidR="7C0120B8" w:rsidRPr="126827A2">
        <w:rPr>
          <w:rFonts w:ascii="Calibri" w:eastAsia="Calibri" w:hAnsi="Calibri" w:cs="Calibri"/>
          <w:sz w:val="24"/>
          <w:szCs w:val="24"/>
        </w:rPr>
        <w:t>We recommend that</w:t>
      </w:r>
      <w:r w:rsidR="13F5A6C9" w:rsidRPr="126827A2">
        <w:rPr>
          <w:rFonts w:ascii="Calibri" w:eastAsia="Calibri" w:hAnsi="Calibri" w:cs="Calibri"/>
          <w:sz w:val="24"/>
          <w:szCs w:val="24"/>
        </w:rPr>
        <w:t xml:space="preserve"> </w:t>
      </w:r>
      <w:r w:rsidR="7C0120B8" w:rsidRPr="126827A2">
        <w:rPr>
          <w:rFonts w:ascii="Calibri" w:eastAsia="Calibri" w:hAnsi="Calibri" w:cs="Calibri"/>
          <w:sz w:val="24"/>
          <w:szCs w:val="24"/>
        </w:rPr>
        <w:t xml:space="preserve">sufficient time and resources are allocated to </w:t>
      </w:r>
      <w:r w:rsidR="74ABC0D2" w:rsidRPr="126827A2">
        <w:rPr>
          <w:rFonts w:ascii="Calibri" w:eastAsia="Calibri" w:hAnsi="Calibri" w:cs="Calibri"/>
          <w:sz w:val="24"/>
          <w:szCs w:val="24"/>
        </w:rPr>
        <w:t>the</w:t>
      </w:r>
      <w:r w:rsidR="7C0120B8" w:rsidRPr="126827A2">
        <w:rPr>
          <w:rFonts w:ascii="Calibri" w:eastAsia="Calibri" w:hAnsi="Calibri" w:cs="Calibri"/>
          <w:sz w:val="24"/>
          <w:szCs w:val="24"/>
        </w:rPr>
        <w:t xml:space="preserve"> </w:t>
      </w:r>
      <w:r w:rsidR="7C0120B8" w:rsidRPr="126827A2">
        <w:rPr>
          <w:rFonts w:ascii="Calibri" w:eastAsia="Calibri" w:hAnsi="Calibri" w:cs="Calibri"/>
          <w:sz w:val="24"/>
          <w:szCs w:val="24"/>
        </w:rPr>
        <w:lastRenderedPageBreak/>
        <w:t>implementation</w:t>
      </w:r>
      <w:r w:rsidR="2687601B" w:rsidRPr="126827A2">
        <w:rPr>
          <w:rFonts w:ascii="Calibri" w:eastAsia="Calibri" w:hAnsi="Calibri" w:cs="Calibri"/>
          <w:sz w:val="24"/>
          <w:szCs w:val="24"/>
        </w:rPr>
        <w:t xml:space="preserve"> </w:t>
      </w:r>
      <w:r w:rsidR="1A93C55D" w:rsidRPr="126827A2">
        <w:rPr>
          <w:rFonts w:ascii="Calibri" w:eastAsia="Calibri" w:hAnsi="Calibri" w:cs="Calibri"/>
          <w:sz w:val="24"/>
          <w:szCs w:val="24"/>
        </w:rPr>
        <w:t xml:space="preserve">of the STAR care pathway </w:t>
      </w:r>
      <w:r w:rsidR="2687601B" w:rsidRPr="126827A2">
        <w:rPr>
          <w:rFonts w:ascii="Calibri" w:eastAsia="Calibri" w:hAnsi="Calibri" w:cs="Calibri"/>
          <w:sz w:val="24"/>
          <w:szCs w:val="24"/>
        </w:rPr>
        <w:t>and that information about</w:t>
      </w:r>
      <w:r w:rsidR="7C0120B8" w:rsidRPr="126827A2">
        <w:rPr>
          <w:rFonts w:ascii="Calibri" w:eastAsia="Calibri" w:hAnsi="Calibri" w:cs="Calibri"/>
          <w:sz w:val="24"/>
          <w:szCs w:val="24"/>
        </w:rPr>
        <w:t xml:space="preserve"> the pathway and referral processes </w:t>
      </w:r>
      <w:r w:rsidR="5F0DCFEE" w:rsidRPr="126827A2">
        <w:rPr>
          <w:rFonts w:ascii="Calibri" w:eastAsia="Calibri" w:hAnsi="Calibri" w:cs="Calibri"/>
          <w:sz w:val="24"/>
          <w:szCs w:val="24"/>
        </w:rPr>
        <w:t xml:space="preserve">should be </w:t>
      </w:r>
      <w:r w:rsidR="7C0120B8" w:rsidRPr="126827A2">
        <w:rPr>
          <w:rFonts w:ascii="Calibri" w:eastAsia="Calibri" w:hAnsi="Calibri" w:cs="Calibri"/>
          <w:sz w:val="24"/>
          <w:szCs w:val="24"/>
        </w:rPr>
        <w:t xml:space="preserve">promoted widely </w:t>
      </w:r>
      <w:r w:rsidR="6A39867A" w:rsidRPr="126827A2">
        <w:rPr>
          <w:rFonts w:ascii="Calibri" w:eastAsia="Calibri" w:hAnsi="Calibri" w:cs="Calibri"/>
          <w:sz w:val="24"/>
          <w:szCs w:val="24"/>
        </w:rPr>
        <w:t xml:space="preserve">and sensitively </w:t>
      </w:r>
      <w:r w:rsidR="7C0120B8" w:rsidRPr="126827A2">
        <w:rPr>
          <w:rFonts w:ascii="Calibri" w:eastAsia="Calibri" w:hAnsi="Calibri" w:cs="Calibri"/>
          <w:sz w:val="24"/>
          <w:szCs w:val="24"/>
        </w:rPr>
        <w:t xml:space="preserve">among </w:t>
      </w:r>
      <w:r w:rsidR="27889401" w:rsidRPr="126827A2">
        <w:rPr>
          <w:rFonts w:ascii="Calibri" w:eastAsia="Calibri" w:hAnsi="Calibri" w:cs="Calibri"/>
          <w:sz w:val="24"/>
          <w:szCs w:val="24"/>
        </w:rPr>
        <w:t>those</w:t>
      </w:r>
      <w:r w:rsidR="7C0120B8" w:rsidRPr="126827A2">
        <w:rPr>
          <w:rFonts w:ascii="Calibri" w:eastAsia="Calibri" w:hAnsi="Calibri" w:cs="Calibri"/>
          <w:sz w:val="24"/>
          <w:szCs w:val="24"/>
        </w:rPr>
        <w:t xml:space="preserve"> involved in </w:t>
      </w:r>
      <w:r w:rsidR="2753BC99" w:rsidRPr="126827A2">
        <w:rPr>
          <w:rFonts w:ascii="Calibri" w:eastAsia="Calibri" w:hAnsi="Calibri" w:cs="Calibri"/>
          <w:sz w:val="24"/>
          <w:szCs w:val="24"/>
        </w:rPr>
        <w:t>its implementation</w:t>
      </w:r>
      <w:r w:rsidR="7C0120B8" w:rsidRPr="126827A2">
        <w:rPr>
          <w:rFonts w:ascii="Calibri" w:eastAsia="Calibri" w:hAnsi="Calibri" w:cs="Calibri"/>
          <w:sz w:val="24"/>
          <w:szCs w:val="24"/>
        </w:rPr>
        <w:t>.</w:t>
      </w:r>
      <w:r w:rsidR="52DFF460" w:rsidRPr="126827A2">
        <w:rPr>
          <w:rFonts w:ascii="Calibri" w:eastAsia="Calibri" w:hAnsi="Calibri" w:cs="Calibri"/>
          <w:sz w:val="24"/>
          <w:szCs w:val="24"/>
        </w:rPr>
        <w:t xml:space="preserve"> The stakeholder meeting </w:t>
      </w:r>
      <w:r w:rsidR="7362945D" w:rsidRPr="126827A2">
        <w:rPr>
          <w:rFonts w:ascii="Calibri" w:eastAsia="Calibri" w:hAnsi="Calibri" w:cs="Calibri"/>
          <w:sz w:val="24"/>
          <w:szCs w:val="24"/>
        </w:rPr>
        <w:t xml:space="preserve">identified </w:t>
      </w:r>
      <w:r w:rsidR="06C0E1B5" w:rsidRPr="126827A2">
        <w:rPr>
          <w:rFonts w:ascii="Calibri" w:eastAsia="Calibri" w:hAnsi="Calibri" w:cs="Calibri"/>
          <w:sz w:val="24"/>
          <w:szCs w:val="24"/>
        </w:rPr>
        <w:t>priorities for future</w:t>
      </w:r>
      <w:r w:rsidR="6448E91E" w:rsidRPr="126827A2">
        <w:rPr>
          <w:rFonts w:ascii="Calibri" w:eastAsia="Calibri" w:hAnsi="Calibri" w:cs="Calibri"/>
          <w:sz w:val="24"/>
          <w:szCs w:val="24"/>
        </w:rPr>
        <w:t xml:space="preserve"> research</w:t>
      </w:r>
      <w:r w:rsidR="1FA79DC9" w:rsidRPr="126827A2">
        <w:rPr>
          <w:sz w:val="24"/>
          <w:szCs w:val="24"/>
        </w:rPr>
        <w:t>.</w:t>
      </w:r>
      <w:bookmarkEnd w:id="137"/>
    </w:p>
    <w:p w14:paraId="05A8A49A" w14:textId="77777777" w:rsidR="00A74D91" w:rsidRDefault="00A74D91">
      <w:pPr>
        <w:rPr>
          <w:rStyle w:val="Hyperlink"/>
          <w:rFonts w:asciiTheme="majorHAnsi" w:eastAsiaTheme="majorEastAsia" w:hAnsiTheme="majorHAnsi" w:cstheme="majorBidi"/>
          <w:b/>
          <w:color w:val="2F5496" w:themeColor="accent1" w:themeShade="BF"/>
          <w:sz w:val="28"/>
          <w:szCs w:val="26"/>
          <w:u w:val="none"/>
        </w:rPr>
      </w:pPr>
      <w:r>
        <w:rPr>
          <w:rStyle w:val="Hyperlink"/>
          <w:color w:val="2F5496" w:themeColor="accent1" w:themeShade="BF"/>
          <w:u w:val="none"/>
        </w:rPr>
        <w:br w:type="page"/>
      </w:r>
    </w:p>
    <w:p w14:paraId="5C1158E8" w14:textId="27E13510" w:rsidR="0036571E" w:rsidRPr="00A74D91" w:rsidRDefault="001174CB" w:rsidP="00A74D91">
      <w:pPr>
        <w:pStyle w:val="Heading1"/>
        <w:rPr>
          <w:rStyle w:val="Hyperlink"/>
          <w:color w:val="2F5496" w:themeColor="accent1" w:themeShade="BF"/>
          <w:u w:val="none"/>
        </w:rPr>
      </w:pPr>
      <w:bookmarkStart w:id="147" w:name="_Toc106106946"/>
      <w:r>
        <w:rPr>
          <w:rStyle w:val="Hyperlink"/>
          <w:color w:val="2F5496" w:themeColor="accent1" w:themeShade="BF"/>
          <w:u w:val="none"/>
        </w:rPr>
        <w:lastRenderedPageBreak/>
        <w:t>9</w:t>
      </w:r>
      <w:r w:rsidR="00A74D91" w:rsidRPr="00A74D91">
        <w:rPr>
          <w:rStyle w:val="Hyperlink"/>
          <w:color w:val="2F5496" w:themeColor="accent1" w:themeShade="BF"/>
          <w:u w:val="none"/>
        </w:rPr>
        <w:t xml:space="preserve">. </w:t>
      </w:r>
      <w:r w:rsidR="00920277" w:rsidRPr="00A74D91">
        <w:rPr>
          <w:rStyle w:val="Hyperlink"/>
          <w:color w:val="2F5496" w:themeColor="accent1" w:themeShade="BF"/>
          <w:u w:val="none"/>
        </w:rPr>
        <w:t>Conclusions from the whole programme</w:t>
      </w:r>
      <w:bookmarkEnd w:id="147"/>
    </w:p>
    <w:p w14:paraId="0EB98629" w14:textId="40E24894" w:rsidR="00895D9B" w:rsidRDefault="73542E1C" w:rsidP="00A74D91">
      <w:pPr>
        <w:spacing w:after="120" w:line="360" w:lineRule="auto"/>
        <w:rPr>
          <w:rStyle w:val="Hyperlink"/>
          <w:color w:val="auto"/>
          <w:sz w:val="24"/>
          <w:szCs w:val="24"/>
          <w:u w:val="none"/>
        </w:rPr>
      </w:pPr>
      <w:r w:rsidRPr="6EAC0F68">
        <w:rPr>
          <w:rStyle w:val="Hyperlink"/>
          <w:color w:val="auto"/>
          <w:sz w:val="24"/>
          <w:szCs w:val="24"/>
          <w:u w:val="none"/>
        </w:rPr>
        <w:t xml:space="preserve">The main reason that people undergo </w:t>
      </w:r>
      <w:r w:rsidR="2676D086" w:rsidRPr="6EAC0F68">
        <w:rPr>
          <w:rStyle w:val="Hyperlink"/>
          <w:color w:val="auto"/>
          <w:sz w:val="24"/>
          <w:szCs w:val="24"/>
          <w:u w:val="none"/>
        </w:rPr>
        <w:t>total knee replacement</w:t>
      </w:r>
      <w:r w:rsidRPr="6EAC0F68">
        <w:rPr>
          <w:rStyle w:val="Hyperlink"/>
          <w:color w:val="auto"/>
          <w:sz w:val="24"/>
          <w:szCs w:val="24"/>
          <w:u w:val="none"/>
        </w:rPr>
        <w:t xml:space="preserve"> is to alleviate pain. However, a sizeable proportion of patients </w:t>
      </w:r>
      <w:r w:rsidR="0931C2DB" w:rsidRPr="6EAC0F68">
        <w:rPr>
          <w:rStyle w:val="Hyperlink"/>
          <w:color w:val="auto"/>
          <w:sz w:val="24"/>
          <w:szCs w:val="24"/>
          <w:u w:val="none"/>
        </w:rPr>
        <w:t xml:space="preserve">who have </w:t>
      </w:r>
      <w:r w:rsidR="2676D086" w:rsidRPr="6EAC0F68">
        <w:rPr>
          <w:rStyle w:val="Hyperlink"/>
          <w:color w:val="auto"/>
          <w:sz w:val="24"/>
          <w:szCs w:val="24"/>
          <w:u w:val="none"/>
        </w:rPr>
        <w:t>total knee replacement</w:t>
      </w:r>
      <w:r w:rsidR="0931C2DB" w:rsidRPr="6EAC0F68">
        <w:rPr>
          <w:rStyle w:val="Hyperlink"/>
          <w:color w:val="auto"/>
          <w:sz w:val="24"/>
          <w:szCs w:val="24"/>
          <w:u w:val="none"/>
        </w:rPr>
        <w:t xml:space="preserve"> </w:t>
      </w:r>
      <w:r w:rsidRPr="6EAC0F68">
        <w:rPr>
          <w:rStyle w:val="Hyperlink"/>
          <w:color w:val="auto"/>
          <w:sz w:val="24"/>
          <w:szCs w:val="24"/>
          <w:u w:val="none"/>
        </w:rPr>
        <w:t xml:space="preserve">experience chronic </w:t>
      </w:r>
      <w:r w:rsidR="0931C2DB" w:rsidRPr="6EAC0F68">
        <w:rPr>
          <w:rStyle w:val="Hyperlink"/>
          <w:color w:val="auto"/>
          <w:sz w:val="24"/>
          <w:szCs w:val="24"/>
          <w:u w:val="none"/>
        </w:rPr>
        <w:t>pain after surgery</w:t>
      </w:r>
      <w:r w:rsidRPr="6EAC0F68">
        <w:rPr>
          <w:rStyle w:val="Hyperlink"/>
          <w:color w:val="auto"/>
          <w:sz w:val="24"/>
          <w:szCs w:val="24"/>
          <w:u w:val="none"/>
        </w:rPr>
        <w:t xml:space="preserve">. </w:t>
      </w:r>
      <w:r w:rsidR="0405A762" w:rsidRPr="6EAC0F68">
        <w:rPr>
          <w:rStyle w:val="Hyperlink"/>
          <w:color w:val="auto"/>
          <w:sz w:val="24"/>
          <w:szCs w:val="24"/>
          <w:u w:val="none"/>
        </w:rPr>
        <w:t>T</w:t>
      </w:r>
      <w:r w:rsidR="0B871FB4" w:rsidRPr="6EAC0F68">
        <w:rPr>
          <w:rStyle w:val="Hyperlink"/>
          <w:color w:val="auto"/>
          <w:sz w:val="24"/>
          <w:szCs w:val="24"/>
          <w:u w:val="none"/>
        </w:rPr>
        <w:t xml:space="preserve">he </w:t>
      </w:r>
      <w:r w:rsidR="61D46C32" w:rsidRPr="6EAC0F68">
        <w:rPr>
          <w:rStyle w:val="Hyperlink"/>
          <w:color w:val="auto"/>
          <w:sz w:val="24"/>
          <w:szCs w:val="24"/>
          <w:u w:val="none"/>
        </w:rPr>
        <w:t>p</w:t>
      </w:r>
      <w:r w:rsidR="0B871FB4" w:rsidRPr="6EAC0F68">
        <w:rPr>
          <w:rStyle w:val="Hyperlink"/>
          <w:color w:val="auto"/>
          <w:sz w:val="24"/>
          <w:szCs w:val="24"/>
          <w:u w:val="none"/>
        </w:rPr>
        <w:t>rogramme addresse</w:t>
      </w:r>
      <w:r w:rsidR="6C0CBAA9" w:rsidRPr="6EAC0F68">
        <w:rPr>
          <w:rStyle w:val="Hyperlink"/>
          <w:color w:val="auto"/>
          <w:sz w:val="24"/>
          <w:szCs w:val="24"/>
          <w:u w:val="none"/>
        </w:rPr>
        <w:t xml:space="preserve">d </w:t>
      </w:r>
      <w:r w:rsidR="7022D1AD" w:rsidRPr="6EAC0F68">
        <w:rPr>
          <w:rStyle w:val="Hyperlink"/>
          <w:color w:val="auto"/>
          <w:sz w:val="24"/>
          <w:szCs w:val="24"/>
          <w:u w:val="none"/>
        </w:rPr>
        <w:t xml:space="preserve">seven </w:t>
      </w:r>
      <w:r w:rsidR="0B871FB4" w:rsidRPr="6EAC0F68">
        <w:rPr>
          <w:rStyle w:val="Hyperlink"/>
          <w:color w:val="auto"/>
          <w:sz w:val="24"/>
          <w:szCs w:val="24"/>
          <w:u w:val="none"/>
        </w:rPr>
        <w:t>thematic areas</w:t>
      </w:r>
      <w:r w:rsidR="7022D1AD" w:rsidRPr="6EAC0F68">
        <w:rPr>
          <w:rStyle w:val="Hyperlink"/>
          <w:color w:val="auto"/>
          <w:sz w:val="24"/>
          <w:szCs w:val="24"/>
          <w:u w:val="none"/>
        </w:rPr>
        <w:t>:</w:t>
      </w:r>
    </w:p>
    <w:p w14:paraId="6D581475" w14:textId="3C57CD35" w:rsidR="001952E5" w:rsidRPr="003D2767" w:rsidRDefault="001952E5" w:rsidP="003E5FA6">
      <w:pPr>
        <w:pStyle w:val="ListParagraph"/>
        <w:numPr>
          <w:ilvl w:val="0"/>
          <w:numId w:val="6"/>
        </w:numPr>
        <w:spacing w:after="120" w:line="360" w:lineRule="auto"/>
        <w:rPr>
          <w:rStyle w:val="Hyperlink"/>
          <w:b/>
          <w:bCs/>
          <w:color w:val="auto"/>
          <w:sz w:val="24"/>
          <w:szCs w:val="24"/>
          <w:u w:val="none"/>
        </w:rPr>
      </w:pPr>
      <w:r w:rsidRPr="126827A2">
        <w:rPr>
          <w:rStyle w:val="Hyperlink"/>
          <w:b/>
          <w:bCs/>
          <w:color w:val="auto"/>
          <w:sz w:val="24"/>
          <w:szCs w:val="24"/>
          <w:u w:val="none"/>
        </w:rPr>
        <w:t xml:space="preserve">How and </w:t>
      </w:r>
      <w:r w:rsidRPr="471DF062">
        <w:rPr>
          <w:rStyle w:val="Hyperlink"/>
          <w:b/>
          <w:color w:val="auto"/>
          <w:sz w:val="24"/>
          <w:szCs w:val="24"/>
          <w:u w:val="none"/>
        </w:rPr>
        <w:t>when</w:t>
      </w:r>
      <w:r w:rsidRPr="126827A2">
        <w:rPr>
          <w:rStyle w:val="Hyperlink"/>
          <w:b/>
          <w:bCs/>
          <w:color w:val="auto"/>
          <w:sz w:val="24"/>
          <w:szCs w:val="24"/>
          <w:u w:val="none"/>
        </w:rPr>
        <w:t xml:space="preserve"> people with pain after </w:t>
      </w:r>
      <w:r w:rsidR="009F0484" w:rsidRPr="126827A2">
        <w:rPr>
          <w:rStyle w:val="Hyperlink"/>
          <w:b/>
          <w:bCs/>
          <w:color w:val="auto"/>
          <w:sz w:val="24"/>
          <w:szCs w:val="24"/>
          <w:u w:val="none"/>
        </w:rPr>
        <w:t>total knee replacement</w:t>
      </w:r>
      <w:r w:rsidRPr="126827A2">
        <w:rPr>
          <w:rStyle w:val="Hyperlink"/>
          <w:b/>
          <w:bCs/>
          <w:color w:val="auto"/>
          <w:sz w:val="24"/>
          <w:szCs w:val="24"/>
          <w:u w:val="none"/>
        </w:rPr>
        <w:t xml:space="preserve"> should be identified</w:t>
      </w:r>
    </w:p>
    <w:p w14:paraId="5AA58FE5" w14:textId="2A342762" w:rsidR="001952E5" w:rsidRPr="003D2767" w:rsidRDefault="2966FDB1" w:rsidP="449C1869">
      <w:pPr>
        <w:spacing w:after="120" w:line="360" w:lineRule="auto"/>
        <w:rPr>
          <w:rStyle w:val="Hyperlink"/>
          <w:color w:val="auto"/>
          <w:sz w:val="24"/>
          <w:szCs w:val="24"/>
          <w:u w:val="none"/>
        </w:rPr>
      </w:pPr>
      <w:r w:rsidRPr="050700A0">
        <w:rPr>
          <w:rStyle w:val="Hyperlink"/>
          <w:color w:val="auto"/>
          <w:sz w:val="24"/>
          <w:szCs w:val="24"/>
          <w:u w:val="none"/>
        </w:rPr>
        <w:t>Our work recommends early post-operative screening</w:t>
      </w:r>
      <w:r w:rsidR="583488E6" w:rsidRPr="050700A0">
        <w:rPr>
          <w:rStyle w:val="Hyperlink"/>
          <w:color w:val="auto"/>
          <w:sz w:val="24"/>
          <w:szCs w:val="24"/>
          <w:u w:val="none"/>
        </w:rPr>
        <w:t xml:space="preserve">, beginning at two months after surgery, </w:t>
      </w:r>
      <w:r w:rsidRPr="050700A0">
        <w:rPr>
          <w:rStyle w:val="Hyperlink"/>
          <w:color w:val="auto"/>
          <w:sz w:val="24"/>
          <w:szCs w:val="24"/>
          <w:u w:val="none"/>
        </w:rPr>
        <w:t xml:space="preserve">to identify patients with </w:t>
      </w:r>
      <w:r w:rsidR="4119C088" w:rsidRPr="050700A0">
        <w:rPr>
          <w:rStyle w:val="Hyperlink"/>
          <w:color w:val="auto"/>
          <w:sz w:val="24"/>
          <w:szCs w:val="24"/>
          <w:u w:val="none"/>
        </w:rPr>
        <w:t xml:space="preserve">troublesome </w:t>
      </w:r>
      <w:r w:rsidRPr="050700A0">
        <w:rPr>
          <w:rStyle w:val="Hyperlink"/>
          <w:color w:val="auto"/>
          <w:sz w:val="24"/>
          <w:szCs w:val="24"/>
          <w:u w:val="none"/>
        </w:rPr>
        <w:t>pain</w:t>
      </w:r>
      <w:r w:rsidR="08DB71BB" w:rsidRPr="050700A0">
        <w:rPr>
          <w:rStyle w:val="Hyperlink"/>
          <w:color w:val="auto"/>
          <w:sz w:val="24"/>
          <w:szCs w:val="24"/>
          <w:u w:val="none"/>
        </w:rPr>
        <w:t xml:space="preserve"> after knee replacement</w:t>
      </w:r>
      <w:r w:rsidR="7C19CA92" w:rsidRPr="050700A0">
        <w:rPr>
          <w:rStyle w:val="Hyperlink"/>
          <w:color w:val="auto"/>
          <w:sz w:val="24"/>
          <w:szCs w:val="24"/>
          <w:u w:val="none"/>
        </w:rPr>
        <w:t xml:space="preserve">. This </w:t>
      </w:r>
      <w:r w:rsidR="7B6FCC9E" w:rsidRPr="050700A0">
        <w:rPr>
          <w:rStyle w:val="Hyperlink"/>
          <w:color w:val="auto"/>
          <w:sz w:val="24"/>
          <w:szCs w:val="24"/>
          <w:u w:val="none"/>
        </w:rPr>
        <w:t xml:space="preserve">can then </w:t>
      </w:r>
      <w:r w:rsidR="031C9C10" w:rsidRPr="050700A0">
        <w:rPr>
          <w:rStyle w:val="Hyperlink"/>
          <w:color w:val="auto"/>
          <w:sz w:val="24"/>
          <w:szCs w:val="24"/>
          <w:u w:val="none"/>
        </w:rPr>
        <w:t xml:space="preserve">facilitate targeted care delivery </w:t>
      </w:r>
      <w:r w:rsidR="338A8CD5" w:rsidRPr="050700A0">
        <w:rPr>
          <w:rStyle w:val="Hyperlink"/>
          <w:color w:val="auto"/>
          <w:sz w:val="24"/>
          <w:szCs w:val="24"/>
          <w:u w:val="none"/>
        </w:rPr>
        <w:t xml:space="preserve">at 3-4 months post-operative </w:t>
      </w:r>
      <w:r w:rsidR="1E3DC71F" w:rsidRPr="050700A0">
        <w:rPr>
          <w:rStyle w:val="Hyperlink"/>
          <w:color w:val="auto"/>
          <w:sz w:val="24"/>
          <w:szCs w:val="24"/>
          <w:u w:val="none"/>
        </w:rPr>
        <w:t xml:space="preserve">when acute pain is transiting to chronic pain, with the aim of </w:t>
      </w:r>
      <w:r w:rsidR="35D1F9C8" w:rsidRPr="050700A0">
        <w:rPr>
          <w:rStyle w:val="Hyperlink"/>
          <w:color w:val="auto"/>
          <w:sz w:val="24"/>
          <w:szCs w:val="24"/>
          <w:u w:val="none"/>
        </w:rPr>
        <w:t>prevent</w:t>
      </w:r>
      <w:r w:rsidR="206C3321" w:rsidRPr="050700A0">
        <w:rPr>
          <w:rStyle w:val="Hyperlink"/>
          <w:color w:val="auto"/>
          <w:sz w:val="24"/>
          <w:szCs w:val="24"/>
          <w:u w:val="none"/>
        </w:rPr>
        <w:t>ing</w:t>
      </w:r>
      <w:r w:rsidR="35D1F9C8" w:rsidRPr="050700A0">
        <w:rPr>
          <w:rStyle w:val="Hyperlink"/>
          <w:color w:val="auto"/>
          <w:sz w:val="24"/>
          <w:szCs w:val="24"/>
          <w:u w:val="none"/>
        </w:rPr>
        <w:t xml:space="preserve"> longer-term chronicity. </w:t>
      </w:r>
      <w:r w:rsidR="4AE9BC9A" w:rsidRPr="050700A0">
        <w:rPr>
          <w:rStyle w:val="Hyperlink"/>
          <w:color w:val="auto"/>
          <w:sz w:val="24"/>
          <w:szCs w:val="24"/>
          <w:u w:val="none"/>
        </w:rPr>
        <w:t xml:space="preserve">To identify patients with troublesome pain after </w:t>
      </w:r>
      <w:r w:rsidR="14E593BD" w:rsidRPr="050700A0">
        <w:rPr>
          <w:rStyle w:val="Hyperlink"/>
          <w:color w:val="auto"/>
          <w:sz w:val="24"/>
          <w:szCs w:val="24"/>
          <w:u w:val="none"/>
        </w:rPr>
        <w:t xml:space="preserve">total </w:t>
      </w:r>
      <w:r w:rsidR="4AE9BC9A" w:rsidRPr="050700A0">
        <w:rPr>
          <w:rStyle w:val="Hyperlink"/>
          <w:color w:val="auto"/>
          <w:sz w:val="24"/>
          <w:szCs w:val="24"/>
          <w:u w:val="none"/>
        </w:rPr>
        <w:t>knee replacement who would likely benefit from intervention, w</w:t>
      </w:r>
      <w:r w:rsidR="2FE15C6C" w:rsidRPr="050700A0">
        <w:rPr>
          <w:rStyle w:val="Hyperlink"/>
          <w:color w:val="auto"/>
          <w:sz w:val="24"/>
          <w:szCs w:val="24"/>
          <w:u w:val="none"/>
        </w:rPr>
        <w:t xml:space="preserve">e have </w:t>
      </w:r>
      <w:r w:rsidR="236AFF6B" w:rsidRPr="050700A0">
        <w:rPr>
          <w:rStyle w:val="Hyperlink"/>
          <w:color w:val="auto"/>
          <w:sz w:val="24"/>
          <w:szCs w:val="24"/>
          <w:u w:val="none"/>
        </w:rPr>
        <w:t xml:space="preserve">developed </w:t>
      </w:r>
      <w:r w:rsidR="13DFC07A" w:rsidRPr="050700A0">
        <w:rPr>
          <w:rStyle w:val="Hyperlink"/>
          <w:color w:val="auto"/>
          <w:sz w:val="24"/>
          <w:szCs w:val="24"/>
          <w:u w:val="none"/>
        </w:rPr>
        <w:t xml:space="preserve">and applied </w:t>
      </w:r>
      <w:r w:rsidR="236AFF6B" w:rsidRPr="050700A0">
        <w:rPr>
          <w:rStyle w:val="Hyperlink"/>
          <w:color w:val="auto"/>
          <w:sz w:val="24"/>
          <w:szCs w:val="24"/>
          <w:u w:val="none"/>
        </w:rPr>
        <w:t xml:space="preserve">the first </w:t>
      </w:r>
      <w:r w:rsidR="78906532" w:rsidRPr="050700A0">
        <w:rPr>
          <w:rStyle w:val="Hyperlink"/>
          <w:color w:val="auto"/>
          <w:sz w:val="24"/>
          <w:szCs w:val="24"/>
          <w:u w:val="none"/>
        </w:rPr>
        <w:t>robust</w:t>
      </w:r>
      <w:r w:rsidR="7ABDC7C2" w:rsidRPr="050700A0">
        <w:rPr>
          <w:rStyle w:val="Hyperlink"/>
          <w:color w:val="auto"/>
          <w:sz w:val="24"/>
          <w:szCs w:val="24"/>
          <w:u w:val="none"/>
        </w:rPr>
        <w:t xml:space="preserve"> and standardised</w:t>
      </w:r>
      <w:r w:rsidR="78906532" w:rsidRPr="050700A0">
        <w:rPr>
          <w:rStyle w:val="Hyperlink"/>
          <w:color w:val="auto"/>
          <w:sz w:val="24"/>
          <w:szCs w:val="24"/>
          <w:u w:val="none"/>
        </w:rPr>
        <w:t xml:space="preserve"> approach, </w:t>
      </w:r>
      <w:r w:rsidR="50B92B0F" w:rsidRPr="050700A0">
        <w:rPr>
          <w:rStyle w:val="Hyperlink"/>
          <w:color w:val="auto"/>
          <w:sz w:val="24"/>
          <w:szCs w:val="24"/>
          <w:u w:val="none"/>
        </w:rPr>
        <w:t>using a derived cut-off score on</w:t>
      </w:r>
      <w:r w:rsidR="78906532" w:rsidRPr="050700A0">
        <w:rPr>
          <w:rStyle w:val="Hyperlink"/>
          <w:color w:val="auto"/>
          <w:sz w:val="24"/>
          <w:szCs w:val="24"/>
          <w:u w:val="none"/>
        </w:rPr>
        <w:t xml:space="preserve"> the O</w:t>
      </w:r>
      <w:r w:rsidR="4159B051" w:rsidRPr="050700A0">
        <w:rPr>
          <w:rStyle w:val="Hyperlink"/>
          <w:color w:val="auto"/>
          <w:sz w:val="24"/>
          <w:szCs w:val="24"/>
          <w:u w:val="none"/>
        </w:rPr>
        <w:t>KS</w:t>
      </w:r>
      <w:r w:rsidR="7EF6FB96" w:rsidRPr="050700A0">
        <w:rPr>
          <w:rStyle w:val="Hyperlink"/>
          <w:color w:val="auto"/>
          <w:sz w:val="24"/>
          <w:szCs w:val="24"/>
          <w:u w:val="none"/>
        </w:rPr>
        <w:t xml:space="preserve"> pain subscale. </w:t>
      </w:r>
    </w:p>
    <w:p w14:paraId="6715CE34" w14:textId="7817B654" w:rsidR="001952E5" w:rsidRPr="003D2767" w:rsidRDefault="0084701A" w:rsidP="003E5FA6">
      <w:pPr>
        <w:pStyle w:val="ListParagraph"/>
        <w:numPr>
          <w:ilvl w:val="0"/>
          <w:numId w:val="6"/>
        </w:numPr>
        <w:spacing w:after="120" w:line="360" w:lineRule="auto"/>
        <w:rPr>
          <w:rStyle w:val="Hyperlink"/>
          <w:b/>
          <w:bCs/>
          <w:color w:val="auto"/>
          <w:sz w:val="24"/>
          <w:szCs w:val="24"/>
          <w:u w:val="none"/>
        </w:rPr>
      </w:pPr>
      <w:r>
        <w:rPr>
          <w:rStyle w:val="Hyperlink"/>
          <w:b/>
          <w:bCs/>
          <w:color w:val="auto"/>
          <w:sz w:val="24"/>
          <w:szCs w:val="24"/>
          <w:u w:val="none"/>
        </w:rPr>
        <w:t xml:space="preserve">Predicting </w:t>
      </w:r>
      <w:r w:rsidR="001952E5" w:rsidRPr="003D2767">
        <w:rPr>
          <w:rStyle w:val="Hyperlink"/>
          <w:b/>
          <w:bCs/>
          <w:color w:val="auto"/>
          <w:sz w:val="24"/>
          <w:szCs w:val="24"/>
          <w:u w:val="none"/>
        </w:rPr>
        <w:t xml:space="preserve">who will develop chronic pain after </w:t>
      </w:r>
      <w:r w:rsidR="009F0484">
        <w:rPr>
          <w:rStyle w:val="Hyperlink"/>
          <w:b/>
          <w:bCs/>
          <w:color w:val="auto"/>
          <w:sz w:val="24"/>
          <w:szCs w:val="24"/>
          <w:u w:val="none"/>
        </w:rPr>
        <w:t>total knee replacement</w:t>
      </w:r>
    </w:p>
    <w:p w14:paraId="760C039C" w14:textId="0C0A8411" w:rsidR="001952E5" w:rsidRDefault="6522E26B" w:rsidP="41999092">
      <w:pPr>
        <w:spacing w:after="120" w:line="360" w:lineRule="auto"/>
        <w:rPr>
          <w:rStyle w:val="Hyperlink"/>
          <w:color w:val="auto"/>
          <w:sz w:val="24"/>
          <w:szCs w:val="24"/>
          <w:u w:val="none"/>
        </w:rPr>
      </w:pPr>
      <w:r w:rsidRPr="050700A0">
        <w:rPr>
          <w:rStyle w:val="Hyperlink"/>
          <w:color w:val="auto"/>
          <w:sz w:val="24"/>
          <w:szCs w:val="24"/>
          <w:u w:val="none"/>
        </w:rPr>
        <w:t xml:space="preserve">Our database analyses confirm the importance of pre-operative pain as a predictor of chronic pain after knee replacement. </w:t>
      </w:r>
      <w:r w:rsidR="0FCB54ED" w:rsidRPr="050700A0">
        <w:rPr>
          <w:rStyle w:val="Hyperlink"/>
          <w:color w:val="auto"/>
          <w:sz w:val="24"/>
          <w:szCs w:val="24"/>
          <w:u w:val="none"/>
        </w:rPr>
        <w:t xml:space="preserve">Those with the mildest pre-operative knee pain were more </w:t>
      </w:r>
      <w:r w:rsidR="60A9D220" w:rsidRPr="050700A0">
        <w:rPr>
          <w:rStyle w:val="Hyperlink"/>
          <w:color w:val="auto"/>
          <w:sz w:val="24"/>
          <w:szCs w:val="24"/>
          <w:u w:val="none"/>
        </w:rPr>
        <w:t>likely</w:t>
      </w:r>
      <w:r w:rsidR="0FCB54ED" w:rsidRPr="050700A0">
        <w:rPr>
          <w:rStyle w:val="Hyperlink"/>
          <w:color w:val="auto"/>
          <w:sz w:val="24"/>
          <w:szCs w:val="24"/>
          <w:u w:val="none"/>
        </w:rPr>
        <w:t xml:space="preserve"> to move to a worse post-operative pain state</w:t>
      </w:r>
      <w:r w:rsidR="55AE40E5" w:rsidRPr="050700A0">
        <w:rPr>
          <w:rStyle w:val="Hyperlink"/>
          <w:color w:val="auto"/>
          <w:sz w:val="24"/>
          <w:szCs w:val="24"/>
          <w:u w:val="none"/>
        </w:rPr>
        <w:t>.</w:t>
      </w:r>
      <w:r w:rsidRPr="050700A0">
        <w:rPr>
          <w:rStyle w:val="Hyperlink"/>
          <w:color w:val="auto"/>
          <w:sz w:val="24"/>
          <w:szCs w:val="24"/>
          <w:u w:val="none"/>
        </w:rPr>
        <w:t xml:space="preserve"> </w:t>
      </w:r>
      <w:r w:rsidR="2DCE70E0" w:rsidRPr="050700A0">
        <w:rPr>
          <w:rStyle w:val="Hyperlink"/>
          <w:color w:val="auto"/>
          <w:sz w:val="24"/>
          <w:szCs w:val="24"/>
          <w:u w:val="none"/>
        </w:rPr>
        <w:t xml:space="preserve">Patients taking opioids and antidepressant medications were more </w:t>
      </w:r>
      <w:r w:rsidR="464AFCB4" w:rsidRPr="050700A0">
        <w:rPr>
          <w:rStyle w:val="Hyperlink"/>
          <w:color w:val="auto"/>
          <w:sz w:val="24"/>
          <w:szCs w:val="24"/>
          <w:u w:val="none"/>
        </w:rPr>
        <w:t>likely</w:t>
      </w:r>
      <w:r w:rsidR="2DCE70E0" w:rsidRPr="050700A0">
        <w:rPr>
          <w:rStyle w:val="Hyperlink"/>
          <w:color w:val="auto"/>
          <w:sz w:val="24"/>
          <w:szCs w:val="24"/>
          <w:u w:val="none"/>
        </w:rPr>
        <w:t xml:space="preserve"> to have worse pain outcomes</w:t>
      </w:r>
      <w:r w:rsidR="7CED73C0" w:rsidRPr="050700A0">
        <w:rPr>
          <w:rStyle w:val="Hyperlink"/>
          <w:color w:val="auto"/>
          <w:sz w:val="24"/>
          <w:szCs w:val="24"/>
          <w:u w:val="none"/>
        </w:rPr>
        <w:t xml:space="preserve">. </w:t>
      </w:r>
      <w:r w:rsidR="28608413" w:rsidRPr="050700A0">
        <w:rPr>
          <w:rStyle w:val="Hyperlink"/>
          <w:color w:val="auto"/>
          <w:sz w:val="24"/>
          <w:szCs w:val="24"/>
          <w:u w:val="none"/>
        </w:rPr>
        <w:t>Other</w:t>
      </w:r>
      <w:r w:rsidRPr="050700A0">
        <w:rPr>
          <w:rStyle w:val="Hyperlink"/>
          <w:color w:val="auto"/>
          <w:sz w:val="24"/>
          <w:szCs w:val="24"/>
          <w:u w:val="none"/>
        </w:rPr>
        <w:t xml:space="preserve"> risk factors</w:t>
      </w:r>
      <w:r w:rsidR="3CD01614" w:rsidRPr="050700A0">
        <w:rPr>
          <w:rStyle w:val="Hyperlink"/>
          <w:color w:val="auto"/>
          <w:sz w:val="24"/>
          <w:szCs w:val="24"/>
          <w:u w:val="none"/>
        </w:rPr>
        <w:t>, including smoking, obesity and co-morbidities</w:t>
      </w:r>
      <w:r w:rsidRPr="050700A0">
        <w:rPr>
          <w:rStyle w:val="Hyperlink"/>
          <w:color w:val="auto"/>
          <w:sz w:val="24"/>
          <w:szCs w:val="24"/>
          <w:u w:val="none"/>
        </w:rPr>
        <w:t xml:space="preserve"> </w:t>
      </w:r>
      <w:r w:rsidR="00A82E2F">
        <w:rPr>
          <w:rStyle w:val="Hyperlink"/>
          <w:color w:val="auto"/>
          <w:sz w:val="24"/>
          <w:szCs w:val="24"/>
          <w:u w:val="none"/>
        </w:rPr>
        <w:t>are potentially modifiable</w:t>
      </w:r>
      <w:r w:rsidR="0C0CC772" w:rsidRPr="050700A0">
        <w:rPr>
          <w:rStyle w:val="Hyperlink"/>
          <w:color w:val="auto"/>
          <w:sz w:val="24"/>
          <w:szCs w:val="24"/>
          <w:u w:val="none"/>
        </w:rPr>
        <w:t xml:space="preserve"> </w:t>
      </w:r>
      <w:r w:rsidR="00A82E2F">
        <w:rPr>
          <w:rStyle w:val="Hyperlink"/>
          <w:color w:val="auto"/>
          <w:sz w:val="24"/>
          <w:szCs w:val="24"/>
          <w:u w:val="none"/>
        </w:rPr>
        <w:t>before surgery</w:t>
      </w:r>
      <w:r w:rsidRPr="050700A0">
        <w:rPr>
          <w:rStyle w:val="Hyperlink"/>
          <w:color w:val="auto"/>
          <w:sz w:val="24"/>
          <w:szCs w:val="24"/>
          <w:u w:val="none"/>
        </w:rPr>
        <w:t xml:space="preserve"> or </w:t>
      </w:r>
      <w:r w:rsidR="00A82E2F">
        <w:rPr>
          <w:rStyle w:val="Hyperlink"/>
          <w:color w:val="auto"/>
          <w:sz w:val="24"/>
          <w:szCs w:val="24"/>
          <w:u w:val="none"/>
        </w:rPr>
        <w:t>may identify groups requiring additional care and monitoring</w:t>
      </w:r>
      <w:r w:rsidRPr="050700A0">
        <w:rPr>
          <w:rStyle w:val="Hyperlink"/>
          <w:color w:val="auto"/>
          <w:sz w:val="24"/>
          <w:szCs w:val="24"/>
          <w:u w:val="none"/>
        </w:rPr>
        <w:t>.</w:t>
      </w:r>
    </w:p>
    <w:p w14:paraId="4A948AEA" w14:textId="694F18FD" w:rsidR="001952E5" w:rsidRPr="003D2767" w:rsidRDefault="0084701A" w:rsidP="003E5FA6">
      <w:pPr>
        <w:pStyle w:val="ListParagraph"/>
        <w:numPr>
          <w:ilvl w:val="0"/>
          <w:numId w:val="6"/>
        </w:numPr>
        <w:spacing w:after="120" w:line="360" w:lineRule="auto"/>
        <w:rPr>
          <w:rStyle w:val="Hyperlink"/>
          <w:b/>
          <w:bCs/>
          <w:color w:val="auto"/>
          <w:sz w:val="24"/>
          <w:szCs w:val="24"/>
          <w:u w:val="none"/>
        </w:rPr>
      </w:pPr>
      <w:r w:rsidRPr="7C60673A">
        <w:rPr>
          <w:rStyle w:val="Hyperlink"/>
          <w:b/>
          <w:bCs/>
          <w:color w:val="auto"/>
          <w:sz w:val="24"/>
          <w:szCs w:val="24"/>
          <w:u w:val="none"/>
        </w:rPr>
        <w:t>P</w:t>
      </w:r>
      <w:r w:rsidR="001952E5" w:rsidRPr="7C60673A">
        <w:rPr>
          <w:rStyle w:val="Hyperlink"/>
          <w:b/>
          <w:bCs/>
          <w:color w:val="auto"/>
          <w:sz w:val="24"/>
          <w:szCs w:val="24"/>
          <w:u w:val="none"/>
        </w:rPr>
        <w:t xml:space="preserve">revention of chronic pain after </w:t>
      </w:r>
      <w:r w:rsidR="009F0484" w:rsidRPr="7C60673A">
        <w:rPr>
          <w:rStyle w:val="Hyperlink"/>
          <w:b/>
          <w:bCs/>
          <w:color w:val="auto"/>
          <w:sz w:val="24"/>
          <w:szCs w:val="24"/>
          <w:u w:val="none"/>
        </w:rPr>
        <w:t>total knee replacement</w:t>
      </w:r>
    </w:p>
    <w:p w14:paraId="078A7026" w14:textId="4BCBF5BE" w:rsidR="001952E5" w:rsidRDefault="319C1472" w:rsidP="27ED9E1B">
      <w:pPr>
        <w:spacing w:after="120" w:line="360" w:lineRule="auto"/>
        <w:rPr>
          <w:rStyle w:val="Hyperlink"/>
          <w:color w:val="auto"/>
          <w:sz w:val="24"/>
          <w:szCs w:val="24"/>
          <w:u w:val="none"/>
        </w:rPr>
      </w:pPr>
      <w:r w:rsidRPr="27ED9E1B">
        <w:rPr>
          <w:rStyle w:val="Hyperlink"/>
          <w:color w:val="auto"/>
          <w:sz w:val="24"/>
          <w:szCs w:val="24"/>
          <w:u w:val="none"/>
        </w:rPr>
        <w:t xml:space="preserve">Randomised trials to assess long-term outcomes after pre-, peri- and post-operative interventions are feasible and </w:t>
      </w:r>
      <w:r w:rsidR="2A30F78E" w:rsidRPr="21E7EDF8">
        <w:rPr>
          <w:rStyle w:val="Hyperlink"/>
          <w:color w:val="auto"/>
          <w:sz w:val="24"/>
          <w:szCs w:val="24"/>
          <w:u w:val="none"/>
        </w:rPr>
        <w:t>necessary</w:t>
      </w:r>
      <w:r w:rsidRPr="27ED9E1B">
        <w:rPr>
          <w:rStyle w:val="Hyperlink"/>
          <w:color w:val="auto"/>
          <w:sz w:val="24"/>
          <w:szCs w:val="24"/>
          <w:u w:val="none"/>
        </w:rPr>
        <w:t xml:space="preserve"> to ensure that patients receive care with reduced or no risk of chronic pain. Some unifactorial interventions merit further study and may have a role in the knee replacement pathway. </w:t>
      </w:r>
    </w:p>
    <w:p w14:paraId="3FA20DAC" w14:textId="04C81F1C" w:rsidR="001952E5" w:rsidRPr="003D2767" w:rsidRDefault="001952E5" w:rsidP="003E5FA6">
      <w:pPr>
        <w:pStyle w:val="ListParagraph"/>
        <w:numPr>
          <w:ilvl w:val="0"/>
          <w:numId w:val="6"/>
        </w:numPr>
        <w:spacing w:after="120" w:line="360" w:lineRule="auto"/>
        <w:rPr>
          <w:rStyle w:val="Hyperlink"/>
          <w:b/>
          <w:bCs/>
          <w:color w:val="auto"/>
          <w:sz w:val="24"/>
          <w:szCs w:val="24"/>
          <w:u w:val="none"/>
        </w:rPr>
      </w:pPr>
      <w:r w:rsidRPr="003D2767">
        <w:rPr>
          <w:rStyle w:val="Hyperlink"/>
          <w:b/>
          <w:bCs/>
          <w:color w:val="auto"/>
          <w:sz w:val="24"/>
          <w:szCs w:val="24"/>
          <w:u w:val="none"/>
        </w:rPr>
        <w:t xml:space="preserve">Trajectory of chronic pain after </w:t>
      </w:r>
      <w:r w:rsidR="009F0484">
        <w:rPr>
          <w:rStyle w:val="Hyperlink"/>
          <w:b/>
          <w:bCs/>
          <w:color w:val="auto"/>
          <w:sz w:val="24"/>
          <w:szCs w:val="24"/>
          <w:u w:val="none"/>
        </w:rPr>
        <w:t>total knee replacement</w:t>
      </w:r>
    </w:p>
    <w:p w14:paraId="4A00C682" w14:textId="2558E452" w:rsidR="001952E5" w:rsidRDefault="0045685E" w:rsidP="00A74D91">
      <w:pPr>
        <w:spacing w:after="120" w:line="360" w:lineRule="auto"/>
        <w:rPr>
          <w:rFonts w:ascii="Calibri" w:eastAsia="Calibri" w:hAnsi="Calibri" w:cs="Calibri"/>
          <w:sz w:val="24"/>
          <w:szCs w:val="24"/>
          <w:lang w:val="en-US"/>
        </w:rPr>
      </w:pPr>
      <w:r w:rsidRPr="050700A0">
        <w:rPr>
          <w:rFonts w:cs="Arial-BoldMT"/>
          <w:sz w:val="24"/>
          <w:szCs w:val="24"/>
          <w:lang w:val="en-US"/>
        </w:rPr>
        <w:t>Whil</w:t>
      </w:r>
      <w:r w:rsidR="000560F2" w:rsidRPr="050700A0">
        <w:rPr>
          <w:rFonts w:cs="Arial-BoldMT"/>
          <w:sz w:val="24"/>
          <w:szCs w:val="24"/>
          <w:lang w:val="en-US"/>
        </w:rPr>
        <w:t>e</w:t>
      </w:r>
      <w:r w:rsidRPr="050700A0">
        <w:rPr>
          <w:rFonts w:cs="Arial-BoldMT"/>
          <w:sz w:val="24"/>
          <w:szCs w:val="24"/>
          <w:lang w:val="en-US"/>
        </w:rPr>
        <w:t xml:space="preserve"> </w:t>
      </w:r>
      <w:r w:rsidR="1120C724" w:rsidRPr="050700A0">
        <w:rPr>
          <w:rFonts w:cs="Arial-BoldMT"/>
          <w:sz w:val="24"/>
          <w:szCs w:val="24"/>
          <w:lang w:val="en-US"/>
        </w:rPr>
        <w:t>two</w:t>
      </w:r>
      <w:r w:rsidR="69E5DB83" w:rsidRPr="050700A0">
        <w:rPr>
          <w:rFonts w:cs="Arial-BoldMT"/>
          <w:sz w:val="24"/>
          <w:szCs w:val="24"/>
          <w:lang w:val="en-US"/>
        </w:rPr>
        <w:t>-</w:t>
      </w:r>
      <w:r w:rsidR="1120C724" w:rsidRPr="050700A0">
        <w:rPr>
          <w:rFonts w:cs="Arial-BoldMT"/>
          <w:sz w:val="24"/>
          <w:szCs w:val="24"/>
          <w:lang w:val="en-US"/>
        </w:rPr>
        <w:t>thirds</w:t>
      </w:r>
      <w:r w:rsidRPr="050700A0">
        <w:rPr>
          <w:rFonts w:cs="Arial-BoldMT"/>
          <w:sz w:val="24"/>
          <w:szCs w:val="24"/>
          <w:lang w:val="en-US"/>
        </w:rPr>
        <w:t xml:space="preserve"> of people with chronic pain one year after surgery appear to </w:t>
      </w:r>
      <w:r w:rsidR="00510AC1" w:rsidRPr="050700A0">
        <w:rPr>
          <w:rFonts w:cs="Arial-BoldMT"/>
          <w:sz w:val="24"/>
          <w:szCs w:val="24"/>
          <w:lang w:val="en-US"/>
        </w:rPr>
        <w:t xml:space="preserve">improve and no longer have pain </w:t>
      </w:r>
      <w:r w:rsidRPr="050700A0">
        <w:rPr>
          <w:rFonts w:cs="Arial-BoldMT"/>
          <w:sz w:val="24"/>
          <w:szCs w:val="24"/>
          <w:lang w:val="en-US"/>
        </w:rPr>
        <w:t xml:space="preserve">as years </w:t>
      </w:r>
      <w:r w:rsidR="00510AC1" w:rsidRPr="050700A0">
        <w:rPr>
          <w:rFonts w:cs="Arial-BoldMT"/>
          <w:sz w:val="24"/>
          <w:szCs w:val="24"/>
          <w:lang w:val="en-US"/>
        </w:rPr>
        <w:t>pass</w:t>
      </w:r>
      <w:r w:rsidRPr="050700A0">
        <w:rPr>
          <w:rFonts w:cs="Arial-BoldMT"/>
          <w:sz w:val="24"/>
          <w:szCs w:val="24"/>
          <w:lang w:val="en-US"/>
        </w:rPr>
        <w:t>,</w:t>
      </w:r>
      <w:r w:rsidR="0009674A" w:rsidRPr="0009674A">
        <w:rPr>
          <w:rFonts w:cs="Arial-BoldMT"/>
          <w:sz w:val="24"/>
          <w:szCs w:val="24"/>
          <w:lang w:val="en-US"/>
        </w:rPr>
        <w:t xml:space="preserve"> our estimates after imputing significant missing data assumed to be missing at random</w:t>
      </w:r>
      <w:r w:rsidR="0009674A">
        <w:rPr>
          <w:rFonts w:cs="Arial-BoldMT"/>
          <w:sz w:val="24"/>
          <w:szCs w:val="24"/>
          <w:lang w:val="en-US"/>
        </w:rPr>
        <w:t>,</w:t>
      </w:r>
      <w:r w:rsidR="0009674A" w:rsidRPr="0009674A">
        <w:rPr>
          <w:rFonts w:cs="Arial-BoldMT"/>
          <w:sz w:val="24"/>
          <w:szCs w:val="24"/>
          <w:lang w:val="en-US"/>
        </w:rPr>
        <w:t xml:space="preserve"> indicate that </w:t>
      </w:r>
      <w:r w:rsidRPr="050700A0">
        <w:rPr>
          <w:rFonts w:cs="Arial-BoldMT"/>
          <w:sz w:val="24"/>
          <w:szCs w:val="24"/>
          <w:lang w:val="en-US"/>
        </w:rPr>
        <w:t xml:space="preserve">one in three still experience chronic pain five years after their operation or fluctuate in and out of it. </w:t>
      </w:r>
      <w:r w:rsidR="5ED06344" w:rsidRPr="050700A0">
        <w:rPr>
          <w:rFonts w:ascii="Calibri" w:eastAsia="Calibri" w:hAnsi="Calibri" w:cs="Calibri"/>
          <w:sz w:val="24"/>
          <w:szCs w:val="24"/>
          <w:lang w:val="en-US"/>
        </w:rPr>
        <w:t>When describing chronic post-</w:t>
      </w:r>
      <w:r w:rsidR="5ED06344" w:rsidRPr="050700A0">
        <w:rPr>
          <w:rFonts w:ascii="Calibri" w:eastAsia="Calibri" w:hAnsi="Calibri" w:cs="Calibri"/>
          <w:sz w:val="24"/>
          <w:szCs w:val="24"/>
          <w:lang w:val="en-US"/>
        </w:rPr>
        <w:lastRenderedPageBreak/>
        <w:t>surgical pain, some people describe sensations of discomfort including heaviness, numbness, pressure and tightness associated with the prosthesis</w:t>
      </w:r>
      <w:r w:rsidR="00A82E2F">
        <w:rPr>
          <w:rFonts w:ascii="Calibri" w:eastAsia="Calibri" w:hAnsi="Calibri" w:cs="Calibri"/>
          <w:sz w:val="24"/>
          <w:szCs w:val="24"/>
          <w:lang w:val="en-US"/>
        </w:rPr>
        <w:t>. Some people</w:t>
      </w:r>
      <w:r w:rsidR="5ED06344" w:rsidRPr="050700A0">
        <w:rPr>
          <w:rFonts w:ascii="Calibri" w:eastAsia="Calibri" w:hAnsi="Calibri" w:cs="Calibri"/>
          <w:sz w:val="24"/>
          <w:szCs w:val="24"/>
          <w:lang w:val="en-US"/>
        </w:rPr>
        <w:t xml:space="preserve"> report a lack of felt connection with their knee, and a lack of confidence in it.</w:t>
      </w:r>
    </w:p>
    <w:p w14:paraId="46F35115" w14:textId="1532E3FE" w:rsidR="001952E5" w:rsidRPr="003D2767" w:rsidRDefault="001952E5" w:rsidP="003E5FA6">
      <w:pPr>
        <w:pStyle w:val="ListParagraph"/>
        <w:numPr>
          <w:ilvl w:val="0"/>
          <w:numId w:val="6"/>
        </w:numPr>
        <w:spacing w:after="120" w:line="360" w:lineRule="auto"/>
        <w:rPr>
          <w:rStyle w:val="Hyperlink"/>
          <w:b/>
          <w:bCs/>
          <w:color w:val="auto"/>
          <w:sz w:val="24"/>
          <w:szCs w:val="24"/>
          <w:u w:val="none"/>
        </w:rPr>
      </w:pPr>
      <w:r w:rsidRPr="003D2767">
        <w:rPr>
          <w:rStyle w:val="Hyperlink"/>
          <w:b/>
          <w:bCs/>
          <w:color w:val="auto"/>
          <w:sz w:val="24"/>
          <w:szCs w:val="24"/>
          <w:u w:val="none"/>
        </w:rPr>
        <w:t xml:space="preserve">How people manage chronic pain after </w:t>
      </w:r>
      <w:r w:rsidR="009F0484">
        <w:rPr>
          <w:rStyle w:val="Hyperlink"/>
          <w:b/>
          <w:bCs/>
          <w:color w:val="auto"/>
          <w:sz w:val="24"/>
          <w:szCs w:val="24"/>
          <w:u w:val="none"/>
        </w:rPr>
        <w:t>total knee replacement</w:t>
      </w:r>
    </w:p>
    <w:p w14:paraId="2B521C89" w14:textId="6D9131E6" w:rsidR="001952E5" w:rsidRDefault="0045685E" w:rsidP="050700A0">
      <w:pPr>
        <w:spacing w:after="120" w:line="360" w:lineRule="auto"/>
        <w:rPr>
          <w:rFonts w:cs="Arial-BoldMT"/>
          <w:sz w:val="24"/>
          <w:szCs w:val="24"/>
          <w:lang w:val="en-US"/>
        </w:rPr>
      </w:pPr>
      <w:r w:rsidRPr="050700A0">
        <w:rPr>
          <w:rFonts w:cs="Arial-BoldMT"/>
          <w:sz w:val="24"/>
          <w:szCs w:val="24"/>
          <w:lang w:val="en-US"/>
        </w:rPr>
        <w:t xml:space="preserve">Chronic pain after total knee replacement is linked with </w:t>
      </w:r>
      <w:r w:rsidR="00F5035D" w:rsidRPr="050700A0">
        <w:rPr>
          <w:rFonts w:cs="Arial-BoldMT"/>
          <w:sz w:val="24"/>
          <w:szCs w:val="24"/>
          <w:lang w:val="en-US"/>
        </w:rPr>
        <w:t xml:space="preserve">slightly more visits to the GP, more physiotherapy, and greater consumption of stronger analgesia even years after the operation. </w:t>
      </w:r>
      <w:r w:rsidR="229323B4" w:rsidRPr="050700A0">
        <w:rPr>
          <w:rFonts w:cs="Arial-BoldMT"/>
          <w:sz w:val="24"/>
          <w:szCs w:val="24"/>
          <w:lang w:val="en-US"/>
        </w:rPr>
        <w:t>People with chronic pain after knee replacement who make little, or no use of services often feel nothing more can be done, or that further treatments may not be of benefit or cause further harm.</w:t>
      </w:r>
    </w:p>
    <w:p w14:paraId="7F7A650C" w14:textId="1D44F951" w:rsidR="001952E5" w:rsidRPr="003D2767" w:rsidRDefault="001952E5" w:rsidP="003E5FA6">
      <w:pPr>
        <w:pStyle w:val="ListParagraph"/>
        <w:numPr>
          <w:ilvl w:val="0"/>
          <w:numId w:val="6"/>
        </w:numPr>
        <w:spacing w:after="120" w:line="360" w:lineRule="auto"/>
        <w:rPr>
          <w:rStyle w:val="Hyperlink"/>
          <w:b/>
          <w:bCs/>
          <w:color w:val="auto"/>
          <w:sz w:val="24"/>
          <w:szCs w:val="24"/>
          <w:u w:val="none"/>
        </w:rPr>
      </w:pPr>
      <w:r w:rsidRPr="7C60673A">
        <w:rPr>
          <w:rStyle w:val="Hyperlink"/>
          <w:b/>
          <w:bCs/>
          <w:color w:val="auto"/>
          <w:sz w:val="24"/>
          <w:szCs w:val="24"/>
          <w:u w:val="none"/>
        </w:rPr>
        <w:t xml:space="preserve">Economic impact of chronic pain after </w:t>
      </w:r>
      <w:r w:rsidR="009F0484" w:rsidRPr="7C60673A">
        <w:rPr>
          <w:rStyle w:val="Hyperlink"/>
          <w:b/>
          <w:bCs/>
          <w:color w:val="auto"/>
          <w:sz w:val="24"/>
          <w:szCs w:val="24"/>
          <w:u w:val="none"/>
        </w:rPr>
        <w:t>total knee replacement</w:t>
      </w:r>
    </w:p>
    <w:p w14:paraId="1DF0AF22" w14:textId="448FB884" w:rsidR="001952E5" w:rsidRDefault="50C06DB6" w:rsidP="1F3D3E98">
      <w:pPr>
        <w:spacing w:after="120" w:line="360" w:lineRule="auto"/>
        <w:rPr>
          <w:rFonts w:cs="Arial-BoldMT"/>
          <w:sz w:val="24"/>
          <w:szCs w:val="24"/>
          <w:lang w:val="en-US"/>
        </w:rPr>
      </w:pPr>
      <w:r w:rsidRPr="7C60673A">
        <w:rPr>
          <w:rFonts w:cs="Arial-BoldMT"/>
          <w:sz w:val="24"/>
          <w:szCs w:val="24"/>
          <w:lang w:val="en-US"/>
        </w:rPr>
        <w:t xml:space="preserve">We found that chronic pain after total knee replacement is associated with an additional average expenditure of </w:t>
      </w:r>
      <w:r w:rsidR="1B6148E4" w:rsidRPr="7C60673A">
        <w:rPr>
          <w:rFonts w:cs="Arial-BoldMT"/>
          <w:sz w:val="24"/>
          <w:szCs w:val="24"/>
          <w:lang w:val="en-US"/>
        </w:rPr>
        <w:t>a</w:t>
      </w:r>
      <w:r w:rsidR="131E912B" w:rsidRPr="7C60673A">
        <w:rPr>
          <w:rFonts w:cs="Arial-BoldMT"/>
          <w:sz w:val="24"/>
          <w:szCs w:val="24"/>
          <w:lang w:val="en-US"/>
        </w:rPr>
        <w:t>bout</w:t>
      </w:r>
      <w:r w:rsidR="1B6148E4" w:rsidRPr="7C60673A">
        <w:rPr>
          <w:rFonts w:cs="Arial-BoldMT"/>
          <w:sz w:val="24"/>
          <w:szCs w:val="24"/>
          <w:lang w:val="en-US"/>
        </w:rPr>
        <w:t xml:space="preserve"> </w:t>
      </w:r>
      <w:r w:rsidRPr="7C60673A">
        <w:rPr>
          <w:rFonts w:cs="Arial-BoldMT"/>
          <w:sz w:val="24"/>
          <w:szCs w:val="24"/>
          <w:lang w:val="en-US"/>
        </w:rPr>
        <w:t xml:space="preserve">£100 per patient in primary care </w:t>
      </w:r>
      <w:r w:rsidR="007E44DC" w:rsidRPr="7C60673A">
        <w:rPr>
          <w:rFonts w:cs="Arial-BoldMT"/>
          <w:sz w:val="24"/>
          <w:szCs w:val="24"/>
          <w:lang w:val="en-US"/>
        </w:rPr>
        <w:t xml:space="preserve">consultations </w:t>
      </w:r>
      <w:r w:rsidRPr="7C60673A">
        <w:rPr>
          <w:rFonts w:cs="Arial-BoldMT"/>
          <w:sz w:val="24"/>
          <w:szCs w:val="24"/>
          <w:lang w:val="en-US"/>
        </w:rPr>
        <w:t xml:space="preserve">during the first year after surgery. This extra cost is sustained over time, at least up to eight years after the operation. </w:t>
      </w:r>
      <w:r w:rsidR="08D77232" w:rsidRPr="7C60673A">
        <w:rPr>
          <w:rFonts w:cs="Arial-BoldMT"/>
          <w:sz w:val="24"/>
          <w:szCs w:val="24"/>
          <w:lang w:val="en-US"/>
        </w:rPr>
        <w:t xml:space="preserve">Analgesia prescription is also more costly for patients with chronic pain, </w:t>
      </w:r>
      <w:r w:rsidR="1B6148E4" w:rsidRPr="7C60673A">
        <w:rPr>
          <w:rFonts w:cs="Arial-BoldMT"/>
          <w:sz w:val="24"/>
          <w:szCs w:val="24"/>
          <w:lang w:val="en-US"/>
        </w:rPr>
        <w:t xml:space="preserve">and the associated extra cost increases after surgery primarily due to </w:t>
      </w:r>
      <w:r w:rsidR="007E44DC">
        <w:rPr>
          <w:rFonts w:cs="Arial-BoldMT"/>
          <w:sz w:val="24"/>
          <w:szCs w:val="24"/>
          <w:lang w:val="en-US"/>
        </w:rPr>
        <w:t xml:space="preserve">increased </w:t>
      </w:r>
      <w:r w:rsidR="1B6148E4" w:rsidRPr="7C60673A">
        <w:rPr>
          <w:rFonts w:cs="Arial-BoldMT"/>
          <w:sz w:val="24"/>
          <w:szCs w:val="24"/>
          <w:lang w:val="en-US"/>
        </w:rPr>
        <w:t xml:space="preserve">prescription of opioids. During the eight years following knee replacement, pain analgesia prescription costs the NHS </w:t>
      </w:r>
      <w:r w:rsidR="160610C0" w:rsidRPr="7C60673A">
        <w:rPr>
          <w:rFonts w:cs="Arial-BoldMT"/>
          <w:sz w:val="24"/>
          <w:szCs w:val="24"/>
          <w:lang w:val="en-US"/>
        </w:rPr>
        <w:t>on</w:t>
      </w:r>
      <w:r w:rsidR="1B6148E4" w:rsidRPr="7C60673A">
        <w:rPr>
          <w:rFonts w:cs="Arial-BoldMT"/>
          <w:sz w:val="24"/>
          <w:szCs w:val="24"/>
          <w:lang w:val="en-US"/>
        </w:rPr>
        <w:t xml:space="preserve"> average an additional £35 per patient </w:t>
      </w:r>
      <w:r w:rsidR="00312D48">
        <w:rPr>
          <w:rFonts w:cs="Arial-BoldMT"/>
          <w:sz w:val="24"/>
          <w:szCs w:val="24"/>
          <w:lang w:val="en-US"/>
        </w:rPr>
        <w:t xml:space="preserve">per year </w:t>
      </w:r>
      <w:r w:rsidR="1B6148E4" w:rsidRPr="7C60673A">
        <w:rPr>
          <w:rFonts w:cs="Arial-BoldMT"/>
          <w:sz w:val="24"/>
          <w:szCs w:val="24"/>
          <w:lang w:val="en-US"/>
        </w:rPr>
        <w:t xml:space="preserve">for those in chronic pain. </w:t>
      </w:r>
      <w:r w:rsidR="00312D48">
        <w:rPr>
          <w:rFonts w:cs="Arial-BoldMT"/>
          <w:sz w:val="24"/>
          <w:szCs w:val="24"/>
          <w:lang w:val="en-US"/>
        </w:rPr>
        <w:t>A</w:t>
      </w:r>
      <w:r w:rsidR="00312D48" w:rsidRPr="7C60673A">
        <w:rPr>
          <w:rFonts w:cs="Arial-BoldMT"/>
          <w:sz w:val="24"/>
          <w:szCs w:val="24"/>
          <w:lang w:val="en-US"/>
        </w:rPr>
        <w:t xml:space="preserve">dditional costs associated with chronic pain </w:t>
      </w:r>
      <w:r w:rsidR="1B6148E4" w:rsidRPr="7C60673A">
        <w:rPr>
          <w:rFonts w:cs="Arial-BoldMT"/>
          <w:sz w:val="24"/>
          <w:szCs w:val="24"/>
          <w:lang w:val="en-US"/>
        </w:rPr>
        <w:t>including primary and hospital care as well as private physiotherapy (but excluding prescription medication) can be as high as £1,300 in the first year after surgery</w:t>
      </w:r>
      <w:r w:rsidR="00312D48">
        <w:rPr>
          <w:rFonts w:cs="Arial-BoldMT"/>
          <w:sz w:val="24"/>
          <w:szCs w:val="24"/>
          <w:lang w:val="en-US"/>
        </w:rPr>
        <w:t>. This</w:t>
      </w:r>
      <w:r w:rsidR="1B6148E4" w:rsidRPr="7C60673A">
        <w:rPr>
          <w:rFonts w:cs="Arial-BoldMT"/>
          <w:sz w:val="24"/>
          <w:szCs w:val="24"/>
          <w:lang w:val="en-US"/>
        </w:rPr>
        <w:t xml:space="preserve"> decreases over time, reaching </w:t>
      </w:r>
      <w:r w:rsidR="641B7B04" w:rsidRPr="7C60673A">
        <w:rPr>
          <w:rFonts w:cs="Arial-BoldMT"/>
          <w:sz w:val="24"/>
          <w:szCs w:val="24"/>
          <w:lang w:val="en-US"/>
        </w:rPr>
        <w:t xml:space="preserve">£55 by the fourth year. </w:t>
      </w:r>
      <w:r w:rsidR="007E44DC">
        <w:rPr>
          <w:rFonts w:cs="Arial-BoldMT"/>
          <w:sz w:val="24"/>
          <w:szCs w:val="24"/>
          <w:lang w:val="en-US"/>
        </w:rPr>
        <w:t>Furthermore</w:t>
      </w:r>
      <w:r w:rsidR="641B7B04" w:rsidRPr="7C60673A">
        <w:rPr>
          <w:rFonts w:cs="Arial-BoldMT"/>
          <w:sz w:val="24"/>
          <w:szCs w:val="24"/>
          <w:lang w:val="en-US"/>
        </w:rPr>
        <w:t>, chronic pain can be expected to be associated with increased formal and informal care as well as productivity losses, which would significantly increase its societal economic impact.</w:t>
      </w:r>
    </w:p>
    <w:p w14:paraId="15837612" w14:textId="511DECC7" w:rsidR="001952E5" w:rsidRPr="003D2767" w:rsidRDefault="001952E5" w:rsidP="003E5FA6">
      <w:pPr>
        <w:pStyle w:val="ListParagraph"/>
        <w:numPr>
          <w:ilvl w:val="0"/>
          <w:numId w:val="6"/>
        </w:numPr>
        <w:spacing w:after="120" w:line="360" w:lineRule="auto"/>
        <w:rPr>
          <w:rStyle w:val="Hyperlink"/>
          <w:b/>
          <w:bCs/>
          <w:color w:val="auto"/>
          <w:sz w:val="24"/>
          <w:szCs w:val="24"/>
          <w:u w:val="none"/>
        </w:rPr>
      </w:pPr>
      <w:r w:rsidRPr="003D2767">
        <w:rPr>
          <w:rStyle w:val="Hyperlink"/>
          <w:b/>
          <w:bCs/>
          <w:color w:val="auto"/>
          <w:sz w:val="24"/>
          <w:szCs w:val="24"/>
          <w:u w:val="none"/>
        </w:rPr>
        <w:t xml:space="preserve">How to optimise the management of chronic pain after </w:t>
      </w:r>
      <w:r w:rsidR="009F0484">
        <w:rPr>
          <w:rStyle w:val="Hyperlink"/>
          <w:b/>
          <w:bCs/>
          <w:color w:val="auto"/>
          <w:sz w:val="24"/>
          <w:szCs w:val="24"/>
          <w:u w:val="none"/>
        </w:rPr>
        <w:t>total knee replacement</w:t>
      </w:r>
      <w:r w:rsidRPr="003D2767">
        <w:rPr>
          <w:rStyle w:val="Hyperlink"/>
          <w:b/>
          <w:bCs/>
          <w:color w:val="auto"/>
          <w:sz w:val="24"/>
          <w:szCs w:val="24"/>
          <w:u w:val="none"/>
        </w:rPr>
        <w:t xml:space="preserve"> </w:t>
      </w:r>
    </w:p>
    <w:p w14:paraId="7498018D" w14:textId="3EE8D821" w:rsidR="416272FF" w:rsidRDefault="416272FF" w:rsidP="42580945">
      <w:pPr>
        <w:spacing w:after="120" w:line="360" w:lineRule="auto"/>
        <w:rPr>
          <w:rStyle w:val="Hyperlink"/>
          <w:color w:val="auto"/>
          <w:sz w:val="24"/>
          <w:szCs w:val="24"/>
          <w:u w:val="none"/>
        </w:rPr>
      </w:pPr>
      <w:r w:rsidRPr="050700A0">
        <w:rPr>
          <w:rStyle w:val="Hyperlink"/>
          <w:color w:val="auto"/>
          <w:sz w:val="24"/>
          <w:szCs w:val="24"/>
          <w:u w:val="none"/>
        </w:rPr>
        <w:t>Our trial showed that the STAR care pathway is a clinically</w:t>
      </w:r>
      <w:r w:rsidR="00312D48">
        <w:rPr>
          <w:rStyle w:val="Hyperlink"/>
          <w:color w:val="auto"/>
          <w:sz w:val="24"/>
          <w:szCs w:val="24"/>
          <w:u w:val="none"/>
        </w:rPr>
        <w:t>-</w:t>
      </w:r>
      <w:r w:rsidRPr="050700A0">
        <w:rPr>
          <w:rStyle w:val="Hyperlink"/>
          <w:color w:val="auto"/>
          <w:sz w:val="24"/>
          <w:szCs w:val="24"/>
          <w:u w:val="none"/>
        </w:rPr>
        <w:t xml:space="preserve"> and cost-effective intervention for reducing pain severity and pain interference over one year for patients with troublesome pain at three months after knee replacement. The novel STAR </w:t>
      </w:r>
      <w:r w:rsidR="00567DB4" w:rsidRPr="050700A0">
        <w:rPr>
          <w:rStyle w:val="Hyperlink"/>
          <w:color w:val="auto"/>
          <w:sz w:val="24"/>
          <w:szCs w:val="24"/>
          <w:u w:val="none"/>
        </w:rPr>
        <w:t>care pathway</w:t>
      </w:r>
      <w:r w:rsidRPr="050700A0">
        <w:rPr>
          <w:rStyle w:val="Hyperlink"/>
          <w:color w:val="auto"/>
          <w:sz w:val="24"/>
          <w:szCs w:val="24"/>
          <w:u w:val="none"/>
        </w:rPr>
        <w:t xml:space="preserve"> was designed to provide personalised care through a multifaceted treatment approach. The intervention addresses the need for clear pathways and referral processes to facilitate access to targeted care matched to individual patients’ pain characteristics. </w:t>
      </w:r>
    </w:p>
    <w:p w14:paraId="55730893" w14:textId="32B82E7A" w:rsidR="416272FF" w:rsidRPr="00215FC2" w:rsidRDefault="27FEC33C" w:rsidP="00215FC2">
      <w:pPr>
        <w:spacing w:after="120" w:line="360" w:lineRule="auto"/>
        <w:rPr>
          <w:rStyle w:val="Hyperlink"/>
          <w:color w:val="auto"/>
          <w:sz w:val="24"/>
          <w:szCs w:val="24"/>
          <w:u w:val="none"/>
        </w:rPr>
      </w:pPr>
      <w:r w:rsidRPr="21E7EDF8">
        <w:rPr>
          <w:rStyle w:val="Hyperlink"/>
          <w:color w:val="auto"/>
          <w:sz w:val="24"/>
          <w:szCs w:val="24"/>
          <w:u w:val="none"/>
        </w:rPr>
        <w:lastRenderedPageBreak/>
        <w:t>The STAR care pathway provides patients with reassurance and confidence in their recovery and ensures that they receive the treatment</w:t>
      </w:r>
      <w:r w:rsidR="007E44DC">
        <w:rPr>
          <w:rStyle w:val="Hyperlink"/>
          <w:color w:val="auto"/>
          <w:sz w:val="24"/>
          <w:szCs w:val="24"/>
          <w:u w:val="none"/>
        </w:rPr>
        <w:t>s</w:t>
      </w:r>
      <w:r w:rsidRPr="21E7EDF8">
        <w:rPr>
          <w:rStyle w:val="Hyperlink"/>
          <w:color w:val="auto"/>
          <w:sz w:val="24"/>
          <w:szCs w:val="24"/>
          <w:u w:val="none"/>
        </w:rPr>
        <w:t xml:space="preserve"> they require. Patients valu</w:t>
      </w:r>
      <w:r w:rsidR="5A5AADC7" w:rsidRPr="21E7EDF8">
        <w:rPr>
          <w:rStyle w:val="Hyperlink"/>
          <w:color w:val="auto"/>
          <w:sz w:val="24"/>
          <w:szCs w:val="24"/>
          <w:u w:val="none"/>
        </w:rPr>
        <w:t>ed</w:t>
      </w:r>
      <w:r w:rsidRPr="21E7EDF8">
        <w:rPr>
          <w:rStyle w:val="Hyperlink"/>
          <w:color w:val="auto"/>
          <w:sz w:val="24"/>
          <w:szCs w:val="24"/>
          <w:u w:val="none"/>
        </w:rPr>
        <w:t xml:space="preserve"> the opportunit</w:t>
      </w:r>
      <w:r w:rsidR="007E44DC">
        <w:rPr>
          <w:rStyle w:val="Hyperlink"/>
          <w:color w:val="auto"/>
          <w:sz w:val="24"/>
          <w:szCs w:val="24"/>
          <w:u w:val="none"/>
        </w:rPr>
        <w:t>ies</w:t>
      </w:r>
      <w:r w:rsidRPr="21E7EDF8">
        <w:rPr>
          <w:rStyle w:val="Hyperlink"/>
          <w:color w:val="auto"/>
          <w:sz w:val="24"/>
          <w:szCs w:val="24"/>
          <w:u w:val="none"/>
        </w:rPr>
        <w:t xml:space="preserve"> to discuss their concerns with a health professional and deriv</w:t>
      </w:r>
      <w:r w:rsidR="24C1E4BE" w:rsidRPr="21E7EDF8">
        <w:rPr>
          <w:rStyle w:val="Hyperlink"/>
          <w:color w:val="auto"/>
          <w:sz w:val="24"/>
          <w:szCs w:val="24"/>
          <w:u w:val="none"/>
        </w:rPr>
        <w:t>ed</w:t>
      </w:r>
      <w:r w:rsidRPr="21E7EDF8">
        <w:rPr>
          <w:rStyle w:val="Hyperlink"/>
          <w:color w:val="auto"/>
          <w:sz w:val="24"/>
          <w:szCs w:val="24"/>
          <w:u w:val="none"/>
        </w:rPr>
        <w:t xml:space="preserve"> a sense of reassurance and encouragement from the </w:t>
      </w:r>
      <w:r w:rsidR="393495F1" w:rsidRPr="21E7EDF8">
        <w:rPr>
          <w:rStyle w:val="Hyperlink"/>
          <w:color w:val="auto"/>
          <w:sz w:val="24"/>
          <w:szCs w:val="24"/>
          <w:u w:val="none"/>
        </w:rPr>
        <w:t xml:space="preserve">STAR </w:t>
      </w:r>
      <w:r w:rsidRPr="21E7EDF8">
        <w:rPr>
          <w:rStyle w:val="Hyperlink"/>
          <w:color w:val="auto"/>
          <w:sz w:val="24"/>
          <w:szCs w:val="24"/>
          <w:u w:val="none"/>
        </w:rPr>
        <w:t>clinic and follow-up calls.</w:t>
      </w:r>
    </w:p>
    <w:p w14:paraId="1D27F371" w14:textId="219A50EE" w:rsidR="416272FF" w:rsidRDefault="416272FF" w:rsidP="7FDD0DE5">
      <w:pPr>
        <w:spacing w:after="120" w:line="360" w:lineRule="auto"/>
        <w:rPr>
          <w:rStyle w:val="Hyperlink"/>
          <w:color w:val="auto"/>
          <w:sz w:val="24"/>
          <w:szCs w:val="24"/>
          <w:u w:val="none"/>
        </w:rPr>
      </w:pPr>
      <w:r w:rsidRPr="42580945">
        <w:rPr>
          <w:rStyle w:val="Hyperlink"/>
          <w:color w:val="auto"/>
          <w:sz w:val="24"/>
          <w:szCs w:val="24"/>
          <w:u w:val="none"/>
        </w:rPr>
        <w:t xml:space="preserve">Our trial </w:t>
      </w:r>
      <w:r w:rsidR="000B5CF9">
        <w:rPr>
          <w:rStyle w:val="Hyperlink"/>
          <w:color w:val="auto"/>
          <w:sz w:val="24"/>
          <w:szCs w:val="24"/>
          <w:u w:val="none"/>
        </w:rPr>
        <w:t>is</w:t>
      </w:r>
      <w:r w:rsidRPr="42580945">
        <w:rPr>
          <w:rStyle w:val="Hyperlink"/>
          <w:color w:val="auto"/>
          <w:sz w:val="24"/>
          <w:szCs w:val="24"/>
          <w:u w:val="none"/>
        </w:rPr>
        <w:t xml:space="preserve"> the first robust evaluation of a multifaceted and personalised intervention for patients with pain at three months after knee replacement.</w:t>
      </w:r>
    </w:p>
    <w:p w14:paraId="2D5185FD" w14:textId="70A0E79D" w:rsidR="005ABA7C" w:rsidRDefault="005ABA7C" w:rsidP="471DF062">
      <w:pPr>
        <w:spacing w:after="120" w:line="360" w:lineRule="auto"/>
        <w:rPr>
          <w:rStyle w:val="Hyperlink"/>
          <w:color w:val="auto"/>
          <w:sz w:val="24"/>
          <w:szCs w:val="24"/>
          <w:u w:val="none"/>
        </w:rPr>
      </w:pPr>
      <w:r w:rsidRPr="6EAC0F68">
        <w:rPr>
          <w:rStyle w:val="Hyperlink"/>
          <w:color w:val="auto"/>
          <w:sz w:val="24"/>
          <w:szCs w:val="24"/>
          <w:u w:val="none"/>
        </w:rPr>
        <w:t>For people with general chronic pain</w:t>
      </w:r>
      <w:r w:rsidR="2D6D7066" w:rsidRPr="6EAC0F68">
        <w:rPr>
          <w:rStyle w:val="Hyperlink"/>
          <w:color w:val="auto"/>
          <w:sz w:val="24"/>
          <w:szCs w:val="24"/>
          <w:u w:val="none"/>
        </w:rPr>
        <w:t xml:space="preserve"> after knee replacement</w:t>
      </w:r>
      <w:r w:rsidRPr="6EAC0F68">
        <w:rPr>
          <w:rStyle w:val="Hyperlink"/>
          <w:color w:val="auto"/>
          <w:sz w:val="24"/>
          <w:szCs w:val="24"/>
          <w:u w:val="none"/>
        </w:rPr>
        <w:t xml:space="preserve">, there was encouragement from our systematic reviews for further research into unifactorial </w:t>
      </w:r>
      <w:r w:rsidR="519D4C43" w:rsidRPr="6EAC0F68">
        <w:rPr>
          <w:rStyle w:val="Hyperlink"/>
          <w:color w:val="auto"/>
          <w:sz w:val="24"/>
          <w:szCs w:val="24"/>
          <w:u w:val="none"/>
        </w:rPr>
        <w:t>interventions</w:t>
      </w:r>
      <w:r w:rsidR="74A9D6A1" w:rsidRPr="6EAC0F68">
        <w:rPr>
          <w:rStyle w:val="Hyperlink"/>
          <w:color w:val="auto"/>
          <w:sz w:val="24"/>
          <w:szCs w:val="24"/>
          <w:u w:val="none"/>
        </w:rPr>
        <w:t>.</w:t>
      </w:r>
      <w:r w:rsidR="61B8A752" w:rsidRPr="6EAC0F68">
        <w:rPr>
          <w:rStyle w:val="Hyperlink"/>
          <w:color w:val="auto"/>
          <w:sz w:val="24"/>
          <w:szCs w:val="24"/>
          <w:u w:val="none"/>
        </w:rPr>
        <w:t xml:space="preserve"> </w:t>
      </w:r>
      <w:r w:rsidR="2C9999F1" w:rsidRPr="6EAC0F68">
        <w:rPr>
          <w:rStyle w:val="Hyperlink"/>
          <w:color w:val="auto"/>
          <w:sz w:val="24"/>
          <w:szCs w:val="24"/>
          <w:u w:val="none"/>
        </w:rPr>
        <w:t xml:space="preserve">However, </w:t>
      </w:r>
      <w:r w:rsidR="4B05516A" w:rsidRPr="6EAC0F68">
        <w:rPr>
          <w:rStyle w:val="Hyperlink"/>
          <w:color w:val="auto"/>
          <w:sz w:val="24"/>
          <w:szCs w:val="24"/>
          <w:u w:val="none"/>
        </w:rPr>
        <w:t xml:space="preserve">there </w:t>
      </w:r>
      <w:r w:rsidR="007E44DC">
        <w:rPr>
          <w:rStyle w:val="Hyperlink"/>
          <w:color w:val="auto"/>
          <w:sz w:val="24"/>
          <w:szCs w:val="24"/>
          <w:u w:val="none"/>
        </w:rPr>
        <w:t>is</w:t>
      </w:r>
      <w:r w:rsidR="000B5CF9">
        <w:rPr>
          <w:rStyle w:val="Hyperlink"/>
          <w:color w:val="auto"/>
          <w:sz w:val="24"/>
          <w:szCs w:val="24"/>
          <w:u w:val="none"/>
        </w:rPr>
        <w:t xml:space="preserve"> currently</w:t>
      </w:r>
      <w:r w:rsidR="4B05516A" w:rsidRPr="6EAC0F68">
        <w:rPr>
          <w:rStyle w:val="Hyperlink"/>
          <w:color w:val="auto"/>
          <w:sz w:val="24"/>
          <w:szCs w:val="24"/>
          <w:u w:val="none"/>
        </w:rPr>
        <w:t xml:space="preserve"> insufficient evidence to support </w:t>
      </w:r>
      <w:r w:rsidR="34436D6D" w:rsidRPr="6EAC0F68">
        <w:rPr>
          <w:rStyle w:val="Hyperlink"/>
          <w:color w:val="auto"/>
          <w:sz w:val="24"/>
          <w:szCs w:val="24"/>
          <w:u w:val="none"/>
        </w:rPr>
        <w:t>their use</w:t>
      </w:r>
      <w:r w:rsidR="7F05D53B" w:rsidRPr="6EAC0F68">
        <w:rPr>
          <w:rStyle w:val="Hyperlink"/>
          <w:color w:val="auto"/>
          <w:sz w:val="24"/>
          <w:szCs w:val="24"/>
          <w:u w:val="none"/>
        </w:rPr>
        <w:t xml:space="preserve"> in clinical practice</w:t>
      </w:r>
      <w:r w:rsidR="34436D6D" w:rsidRPr="6EAC0F68">
        <w:rPr>
          <w:rStyle w:val="Hyperlink"/>
          <w:color w:val="auto"/>
          <w:sz w:val="24"/>
          <w:szCs w:val="24"/>
          <w:u w:val="none"/>
        </w:rPr>
        <w:t xml:space="preserve">. This was </w:t>
      </w:r>
      <w:r w:rsidR="1BF379C4" w:rsidRPr="6EAC0F68">
        <w:rPr>
          <w:rStyle w:val="Hyperlink"/>
          <w:color w:val="auto"/>
          <w:sz w:val="24"/>
          <w:szCs w:val="24"/>
          <w:u w:val="none"/>
        </w:rPr>
        <w:t xml:space="preserve">also apparent in the more general literature reporting evaluations of interventions </w:t>
      </w:r>
      <w:r w:rsidR="6F476637" w:rsidRPr="6EAC0F68">
        <w:rPr>
          <w:rStyle w:val="Hyperlink"/>
          <w:color w:val="auto"/>
          <w:sz w:val="24"/>
          <w:szCs w:val="24"/>
          <w:u w:val="none"/>
        </w:rPr>
        <w:t xml:space="preserve">for chronic pain </w:t>
      </w:r>
      <w:r w:rsidR="1BF379C4" w:rsidRPr="6EAC0F68">
        <w:rPr>
          <w:rStyle w:val="Hyperlink"/>
          <w:color w:val="auto"/>
          <w:sz w:val="24"/>
          <w:szCs w:val="24"/>
          <w:u w:val="none"/>
        </w:rPr>
        <w:t>after diverse surgeries</w:t>
      </w:r>
      <w:r w:rsidR="00DA29FD" w:rsidRPr="6EAC0F68">
        <w:rPr>
          <w:rStyle w:val="Hyperlink"/>
          <w:color w:val="auto"/>
          <w:sz w:val="24"/>
          <w:szCs w:val="24"/>
          <w:u w:val="none"/>
        </w:rPr>
        <w:t xml:space="preserve">. </w:t>
      </w:r>
      <w:r w:rsidR="4034D468" w:rsidRPr="6EAC0F68">
        <w:rPr>
          <w:rStyle w:val="Hyperlink"/>
          <w:color w:val="auto"/>
          <w:sz w:val="24"/>
          <w:szCs w:val="24"/>
          <w:u w:val="none"/>
        </w:rPr>
        <w:t>The design of the STAR pathway will permit incorporation of new</w:t>
      </w:r>
      <w:r w:rsidR="007E44DC">
        <w:rPr>
          <w:rStyle w:val="Hyperlink"/>
          <w:color w:val="auto"/>
          <w:sz w:val="24"/>
          <w:szCs w:val="24"/>
          <w:u w:val="none"/>
        </w:rPr>
        <w:t xml:space="preserve"> evidence-based</w:t>
      </w:r>
      <w:r w:rsidR="4034D468" w:rsidRPr="6EAC0F68">
        <w:rPr>
          <w:rStyle w:val="Hyperlink"/>
          <w:color w:val="auto"/>
          <w:sz w:val="24"/>
          <w:szCs w:val="24"/>
          <w:u w:val="none"/>
        </w:rPr>
        <w:t xml:space="preserve"> interventions into patient care. </w:t>
      </w:r>
    </w:p>
    <w:p w14:paraId="5D25EE48" w14:textId="2B8C5348" w:rsidR="00895D9B" w:rsidRPr="00A74D91" w:rsidRDefault="00895D9B" w:rsidP="00A74D91">
      <w:pPr>
        <w:pStyle w:val="Heading2"/>
        <w:rPr>
          <w:rStyle w:val="Hyperlink"/>
          <w:color w:val="2F5496" w:themeColor="accent1" w:themeShade="BF"/>
          <w:u w:val="none"/>
        </w:rPr>
      </w:pPr>
      <w:bookmarkStart w:id="148" w:name="_Toc106106947"/>
      <w:r w:rsidRPr="00A74D91">
        <w:rPr>
          <w:rStyle w:val="Hyperlink"/>
          <w:color w:val="2F5496" w:themeColor="accent1" w:themeShade="BF"/>
          <w:u w:val="none"/>
        </w:rPr>
        <w:t xml:space="preserve">Challenges in the </w:t>
      </w:r>
      <w:r w:rsidR="009D1C6D" w:rsidRPr="00A74D91">
        <w:rPr>
          <w:rStyle w:val="Hyperlink"/>
          <w:color w:val="2F5496" w:themeColor="accent1" w:themeShade="BF"/>
          <w:u w:val="none"/>
        </w:rPr>
        <w:t>p</w:t>
      </w:r>
      <w:r w:rsidRPr="00A74D91">
        <w:rPr>
          <w:rStyle w:val="Hyperlink"/>
          <w:color w:val="2F5496" w:themeColor="accent1" w:themeShade="BF"/>
          <w:u w:val="none"/>
        </w:rPr>
        <w:t>rogramme as a whole</w:t>
      </w:r>
      <w:bookmarkEnd w:id="148"/>
    </w:p>
    <w:p w14:paraId="7D3A5375" w14:textId="77777777" w:rsidR="007E44DC" w:rsidRDefault="00A66F69" w:rsidP="5EC46976">
      <w:pPr>
        <w:spacing w:after="120" w:line="360" w:lineRule="auto"/>
        <w:rPr>
          <w:rStyle w:val="Hyperlink"/>
          <w:color w:val="auto"/>
          <w:sz w:val="24"/>
          <w:szCs w:val="24"/>
          <w:u w:val="none"/>
        </w:rPr>
      </w:pPr>
      <w:r>
        <w:rPr>
          <w:rStyle w:val="Hyperlink"/>
          <w:color w:val="auto"/>
          <w:sz w:val="24"/>
          <w:szCs w:val="24"/>
          <w:u w:val="none"/>
        </w:rPr>
        <w:t>A strength of the</w:t>
      </w:r>
      <w:r w:rsidR="007067EA">
        <w:rPr>
          <w:rStyle w:val="Hyperlink"/>
          <w:color w:val="auto"/>
          <w:sz w:val="24"/>
          <w:szCs w:val="24"/>
          <w:u w:val="none"/>
        </w:rPr>
        <w:t xml:space="preserve"> STAR</w:t>
      </w:r>
      <w:r>
        <w:rPr>
          <w:rStyle w:val="Hyperlink"/>
          <w:color w:val="auto"/>
          <w:sz w:val="24"/>
          <w:szCs w:val="24"/>
          <w:u w:val="none"/>
        </w:rPr>
        <w:t xml:space="preserve"> </w:t>
      </w:r>
      <w:r w:rsidR="009D1C6D">
        <w:rPr>
          <w:rStyle w:val="Hyperlink"/>
          <w:color w:val="auto"/>
          <w:sz w:val="24"/>
          <w:szCs w:val="24"/>
          <w:u w:val="none"/>
        </w:rPr>
        <w:t>p</w:t>
      </w:r>
      <w:r>
        <w:rPr>
          <w:rStyle w:val="Hyperlink"/>
          <w:color w:val="auto"/>
          <w:sz w:val="24"/>
          <w:szCs w:val="24"/>
          <w:u w:val="none"/>
        </w:rPr>
        <w:t xml:space="preserve">rogramme was the inclusion of </w:t>
      </w:r>
      <w:r w:rsidR="00992994">
        <w:rPr>
          <w:rStyle w:val="Hyperlink"/>
          <w:color w:val="auto"/>
          <w:sz w:val="24"/>
          <w:szCs w:val="24"/>
          <w:u w:val="none"/>
        </w:rPr>
        <w:t xml:space="preserve">work packages that delivered findings </w:t>
      </w:r>
      <w:r w:rsidR="007E44DC">
        <w:rPr>
          <w:rStyle w:val="Hyperlink"/>
          <w:color w:val="auto"/>
          <w:sz w:val="24"/>
          <w:szCs w:val="24"/>
          <w:u w:val="none"/>
        </w:rPr>
        <w:t>to</w:t>
      </w:r>
      <w:r w:rsidR="00992994">
        <w:rPr>
          <w:rStyle w:val="Hyperlink"/>
          <w:color w:val="auto"/>
          <w:sz w:val="24"/>
          <w:szCs w:val="24"/>
          <w:u w:val="none"/>
        </w:rPr>
        <w:t xml:space="preserve"> build a broader picture of chronic pain after </w:t>
      </w:r>
      <w:r w:rsidR="009F0484">
        <w:rPr>
          <w:rStyle w:val="Hyperlink"/>
          <w:color w:val="auto"/>
          <w:sz w:val="24"/>
          <w:szCs w:val="24"/>
          <w:u w:val="none"/>
        </w:rPr>
        <w:t>total knee replacement</w:t>
      </w:r>
      <w:r w:rsidR="00992994">
        <w:rPr>
          <w:rStyle w:val="Hyperlink"/>
          <w:color w:val="auto"/>
          <w:sz w:val="24"/>
          <w:szCs w:val="24"/>
          <w:u w:val="none"/>
        </w:rPr>
        <w:t xml:space="preserve">. The </w:t>
      </w:r>
      <w:r w:rsidR="009D1C6D">
        <w:rPr>
          <w:rStyle w:val="Hyperlink"/>
          <w:color w:val="auto"/>
          <w:sz w:val="24"/>
          <w:szCs w:val="24"/>
          <w:u w:val="none"/>
        </w:rPr>
        <w:t>p</w:t>
      </w:r>
      <w:r w:rsidR="00992994">
        <w:rPr>
          <w:rStyle w:val="Hyperlink"/>
          <w:color w:val="auto"/>
          <w:sz w:val="24"/>
          <w:szCs w:val="24"/>
          <w:u w:val="none"/>
        </w:rPr>
        <w:t xml:space="preserve">rogramme comprised interrelated studies and it was important that these were connected to one another. </w:t>
      </w:r>
    </w:p>
    <w:p w14:paraId="6A431E02" w14:textId="72C73C9D" w:rsidR="00895D9B" w:rsidRPr="00EC2C2A" w:rsidRDefault="14950E4F" w:rsidP="5EC46976">
      <w:pPr>
        <w:spacing w:after="120" w:line="360" w:lineRule="auto"/>
        <w:rPr>
          <w:rStyle w:val="Hyperlink"/>
          <w:color w:val="auto"/>
          <w:sz w:val="24"/>
          <w:szCs w:val="24"/>
          <w:u w:val="none"/>
        </w:rPr>
      </w:pPr>
      <w:r w:rsidRPr="5EC46976">
        <w:rPr>
          <w:rStyle w:val="Hyperlink"/>
          <w:color w:val="auto"/>
          <w:sz w:val="24"/>
          <w:szCs w:val="24"/>
          <w:u w:val="none"/>
        </w:rPr>
        <w:t>The main c</w:t>
      </w:r>
      <w:r w:rsidR="6613C13E" w:rsidRPr="5EC46976">
        <w:rPr>
          <w:rStyle w:val="Hyperlink"/>
          <w:color w:val="auto"/>
          <w:sz w:val="24"/>
          <w:szCs w:val="24"/>
          <w:u w:val="none"/>
        </w:rPr>
        <w:t>hallenges to the programme relate</w:t>
      </w:r>
      <w:r w:rsidR="1EC3522F" w:rsidRPr="5EC46976">
        <w:rPr>
          <w:rStyle w:val="Hyperlink"/>
          <w:color w:val="auto"/>
          <w:sz w:val="24"/>
          <w:szCs w:val="24"/>
          <w:u w:val="none"/>
        </w:rPr>
        <w:t>d</w:t>
      </w:r>
      <w:r w:rsidR="6613C13E" w:rsidRPr="5EC46976">
        <w:rPr>
          <w:rStyle w:val="Hyperlink"/>
          <w:color w:val="auto"/>
          <w:sz w:val="24"/>
          <w:szCs w:val="24"/>
          <w:u w:val="none"/>
        </w:rPr>
        <w:t xml:space="preserve"> to </w:t>
      </w:r>
      <w:r w:rsidR="00DA29FD">
        <w:rPr>
          <w:rStyle w:val="Hyperlink"/>
          <w:color w:val="auto"/>
          <w:sz w:val="24"/>
          <w:szCs w:val="24"/>
          <w:u w:val="none"/>
        </w:rPr>
        <w:t>the</w:t>
      </w:r>
      <w:r w:rsidR="6613C13E" w:rsidRPr="5EC46976">
        <w:rPr>
          <w:rStyle w:val="Hyperlink"/>
          <w:color w:val="auto"/>
          <w:sz w:val="24"/>
          <w:szCs w:val="24"/>
          <w:u w:val="none"/>
        </w:rPr>
        <w:t xml:space="preserve"> </w:t>
      </w:r>
      <w:r w:rsidR="17553F52" w:rsidRPr="5EC46976">
        <w:rPr>
          <w:rStyle w:val="Hyperlink"/>
          <w:color w:val="auto"/>
          <w:sz w:val="24"/>
          <w:szCs w:val="24"/>
          <w:u w:val="none"/>
        </w:rPr>
        <w:t>implement</w:t>
      </w:r>
      <w:r w:rsidR="00DA29FD">
        <w:rPr>
          <w:rStyle w:val="Hyperlink"/>
          <w:color w:val="auto"/>
          <w:sz w:val="24"/>
          <w:szCs w:val="24"/>
          <w:u w:val="none"/>
        </w:rPr>
        <w:t>ation of</w:t>
      </w:r>
      <w:r w:rsidR="17553F52" w:rsidRPr="5EC46976">
        <w:rPr>
          <w:rStyle w:val="Hyperlink"/>
          <w:color w:val="auto"/>
          <w:sz w:val="24"/>
          <w:szCs w:val="24"/>
          <w:u w:val="none"/>
        </w:rPr>
        <w:t xml:space="preserve"> strategies to improve </w:t>
      </w:r>
      <w:r w:rsidR="7F365063" w:rsidRPr="5EC46976">
        <w:rPr>
          <w:rStyle w:val="Hyperlink"/>
          <w:color w:val="auto"/>
          <w:sz w:val="24"/>
          <w:szCs w:val="24"/>
          <w:u w:val="none"/>
        </w:rPr>
        <w:t xml:space="preserve">trial </w:t>
      </w:r>
      <w:r w:rsidR="17553F52" w:rsidRPr="5EC46976">
        <w:rPr>
          <w:rStyle w:val="Hyperlink"/>
          <w:color w:val="auto"/>
          <w:sz w:val="24"/>
          <w:szCs w:val="24"/>
          <w:u w:val="none"/>
        </w:rPr>
        <w:t>recruitment</w:t>
      </w:r>
      <w:r w:rsidR="721A035F" w:rsidRPr="5EC46976">
        <w:rPr>
          <w:rStyle w:val="Hyperlink"/>
          <w:color w:val="auto"/>
          <w:sz w:val="24"/>
          <w:szCs w:val="24"/>
          <w:u w:val="none"/>
        </w:rPr>
        <w:t xml:space="preserve"> and ensure the success of the trial</w:t>
      </w:r>
      <w:r w:rsidR="6613C13E" w:rsidRPr="5EC46976">
        <w:rPr>
          <w:rStyle w:val="Hyperlink"/>
          <w:color w:val="auto"/>
          <w:sz w:val="24"/>
          <w:szCs w:val="24"/>
          <w:u w:val="none"/>
        </w:rPr>
        <w:t xml:space="preserve">. </w:t>
      </w:r>
      <w:r w:rsidR="769DB684" w:rsidRPr="5EC46976">
        <w:rPr>
          <w:rStyle w:val="Hyperlink"/>
          <w:color w:val="auto"/>
          <w:sz w:val="24"/>
          <w:szCs w:val="24"/>
          <w:u w:val="none"/>
        </w:rPr>
        <w:t>D</w:t>
      </w:r>
      <w:r w:rsidR="36F96ED0" w:rsidRPr="5EC46976">
        <w:rPr>
          <w:rStyle w:val="Hyperlink"/>
          <w:color w:val="auto"/>
          <w:sz w:val="24"/>
          <w:szCs w:val="24"/>
          <w:u w:val="none"/>
        </w:rPr>
        <w:t>ifference</w:t>
      </w:r>
      <w:r w:rsidR="4E968E54" w:rsidRPr="5EC46976">
        <w:rPr>
          <w:rStyle w:val="Hyperlink"/>
          <w:color w:val="auto"/>
          <w:sz w:val="24"/>
          <w:szCs w:val="24"/>
          <w:u w:val="none"/>
        </w:rPr>
        <w:t>s</w:t>
      </w:r>
      <w:r w:rsidR="36F96ED0" w:rsidRPr="5EC46976">
        <w:rPr>
          <w:rStyle w:val="Hyperlink"/>
          <w:color w:val="auto"/>
          <w:sz w:val="24"/>
          <w:szCs w:val="24"/>
          <w:u w:val="none"/>
        </w:rPr>
        <w:t xml:space="preserve"> between anticipated and actual recruitment relate</w:t>
      </w:r>
      <w:r w:rsidR="3E6FABB0" w:rsidRPr="5EC46976">
        <w:rPr>
          <w:rStyle w:val="Hyperlink"/>
          <w:color w:val="auto"/>
          <w:sz w:val="24"/>
          <w:szCs w:val="24"/>
          <w:u w:val="none"/>
        </w:rPr>
        <w:t>d</w:t>
      </w:r>
      <w:r w:rsidR="36F96ED0" w:rsidRPr="5EC46976">
        <w:rPr>
          <w:rStyle w:val="Hyperlink"/>
          <w:color w:val="auto"/>
          <w:sz w:val="24"/>
          <w:szCs w:val="24"/>
          <w:u w:val="none"/>
        </w:rPr>
        <w:t xml:space="preserve"> to</w:t>
      </w:r>
      <w:r w:rsidR="4B80E1EF" w:rsidRPr="5EC46976">
        <w:rPr>
          <w:rStyle w:val="Hyperlink"/>
          <w:color w:val="auto"/>
          <w:sz w:val="24"/>
          <w:szCs w:val="24"/>
          <w:u w:val="none"/>
        </w:rPr>
        <w:t xml:space="preserve"> availability of patients </w:t>
      </w:r>
      <w:r w:rsidR="737187DF" w:rsidRPr="5EC46976">
        <w:rPr>
          <w:rStyle w:val="Hyperlink"/>
          <w:color w:val="auto"/>
          <w:sz w:val="24"/>
          <w:szCs w:val="24"/>
          <w:u w:val="none"/>
        </w:rPr>
        <w:t>at trial sites</w:t>
      </w:r>
      <w:r w:rsidR="33EE298F" w:rsidRPr="5EC46976">
        <w:rPr>
          <w:rStyle w:val="Hyperlink"/>
          <w:color w:val="auto"/>
          <w:sz w:val="24"/>
          <w:szCs w:val="24"/>
          <w:u w:val="none"/>
        </w:rPr>
        <w:t>,</w:t>
      </w:r>
      <w:r w:rsidR="737187DF" w:rsidRPr="5EC46976">
        <w:rPr>
          <w:rStyle w:val="Hyperlink"/>
          <w:color w:val="auto"/>
          <w:sz w:val="24"/>
          <w:szCs w:val="24"/>
          <w:u w:val="none"/>
        </w:rPr>
        <w:t xml:space="preserve"> </w:t>
      </w:r>
      <w:r w:rsidR="496CD0E4" w:rsidRPr="5EC46976">
        <w:rPr>
          <w:rStyle w:val="Hyperlink"/>
          <w:color w:val="auto"/>
          <w:sz w:val="24"/>
          <w:szCs w:val="24"/>
          <w:u w:val="none"/>
        </w:rPr>
        <w:t>includ</w:t>
      </w:r>
      <w:r w:rsidR="771FC54E" w:rsidRPr="5EC46976">
        <w:rPr>
          <w:rStyle w:val="Hyperlink"/>
          <w:color w:val="auto"/>
          <w:sz w:val="24"/>
          <w:szCs w:val="24"/>
          <w:u w:val="none"/>
        </w:rPr>
        <w:t>ing</w:t>
      </w:r>
      <w:r w:rsidR="496CD0E4" w:rsidRPr="5EC46976">
        <w:rPr>
          <w:rStyle w:val="Hyperlink"/>
          <w:color w:val="auto"/>
          <w:sz w:val="24"/>
          <w:szCs w:val="24"/>
          <w:u w:val="none"/>
        </w:rPr>
        <w:t xml:space="preserve"> </w:t>
      </w:r>
      <w:r w:rsidR="4B80E1EF" w:rsidRPr="5EC46976">
        <w:rPr>
          <w:rStyle w:val="Hyperlink"/>
          <w:color w:val="auto"/>
          <w:sz w:val="24"/>
          <w:szCs w:val="24"/>
          <w:u w:val="none"/>
        </w:rPr>
        <w:t xml:space="preserve">periods </w:t>
      </w:r>
      <w:r w:rsidR="426C82D9" w:rsidRPr="5EC46976">
        <w:rPr>
          <w:rStyle w:val="Hyperlink"/>
          <w:color w:val="auto"/>
          <w:sz w:val="24"/>
          <w:szCs w:val="24"/>
          <w:u w:val="none"/>
        </w:rPr>
        <w:t>when</w:t>
      </w:r>
      <w:r w:rsidR="4B80E1EF" w:rsidRPr="5EC46976">
        <w:rPr>
          <w:rStyle w:val="Hyperlink"/>
          <w:color w:val="auto"/>
          <w:sz w:val="24"/>
          <w:szCs w:val="24"/>
          <w:u w:val="none"/>
        </w:rPr>
        <w:t xml:space="preserve"> fewer patients had surgery</w:t>
      </w:r>
      <w:r w:rsidR="3770DCA8" w:rsidRPr="5EC46976">
        <w:rPr>
          <w:rStyle w:val="Hyperlink"/>
          <w:color w:val="auto"/>
          <w:sz w:val="24"/>
          <w:szCs w:val="24"/>
          <w:u w:val="none"/>
        </w:rPr>
        <w:t xml:space="preserve">, </w:t>
      </w:r>
      <w:r w:rsidR="00567DB4">
        <w:rPr>
          <w:rStyle w:val="Hyperlink"/>
          <w:color w:val="auto"/>
          <w:sz w:val="24"/>
          <w:szCs w:val="24"/>
          <w:u w:val="none"/>
        </w:rPr>
        <w:t xml:space="preserve">including </w:t>
      </w:r>
      <w:r w:rsidR="3770DCA8" w:rsidRPr="5EC46976">
        <w:rPr>
          <w:rStyle w:val="Hyperlink"/>
          <w:color w:val="auto"/>
          <w:sz w:val="24"/>
          <w:szCs w:val="24"/>
          <w:u w:val="none"/>
        </w:rPr>
        <w:t>elective surgery closures during winter bed pressures</w:t>
      </w:r>
      <w:r w:rsidR="4B80E1EF" w:rsidRPr="5EC46976">
        <w:rPr>
          <w:rStyle w:val="Hyperlink"/>
          <w:color w:val="auto"/>
          <w:sz w:val="24"/>
          <w:szCs w:val="24"/>
          <w:u w:val="none"/>
        </w:rPr>
        <w:t>.</w:t>
      </w:r>
      <w:r w:rsidR="19F14FBC" w:rsidRPr="5EC46976">
        <w:rPr>
          <w:rStyle w:val="Hyperlink"/>
          <w:color w:val="auto"/>
          <w:sz w:val="24"/>
          <w:szCs w:val="24"/>
          <w:u w:val="none"/>
        </w:rPr>
        <w:t xml:space="preserve"> Feasibility assessments and </w:t>
      </w:r>
      <w:r w:rsidR="0BF54412" w:rsidRPr="5EC46976">
        <w:rPr>
          <w:rStyle w:val="Hyperlink"/>
          <w:color w:val="auto"/>
          <w:sz w:val="24"/>
          <w:szCs w:val="24"/>
          <w:u w:val="none"/>
        </w:rPr>
        <w:t xml:space="preserve">recruitment </w:t>
      </w:r>
      <w:r w:rsidR="19F14FBC" w:rsidRPr="5EC46976">
        <w:rPr>
          <w:rStyle w:val="Hyperlink"/>
          <w:color w:val="auto"/>
          <w:sz w:val="24"/>
          <w:szCs w:val="24"/>
          <w:u w:val="none"/>
        </w:rPr>
        <w:t>projections account</w:t>
      </w:r>
      <w:r w:rsidR="036B1F5E" w:rsidRPr="5EC46976">
        <w:rPr>
          <w:rStyle w:val="Hyperlink"/>
          <w:color w:val="auto"/>
          <w:sz w:val="24"/>
          <w:szCs w:val="24"/>
          <w:u w:val="none"/>
        </w:rPr>
        <w:t>ing</w:t>
      </w:r>
      <w:r w:rsidR="19F14FBC" w:rsidRPr="5EC46976">
        <w:rPr>
          <w:rStyle w:val="Hyperlink"/>
          <w:color w:val="auto"/>
          <w:sz w:val="24"/>
          <w:szCs w:val="24"/>
          <w:u w:val="none"/>
        </w:rPr>
        <w:t xml:space="preserve"> for </w:t>
      </w:r>
      <w:r w:rsidR="6DFDEC47" w:rsidRPr="5EC46976">
        <w:rPr>
          <w:rStyle w:val="Hyperlink"/>
          <w:color w:val="auto"/>
          <w:sz w:val="24"/>
          <w:szCs w:val="24"/>
          <w:u w:val="none"/>
        </w:rPr>
        <w:t xml:space="preserve">patient </w:t>
      </w:r>
      <w:r w:rsidR="271E02B3" w:rsidRPr="5EC46976">
        <w:rPr>
          <w:rStyle w:val="Hyperlink"/>
          <w:color w:val="auto"/>
          <w:sz w:val="24"/>
          <w:szCs w:val="24"/>
          <w:u w:val="none"/>
        </w:rPr>
        <w:t>availability</w:t>
      </w:r>
      <w:r w:rsidR="6DFDEC47" w:rsidRPr="5EC46976">
        <w:rPr>
          <w:rStyle w:val="Hyperlink"/>
          <w:color w:val="auto"/>
          <w:sz w:val="24"/>
          <w:szCs w:val="24"/>
          <w:u w:val="none"/>
        </w:rPr>
        <w:t xml:space="preserve"> </w:t>
      </w:r>
      <w:r w:rsidR="19F14FBC" w:rsidRPr="5EC46976">
        <w:rPr>
          <w:rStyle w:val="Hyperlink"/>
          <w:color w:val="auto"/>
          <w:sz w:val="24"/>
          <w:szCs w:val="24"/>
          <w:u w:val="none"/>
        </w:rPr>
        <w:t>were developed</w:t>
      </w:r>
      <w:r w:rsidR="35D03548" w:rsidRPr="5EC46976">
        <w:rPr>
          <w:rStyle w:val="Hyperlink"/>
          <w:color w:val="auto"/>
          <w:sz w:val="24"/>
          <w:szCs w:val="24"/>
          <w:u w:val="none"/>
        </w:rPr>
        <w:t xml:space="preserve"> </w:t>
      </w:r>
      <w:r w:rsidR="19F14FBC" w:rsidRPr="5EC46976">
        <w:rPr>
          <w:rStyle w:val="Hyperlink"/>
          <w:color w:val="auto"/>
          <w:sz w:val="24"/>
          <w:szCs w:val="24"/>
          <w:u w:val="none"/>
        </w:rPr>
        <w:t xml:space="preserve">to ensure </w:t>
      </w:r>
      <w:r w:rsidR="3BE27C77" w:rsidRPr="5EC46976">
        <w:rPr>
          <w:rStyle w:val="Hyperlink"/>
          <w:color w:val="auto"/>
          <w:sz w:val="24"/>
          <w:szCs w:val="24"/>
          <w:u w:val="none"/>
        </w:rPr>
        <w:t xml:space="preserve">realistic </w:t>
      </w:r>
      <w:r w:rsidR="7D09B213" w:rsidRPr="5EC46976">
        <w:rPr>
          <w:rStyle w:val="Hyperlink"/>
          <w:color w:val="auto"/>
          <w:sz w:val="24"/>
          <w:szCs w:val="24"/>
          <w:u w:val="none"/>
        </w:rPr>
        <w:t>recruitment</w:t>
      </w:r>
      <w:r w:rsidR="3BE27C77" w:rsidRPr="5EC46976">
        <w:rPr>
          <w:rStyle w:val="Hyperlink"/>
          <w:color w:val="auto"/>
          <w:sz w:val="24"/>
          <w:szCs w:val="24"/>
          <w:u w:val="none"/>
        </w:rPr>
        <w:t xml:space="preserve"> targets at each </w:t>
      </w:r>
      <w:r w:rsidR="328C6619" w:rsidRPr="5EC46976">
        <w:rPr>
          <w:rStyle w:val="Hyperlink"/>
          <w:color w:val="auto"/>
          <w:sz w:val="24"/>
          <w:szCs w:val="24"/>
          <w:u w:val="none"/>
        </w:rPr>
        <w:t>site</w:t>
      </w:r>
      <w:r w:rsidR="01153D40" w:rsidRPr="5EC46976">
        <w:rPr>
          <w:rStyle w:val="Hyperlink"/>
          <w:color w:val="auto"/>
          <w:sz w:val="24"/>
          <w:szCs w:val="24"/>
          <w:u w:val="none"/>
        </w:rPr>
        <w:t xml:space="preserve">. </w:t>
      </w:r>
      <w:r w:rsidR="26F211C9" w:rsidRPr="5EC46976">
        <w:rPr>
          <w:rStyle w:val="Hyperlink"/>
          <w:color w:val="auto"/>
          <w:sz w:val="24"/>
          <w:szCs w:val="24"/>
          <w:u w:val="none"/>
        </w:rPr>
        <w:t xml:space="preserve">These methods of optimising recruitment </w:t>
      </w:r>
      <w:r w:rsidR="578DF5F0" w:rsidRPr="5EC46976">
        <w:rPr>
          <w:rStyle w:val="Hyperlink"/>
          <w:color w:val="auto"/>
          <w:sz w:val="24"/>
          <w:szCs w:val="24"/>
          <w:u w:val="none"/>
        </w:rPr>
        <w:t xml:space="preserve">were </w:t>
      </w:r>
      <w:r w:rsidR="4A55D25E" w:rsidRPr="5EC46976">
        <w:rPr>
          <w:rStyle w:val="Hyperlink"/>
          <w:color w:val="auto"/>
          <w:sz w:val="24"/>
          <w:szCs w:val="24"/>
          <w:u w:val="none"/>
        </w:rPr>
        <w:t>successful</w:t>
      </w:r>
      <w:r w:rsidR="578DF5F0" w:rsidRPr="5EC46976">
        <w:rPr>
          <w:rStyle w:val="Hyperlink"/>
          <w:color w:val="auto"/>
          <w:sz w:val="24"/>
          <w:szCs w:val="24"/>
          <w:u w:val="none"/>
        </w:rPr>
        <w:t xml:space="preserve"> in </w:t>
      </w:r>
      <w:r w:rsidR="26F211C9" w:rsidRPr="5EC46976">
        <w:rPr>
          <w:rStyle w:val="Hyperlink"/>
          <w:color w:val="auto"/>
          <w:sz w:val="24"/>
          <w:szCs w:val="24"/>
          <w:u w:val="none"/>
        </w:rPr>
        <w:t>produc</w:t>
      </w:r>
      <w:r w:rsidR="0711F2FD" w:rsidRPr="5EC46976">
        <w:rPr>
          <w:rStyle w:val="Hyperlink"/>
          <w:color w:val="auto"/>
          <w:sz w:val="24"/>
          <w:szCs w:val="24"/>
          <w:u w:val="none"/>
        </w:rPr>
        <w:t>ing</w:t>
      </w:r>
      <w:r w:rsidR="26F211C9" w:rsidRPr="5EC46976">
        <w:rPr>
          <w:rStyle w:val="Hyperlink"/>
          <w:color w:val="auto"/>
          <w:sz w:val="24"/>
          <w:szCs w:val="24"/>
          <w:u w:val="none"/>
        </w:rPr>
        <w:t xml:space="preserve"> a powered sample for analysis</w:t>
      </w:r>
      <w:r w:rsidR="06518D4F" w:rsidRPr="113E6926">
        <w:rPr>
          <w:rStyle w:val="Hyperlink"/>
          <w:color w:val="auto"/>
          <w:sz w:val="24"/>
          <w:szCs w:val="24"/>
          <w:u w:val="none"/>
        </w:rPr>
        <w:t>.</w:t>
      </w:r>
      <w:r w:rsidR="000B5CF9" w:rsidRPr="00EC2C2A">
        <w:rPr>
          <w:rStyle w:val="Hyperlink"/>
          <w:color w:val="auto"/>
          <w:sz w:val="24"/>
          <w:szCs w:val="24"/>
          <w:u w:val="none"/>
        </w:rPr>
        <w:t xml:space="preserve"> </w:t>
      </w:r>
    </w:p>
    <w:p w14:paraId="2CA14BF1" w14:textId="5A00E061" w:rsidR="00895D9B" w:rsidRPr="00EC2C2A" w:rsidRDefault="0084C56A" w:rsidP="5EC46976">
      <w:pPr>
        <w:spacing w:after="120" w:line="360" w:lineRule="auto"/>
        <w:rPr>
          <w:rStyle w:val="Hyperlink"/>
          <w:color w:val="auto"/>
          <w:sz w:val="24"/>
          <w:szCs w:val="24"/>
          <w:u w:val="none"/>
        </w:rPr>
      </w:pPr>
      <w:r w:rsidRPr="5EC46976">
        <w:rPr>
          <w:rStyle w:val="Hyperlink"/>
          <w:color w:val="auto"/>
          <w:sz w:val="24"/>
          <w:szCs w:val="24"/>
          <w:u w:val="none"/>
        </w:rPr>
        <w:t>An opportunity presented by the programme was the multidisciplinary nature of the team and the research delivered. Over five years</w:t>
      </w:r>
      <w:r w:rsidR="5A30057A" w:rsidRPr="5EC46976">
        <w:rPr>
          <w:rStyle w:val="Hyperlink"/>
          <w:color w:val="auto"/>
          <w:sz w:val="24"/>
          <w:szCs w:val="24"/>
          <w:u w:val="none"/>
        </w:rPr>
        <w:t>,</w:t>
      </w:r>
      <w:r w:rsidRPr="5EC46976">
        <w:rPr>
          <w:rStyle w:val="Hyperlink"/>
          <w:color w:val="auto"/>
          <w:sz w:val="24"/>
          <w:szCs w:val="24"/>
          <w:u w:val="none"/>
        </w:rPr>
        <w:t xml:space="preserve"> the programme team worked together</w:t>
      </w:r>
      <w:r w:rsidR="64FC507C" w:rsidRPr="5EC46976">
        <w:rPr>
          <w:rStyle w:val="Hyperlink"/>
          <w:color w:val="auto"/>
          <w:sz w:val="24"/>
          <w:szCs w:val="24"/>
          <w:u w:val="none"/>
        </w:rPr>
        <w:t xml:space="preserve"> closely</w:t>
      </w:r>
      <w:r w:rsidR="58C1082B" w:rsidRPr="5EC46976">
        <w:rPr>
          <w:rStyle w:val="Hyperlink"/>
          <w:color w:val="auto"/>
          <w:sz w:val="24"/>
          <w:szCs w:val="24"/>
          <w:u w:val="none"/>
        </w:rPr>
        <w:t xml:space="preserve"> and </w:t>
      </w:r>
      <w:r w:rsidRPr="5EC46976">
        <w:rPr>
          <w:rStyle w:val="Hyperlink"/>
          <w:color w:val="auto"/>
          <w:sz w:val="24"/>
          <w:szCs w:val="24"/>
          <w:u w:val="none"/>
        </w:rPr>
        <w:t>shared progress</w:t>
      </w:r>
      <w:r w:rsidR="6BC7DD7E" w:rsidRPr="5EC46976">
        <w:rPr>
          <w:rStyle w:val="Hyperlink"/>
          <w:color w:val="auto"/>
          <w:sz w:val="24"/>
          <w:szCs w:val="24"/>
          <w:u w:val="none"/>
        </w:rPr>
        <w:t>,</w:t>
      </w:r>
      <w:r w:rsidR="6DA4DE7B" w:rsidRPr="5EC46976">
        <w:rPr>
          <w:rStyle w:val="Hyperlink"/>
          <w:color w:val="auto"/>
          <w:sz w:val="24"/>
          <w:szCs w:val="24"/>
          <w:u w:val="none"/>
        </w:rPr>
        <w:t xml:space="preserve"> </w:t>
      </w:r>
      <w:r w:rsidR="6BC7DD7E" w:rsidRPr="5EC46976">
        <w:rPr>
          <w:rStyle w:val="Hyperlink"/>
          <w:color w:val="auto"/>
          <w:sz w:val="24"/>
          <w:szCs w:val="24"/>
          <w:u w:val="none"/>
        </w:rPr>
        <w:t>detail</w:t>
      </w:r>
      <w:r w:rsidR="00DA29FD">
        <w:rPr>
          <w:rStyle w:val="Hyperlink"/>
          <w:color w:val="auto"/>
          <w:sz w:val="24"/>
          <w:szCs w:val="24"/>
          <w:u w:val="none"/>
        </w:rPr>
        <w:t xml:space="preserve">s of </w:t>
      </w:r>
      <w:r w:rsidR="6BC7DD7E" w:rsidRPr="5EC46976">
        <w:rPr>
          <w:rStyle w:val="Hyperlink"/>
          <w:color w:val="auto"/>
          <w:sz w:val="24"/>
          <w:szCs w:val="24"/>
          <w:u w:val="none"/>
        </w:rPr>
        <w:t>research methodologies</w:t>
      </w:r>
      <w:r w:rsidR="00DA29FD">
        <w:rPr>
          <w:rStyle w:val="Hyperlink"/>
          <w:color w:val="auto"/>
          <w:sz w:val="24"/>
          <w:szCs w:val="24"/>
          <w:u w:val="none"/>
        </w:rPr>
        <w:t>,</w:t>
      </w:r>
      <w:r w:rsidR="6BC7DD7E" w:rsidRPr="5EC46976">
        <w:rPr>
          <w:rStyle w:val="Hyperlink"/>
          <w:color w:val="auto"/>
          <w:sz w:val="24"/>
          <w:szCs w:val="24"/>
          <w:u w:val="none"/>
        </w:rPr>
        <w:t xml:space="preserve"> and </w:t>
      </w:r>
      <w:r w:rsidR="76A47FD4" w:rsidRPr="5EC46976">
        <w:rPr>
          <w:rStyle w:val="Hyperlink"/>
          <w:color w:val="auto"/>
          <w:sz w:val="24"/>
          <w:szCs w:val="24"/>
          <w:u w:val="none"/>
        </w:rPr>
        <w:t xml:space="preserve">their </w:t>
      </w:r>
      <w:r w:rsidR="6BC7DD7E" w:rsidRPr="5EC46976">
        <w:rPr>
          <w:rStyle w:val="Hyperlink"/>
          <w:color w:val="auto"/>
          <w:sz w:val="24"/>
          <w:szCs w:val="24"/>
          <w:u w:val="none"/>
        </w:rPr>
        <w:t>clinical experience</w:t>
      </w:r>
      <w:r w:rsidRPr="5EC46976">
        <w:rPr>
          <w:rStyle w:val="Hyperlink"/>
          <w:color w:val="auto"/>
          <w:sz w:val="24"/>
          <w:szCs w:val="24"/>
          <w:u w:val="none"/>
        </w:rPr>
        <w:t>. As such the programme served to develop UK health research capacity in knee replacem</w:t>
      </w:r>
      <w:r w:rsidR="6485D0AF" w:rsidRPr="5EC46976">
        <w:rPr>
          <w:rStyle w:val="Hyperlink"/>
          <w:color w:val="auto"/>
          <w:sz w:val="24"/>
          <w:szCs w:val="24"/>
          <w:u w:val="none"/>
        </w:rPr>
        <w:t xml:space="preserve">ent and pain research. The learning from one another’s approaches </w:t>
      </w:r>
      <w:r w:rsidR="0B1CF2B7" w:rsidRPr="5EC46976">
        <w:rPr>
          <w:rStyle w:val="Hyperlink"/>
          <w:color w:val="auto"/>
          <w:sz w:val="24"/>
          <w:szCs w:val="24"/>
          <w:u w:val="none"/>
        </w:rPr>
        <w:t>is</w:t>
      </w:r>
      <w:r w:rsidR="6485D0AF" w:rsidRPr="5EC46976">
        <w:rPr>
          <w:rStyle w:val="Hyperlink"/>
          <w:color w:val="auto"/>
          <w:sz w:val="24"/>
          <w:szCs w:val="24"/>
          <w:u w:val="none"/>
        </w:rPr>
        <w:t xml:space="preserve"> somewhat intangible </w:t>
      </w:r>
      <w:r w:rsidR="52DEA3E9" w:rsidRPr="5EC46976">
        <w:rPr>
          <w:rStyle w:val="Hyperlink"/>
          <w:color w:val="auto"/>
          <w:sz w:val="24"/>
          <w:szCs w:val="24"/>
          <w:u w:val="none"/>
        </w:rPr>
        <w:t xml:space="preserve">and </w:t>
      </w:r>
      <w:r w:rsidR="52DEA3E9" w:rsidRPr="5EC46976">
        <w:rPr>
          <w:rStyle w:val="Hyperlink"/>
          <w:color w:val="auto"/>
          <w:sz w:val="24"/>
          <w:szCs w:val="24"/>
          <w:u w:val="none"/>
        </w:rPr>
        <w:lastRenderedPageBreak/>
        <w:t>hard to de</w:t>
      </w:r>
      <w:r w:rsidR="190922BE" w:rsidRPr="5EC46976">
        <w:rPr>
          <w:rStyle w:val="Hyperlink"/>
          <w:color w:val="auto"/>
          <w:sz w:val="24"/>
          <w:szCs w:val="24"/>
          <w:u w:val="none"/>
        </w:rPr>
        <w:t>fine</w:t>
      </w:r>
      <w:r w:rsidR="52DEA3E9" w:rsidRPr="5EC46976">
        <w:rPr>
          <w:rStyle w:val="Hyperlink"/>
          <w:color w:val="auto"/>
          <w:sz w:val="24"/>
          <w:szCs w:val="24"/>
          <w:u w:val="none"/>
        </w:rPr>
        <w:t xml:space="preserve"> </w:t>
      </w:r>
      <w:r w:rsidR="6485D0AF" w:rsidRPr="5EC46976">
        <w:rPr>
          <w:rStyle w:val="Hyperlink"/>
          <w:color w:val="auto"/>
          <w:sz w:val="24"/>
          <w:szCs w:val="24"/>
          <w:u w:val="none"/>
        </w:rPr>
        <w:t>but</w:t>
      </w:r>
      <w:r w:rsidR="6CA89FC7" w:rsidRPr="5EC46976">
        <w:rPr>
          <w:rStyle w:val="Hyperlink"/>
          <w:color w:val="auto"/>
          <w:sz w:val="24"/>
          <w:szCs w:val="24"/>
          <w:u w:val="none"/>
        </w:rPr>
        <w:t xml:space="preserve"> is</w:t>
      </w:r>
      <w:r w:rsidR="430B23C1" w:rsidRPr="5EC46976">
        <w:rPr>
          <w:rStyle w:val="Hyperlink"/>
          <w:color w:val="auto"/>
          <w:sz w:val="24"/>
          <w:szCs w:val="24"/>
          <w:u w:val="none"/>
        </w:rPr>
        <w:t xml:space="preserve"> </w:t>
      </w:r>
      <w:r w:rsidR="6485D0AF" w:rsidRPr="5EC46976">
        <w:rPr>
          <w:rStyle w:val="Hyperlink"/>
          <w:color w:val="auto"/>
          <w:sz w:val="24"/>
          <w:szCs w:val="24"/>
          <w:u w:val="none"/>
        </w:rPr>
        <w:t xml:space="preserve">likely to deliver long-term benefit to team members’ </w:t>
      </w:r>
      <w:r w:rsidR="350E14C4" w:rsidRPr="5EC46976">
        <w:rPr>
          <w:rStyle w:val="Hyperlink"/>
          <w:color w:val="auto"/>
          <w:sz w:val="24"/>
          <w:szCs w:val="24"/>
          <w:u w:val="none"/>
        </w:rPr>
        <w:t xml:space="preserve">individual </w:t>
      </w:r>
      <w:r w:rsidR="6485D0AF" w:rsidRPr="5EC46976">
        <w:rPr>
          <w:rStyle w:val="Hyperlink"/>
          <w:color w:val="auto"/>
          <w:sz w:val="24"/>
          <w:szCs w:val="24"/>
          <w:u w:val="none"/>
        </w:rPr>
        <w:t>capacity</w:t>
      </w:r>
      <w:r w:rsidR="04877ABD" w:rsidRPr="5EC46976">
        <w:rPr>
          <w:rStyle w:val="Hyperlink"/>
          <w:color w:val="auto"/>
          <w:sz w:val="24"/>
          <w:szCs w:val="24"/>
          <w:u w:val="none"/>
        </w:rPr>
        <w:t>,</w:t>
      </w:r>
      <w:r w:rsidR="6485D0AF" w:rsidRPr="5EC46976">
        <w:rPr>
          <w:rStyle w:val="Hyperlink"/>
          <w:color w:val="auto"/>
          <w:sz w:val="24"/>
          <w:szCs w:val="24"/>
          <w:u w:val="none"/>
        </w:rPr>
        <w:t xml:space="preserve"> future research leadership</w:t>
      </w:r>
      <w:r w:rsidR="00DA29FD">
        <w:rPr>
          <w:rStyle w:val="Hyperlink"/>
          <w:color w:val="auto"/>
          <w:sz w:val="24"/>
          <w:szCs w:val="24"/>
          <w:u w:val="none"/>
        </w:rPr>
        <w:t>,</w:t>
      </w:r>
      <w:r w:rsidR="7E3644DB" w:rsidRPr="5EC46976">
        <w:rPr>
          <w:rStyle w:val="Hyperlink"/>
          <w:color w:val="auto"/>
          <w:sz w:val="24"/>
          <w:szCs w:val="24"/>
          <w:u w:val="none"/>
        </w:rPr>
        <w:t xml:space="preserve"> and potential to support high-impact research in the future</w:t>
      </w:r>
      <w:r w:rsidR="6485D0AF" w:rsidRPr="5EC46976">
        <w:rPr>
          <w:rStyle w:val="Hyperlink"/>
          <w:color w:val="auto"/>
          <w:sz w:val="24"/>
          <w:szCs w:val="24"/>
          <w:u w:val="none"/>
        </w:rPr>
        <w:t>.</w:t>
      </w:r>
      <w:r w:rsidR="7B0B0A13" w:rsidRPr="5EC46976">
        <w:rPr>
          <w:rStyle w:val="Hyperlink"/>
          <w:color w:val="auto"/>
          <w:sz w:val="24"/>
          <w:szCs w:val="24"/>
          <w:u w:val="none"/>
        </w:rPr>
        <w:t xml:space="preserve"> </w:t>
      </w:r>
    </w:p>
    <w:p w14:paraId="3C3A90F9" w14:textId="5BB96219" w:rsidR="00895D9B" w:rsidRPr="00567DB4" w:rsidRDefault="00895D9B" w:rsidP="00A12484">
      <w:pPr>
        <w:pStyle w:val="Heading2"/>
        <w:rPr>
          <w:rStyle w:val="Hyperlink"/>
          <w:color w:val="2F5496" w:themeColor="accent1" w:themeShade="BF"/>
          <w:szCs w:val="28"/>
          <w:u w:val="none"/>
        </w:rPr>
      </w:pPr>
      <w:bookmarkStart w:id="149" w:name="_Toc106106948"/>
      <w:r w:rsidRPr="050700A0">
        <w:rPr>
          <w:rStyle w:val="Hyperlink"/>
          <w:color w:val="2F5496" w:themeColor="accent1" w:themeShade="BF"/>
          <w:szCs w:val="28"/>
          <w:u w:val="none"/>
        </w:rPr>
        <w:t>Recommendations for future research</w:t>
      </w:r>
      <w:bookmarkEnd w:id="149"/>
    </w:p>
    <w:p w14:paraId="3566C461" w14:textId="5421D82B" w:rsidR="5FD40861" w:rsidRDefault="000B5CF9" w:rsidP="00EB9C1F">
      <w:pPr>
        <w:spacing w:after="120" w:line="360" w:lineRule="auto"/>
        <w:rPr>
          <w:rStyle w:val="Hyperlink"/>
          <w:color w:val="auto"/>
          <w:sz w:val="24"/>
          <w:szCs w:val="24"/>
        </w:rPr>
      </w:pPr>
      <w:r w:rsidRPr="00EB9C1F">
        <w:rPr>
          <w:rStyle w:val="Hyperlink"/>
          <w:color w:val="auto"/>
          <w:sz w:val="24"/>
          <w:szCs w:val="24"/>
          <w:u w:val="none"/>
        </w:rPr>
        <w:t>Based on</w:t>
      </w:r>
      <w:r w:rsidR="5FD40861" w:rsidRPr="00EB9C1F">
        <w:rPr>
          <w:rStyle w:val="Hyperlink"/>
          <w:color w:val="auto"/>
          <w:sz w:val="24"/>
          <w:szCs w:val="24"/>
          <w:u w:val="none"/>
        </w:rPr>
        <w:t xml:space="preserve"> the programme</w:t>
      </w:r>
      <w:r w:rsidR="11DE51E2" w:rsidRPr="00EB9C1F">
        <w:rPr>
          <w:rStyle w:val="Hyperlink"/>
          <w:color w:val="auto"/>
          <w:sz w:val="24"/>
          <w:szCs w:val="24"/>
          <w:u w:val="none"/>
        </w:rPr>
        <w:t>,</w:t>
      </w:r>
      <w:r w:rsidR="5FD40861" w:rsidRPr="00EB9C1F">
        <w:rPr>
          <w:rStyle w:val="Hyperlink"/>
          <w:color w:val="auto"/>
          <w:sz w:val="24"/>
          <w:szCs w:val="24"/>
          <w:u w:val="none"/>
        </w:rPr>
        <w:t xml:space="preserve"> we recommend </w:t>
      </w:r>
      <w:r>
        <w:rPr>
          <w:rStyle w:val="Hyperlink"/>
          <w:color w:val="auto"/>
          <w:sz w:val="24"/>
          <w:szCs w:val="24"/>
          <w:u w:val="none"/>
        </w:rPr>
        <w:t>areas for</w:t>
      </w:r>
      <w:r w:rsidR="5FD40861" w:rsidRPr="00EB9C1F">
        <w:rPr>
          <w:rStyle w:val="Hyperlink"/>
          <w:color w:val="auto"/>
          <w:sz w:val="24"/>
          <w:szCs w:val="24"/>
          <w:u w:val="none"/>
        </w:rPr>
        <w:t xml:space="preserve"> future research</w:t>
      </w:r>
      <w:r w:rsidR="19662BE0" w:rsidRPr="00EB9C1F">
        <w:rPr>
          <w:rStyle w:val="Hyperlink"/>
          <w:color w:val="auto"/>
          <w:sz w:val="24"/>
          <w:szCs w:val="24"/>
          <w:u w:val="none"/>
        </w:rPr>
        <w:t>.</w:t>
      </w:r>
      <w:r w:rsidR="5FD40861" w:rsidRPr="00EB9C1F">
        <w:rPr>
          <w:rStyle w:val="Hyperlink"/>
          <w:color w:val="auto"/>
          <w:sz w:val="24"/>
          <w:szCs w:val="24"/>
          <w:u w:val="none"/>
        </w:rPr>
        <w:t xml:space="preserve"> These focus on movement from the work on risk factors to future in</w:t>
      </w:r>
      <w:r w:rsidR="3E33802E" w:rsidRPr="00EB9C1F">
        <w:rPr>
          <w:rStyle w:val="Hyperlink"/>
          <w:color w:val="auto"/>
          <w:sz w:val="24"/>
          <w:szCs w:val="24"/>
          <w:u w:val="none"/>
        </w:rPr>
        <w:t xml:space="preserve">terventions, </w:t>
      </w:r>
      <w:r w:rsidR="5FD40861" w:rsidRPr="00EB9C1F">
        <w:rPr>
          <w:rStyle w:val="Hyperlink"/>
          <w:color w:val="auto"/>
          <w:sz w:val="24"/>
          <w:szCs w:val="24"/>
          <w:u w:val="none"/>
        </w:rPr>
        <w:t>improvements to the STAR care pathway</w:t>
      </w:r>
      <w:r w:rsidR="5D680EB5" w:rsidRPr="00EB9C1F">
        <w:rPr>
          <w:rStyle w:val="Hyperlink"/>
          <w:color w:val="auto"/>
          <w:sz w:val="24"/>
          <w:szCs w:val="24"/>
          <w:u w:val="none"/>
        </w:rPr>
        <w:t>,</w:t>
      </w:r>
      <w:r w:rsidR="5FD40861" w:rsidRPr="00EB9C1F">
        <w:rPr>
          <w:rStyle w:val="Hyperlink"/>
          <w:color w:val="auto"/>
          <w:sz w:val="24"/>
          <w:szCs w:val="24"/>
          <w:u w:val="none"/>
        </w:rPr>
        <w:t xml:space="preserve"> a</w:t>
      </w:r>
      <w:r w:rsidR="2C46AD62" w:rsidRPr="00EB9C1F">
        <w:rPr>
          <w:rStyle w:val="Hyperlink"/>
          <w:color w:val="auto"/>
          <w:sz w:val="24"/>
          <w:szCs w:val="24"/>
          <w:u w:val="none"/>
        </w:rPr>
        <w:t>nd</w:t>
      </w:r>
      <w:r w:rsidR="68BC0240" w:rsidRPr="00EB9C1F">
        <w:rPr>
          <w:rStyle w:val="Hyperlink"/>
          <w:color w:val="auto"/>
          <w:sz w:val="24"/>
          <w:szCs w:val="24"/>
          <w:u w:val="none"/>
        </w:rPr>
        <w:t xml:space="preserve"> enabl</w:t>
      </w:r>
      <w:r w:rsidR="13D8E5D3" w:rsidRPr="00EB9C1F">
        <w:rPr>
          <w:rStyle w:val="Hyperlink"/>
          <w:color w:val="auto"/>
          <w:sz w:val="24"/>
          <w:szCs w:val="24"/>
          <w:u w:val="none"/>
        </w:rPr>
        <w:t>ing</w:t>
      </w:r>
      <w:r w:rsidR="68BC0240" w:rsidRPr="00EB9C1F">
        <w:rPr>
          <w:rStyle w:val="Hyperlink"/>
          <w:color w:val="auto"/>
          <w:sz w:val="24"/>
          <w:szCs w:val="24"/>
          <w:u w:val="none"/>
        </w:rPr>
        <w:t xml:space="preserve"> fuller engagement between people living with or at risk of pain after knee replacement</w:t>
      </w:r>
      <w:r>
        <w:rPr>
          <w:rStyle w:val="Hyperlink"/>
          <w:color w:val="auto"/>
          <w:sz w:val="24"/>
          <w:szCs w:val="24"/>
          <w:u w:val="none"/>
        </w:rPr>
        <w:t xml:space="preserve"> and healthcare</w:t>
      </w:r>
      <w:r w:rsidR="68BC0240" w:rsidRPr="00EB9C1F">
        <w:rPr>
          <w:rStyle w:val="Hyperlink"/>
          <w:color w:val="auto"/>
          <w:sz w:val="24"/>
          <w:szCs w:val="24"/>
          <w:u w:val="none"/>
        </w:rPr>
        <w:t>.</w:t>
      </w:r>
    </w:p>
    <w:p w14:paraId="54ACF6DB" w14:textId="0950593A" w:rsidR="00847701" w:rsidRDefault="5609AF94" w:rsidP="00E30376">
      <w:pPr>
        <w:pStyle w:val="ListParagraph"/>
        <w:numPr>
          <w:ilvl w:val="0"/>
          <w:numId w:val="10"/>
        </w:numPr>
        <w:spacing w:after="120" w:line="360" w:lineRule="auto"/>
        <w:rPr>
          <w:rStyle w:val="Hyperlink"/>
          <w:color w:val="auto"/>
          <w:sz w:val="24"/>
          <w:szCs w:val="24"/>
          <w:u w:val="none"/>
        </w:rPr>
      </w:pPr>
      <w:r w:rsidRPr="7AD2DD6C">
        <w:rPr>
          <w:rStyle w:val="Hyperlink"/>
          <w:color w:val="auto"/>
          <w:sz w:val="24"/>
          <w:szCs w:val="24"/>
          <w:u w:val="none"/>
        </w:rPr>
        <w:t>Research that identifies new interventions with evidence of effectiveness may need to be considered in future refinements of the STAR intervention to ensure that it remains current, evidence</w:t>
      </w:r>
      <w:r w:rsidR="000B5CF9">
        <w:rPr>
          <w:rStyle w:val="Hyperlink"/>
          <w:color w:val="auto"/>
          <w:sz w:val="24"/>
          <w:szCs w:val="24"/>
          <w:u w:val="none"/>
        </w:rPr>
        <w:t>-</w:t>
      </w:r>
      <w:r w:rsidRPr="7AD2DD6C">
        <w:rPr>
          <w:rStyle w:val="Hyperlink"/>
          <w:color w:val="auto"/>
          <w:sz w:val="24"/>
          <w:szCs w:val="24"/>
          <w:u w:val="none"/>
        </w:rPr>
        <w:t>based and able to deliver a personalised approach to management of chronic pain after knee replacement.</w:t>
      </w:r>
    </w:p>
    <w:p w14:paraId="0A871F81" w14:textId="39E92F4E" w:rsidR="00847701" w:rsidRPr="00D744A0" w:rsidRDefault="00847701" w:rsidP="00E30376">
      <w:pPr>
        <w:pStyle w:val="ListParagraph"/>
        <w:numPr>
          <w:ilvl w:val="0"/>
          <w:numId w:val="10"/>
        </w:numPr>
        <w:spacing w:after="120" w:line="360" w:lineRule="auto"/>
        <w:rPr>
          <w:sz w:val="24"/>
          <w:szCs w:val="24"/>
        </w:rPr>
      </w:pPr>
      <w:r>
        <w:rPr>
          <w:sz w:val="24"/>
          <w:szCs w:val="24"/>
        </w:rPr>
        <w:t>Research to identify those patients pre-operatively</w:t>
      </w:r>
      <w:r w:rsidR="000B5CF9">
        <w:rPr>
          <w:sz w:val="24"/>
          <w:szCs w:val="24"/>
        </w:rPr>
        <w:t xml:space="preserve"> who</w:t>
      </w:r>
      <w:r w:rsidRPr="00D744A0">
        <w:rPr>
          <w:sz w:val="24"/>
          <w:szCs w:val="24"/>
        </w:rPr>
        <w:t xml:space="preserve"> </w:t>
      </w:r>
      <w:r>
        <w:rPr>
          <w:sz w:val="24"/>
          <w:szCs w:val="24"/>
        </w:rPr>
        <w:t xml:space="preserve">are most likely to have </w:t>
      </w:r>
      <w:r w:rsidRPr="00D744A0">
        <w:rPr>
          <w:sz w:val="24"/>
          <w:szCs w:val="24"/>
        </w:rPr>
        <w:t>poor outcomes</w:t>
      </w:r>
      <w:r>
        <w:rPr>
          <w:sz w:val="24"/>
          <w:szCs w:val="24"/>
        </w:rPr>
        <w:t xml:space="preserve">, </w:t>
      </w:r>
      <w:r w:rsidRPr="00D744A0">
        <w:rPr>
          <w:sz w:val="24"/>
          <w:szCs w:val="24"/>
        </w:rPr>
        <w:t xml:space="preserve">and </w:t>
      </w:r>
      <w:r>
        <w:rPr>
          <w:sz w:val="24"/>
          <w:szCs w:val="24"/>
        </w:rPr>
        <w:t xml:space="preserve">to develop </w:t>
      </w:r>
      <w:r w:rsidRPr="00D744A0">
        <w:rPr>
          <w:sz w:val="24"/>
          <w:szCs w:val="24"/>
        </w:rPr>
        <w:t>a tool for prediction of poor outcomes after surgery</w:t>
      </w:r>
      <w:r>
        <w:rPr>
          <w:sz w:val="24"/>
          <w:szCs w:val="24"/>
        </w:rPr>
        <w:t>.</w:t>
      </w:r>
    </w:p>
    <w:p w14:paraId="67C4A93B" w14:textId="3EE67D7F" w:rsidR="00847701" w:rsidRPr="00567DB4" w:rsidRDefault="00847701" w:rsidP="00E30376">
      <w:pPr>
        <w:pStyle w:val="ListParagraph"/>
        <w:numPr>
          <w:ilvl w:val="0"/>
          <w:numId w:val="10"/>
        </w:numPr>
        <w:spacing w:after="120" w:line="360" w:lineRule="auto"/>
        <w:rPr>
          <w:rStyle w:val="Hyperlink"/>
          <w:color w:val="auto"/>
          <w:sz w:val="24"/>
          <w:szCs w:val="24"/>
          <w:u w:val="none"/>
        </w:rPr>
      </w:pPr>
      <w:r w:rsidRPr="00567DB4">
        <w:rPr>
          <w:sz w:val="24"/>
          <w:szCs w:val="24"/>
        </w:rPr>
        <w:t>Development of evidence-based information for patients to inform, empower and manage expectations</w:t>
      </w:r>
      <w:r w:rsidR="00567DB4">
        <w:rPr>
          <w:sz w:val="24"/>
          <w:szCs w:val="24"/>
        </w:rPr>
        <w:t>—</w:t>
      </w:r>
      <w:r w:rsidR="00567DB4" w:rsidRPr="00567DB4">
        <w:rPr>
          <w:sz w:val="24"/>
          <w:szCs w:val="24"/>
        </w:rPr>
        <w:t xml:space="preserve">including in </w:t>
      </w:r>
      <w:r w:rsidRPr="00567DB4">
        <w:rPr>
          <w:sz w:val="24"/>
          <w:szCs w:val="24"/>
        </w:rPr>
        <w:t>the pre-operative phase of care</w:t>
      </w:r>
      <w:r w:rsidR="00567DB4">
        <w:rPr>
          <w:sz w:val="24"/>
          <w:szCs w:val="24"/>
        </w:rPr>
        <w:t>—and t</w:t>
      </w:r>
      <w:r w:rsidRPr="00567DB4">
        <w:rPr>
          <w:sz w:val="24"/>
          <w:szCs w:val="24"/>
        </w:rPr>
        <w:t xml:space="preserve">o enable people </w:t>
      </w:r>
      <w:r w:rsidR="00567DB4">
        <w:rPr>
          <w:sz w:val="24"/>
          <w:szCs w:val="24"/>
        </w:rPr>
        <w:t xml:space="preserve">with chronic pain after knee replacement </w:t>
      </w:r>
      <w:r w:rsidRPr="00567DB4">
        <w:rPr>
          <w:sz w:val="24"/>
          <w:szCs w:val="24"/>
        </w:rPr>
        <w:t>to seek healthcare, to provide information about forms of management that are available in the NHS</w:t>
      </w:r>
      <w:r w:rsidR="00567DB4">
        <w:rPr>
          <w:sz w:val="24"/>
          <w:szCs w:val="24"/>
        </w:rPr>
        <w:t xml:space="preserve"> and to</w:t>
      </w:r>
      <w:r w:rsidRPr="00567DB4">
        <w:rPr>
          <w:rStyle w:val="Hyperlink"/>
          <w:color w:val="auto"/>
          <w:sz w:val="24"/>
          <w:szCs w:val="24"/>
          <w:u w:val="none"/>
        </w:rPr>
        <w:t xml:space="preserve"> encourage professionals to provide access and encouragement.</w:t>
      </w:r>
    </w:p>
    <w:p w14:paraId="5BB0F7E9" w14:textId="13BC4B62" w:rsidR="11E0BC5D" w:rsidRPr="00847701" w:rsidRDefault="11E0BC5D" w:rsidP="00E30376">
      <w:pPr>
        <w:pStyle w:val="ListParagraph"/>
        <w:numPr>
          <w:ilvl w:val="0"/>
          <w:numId w:val="10"/>
        </w:numPr>
        <w:spacing w:after="120" w:line="360" w:lineRule="auto"/>
        <w:rPr>
          <w:rStyle w:val="Hyperlink"/>
          <w:color w:val="auto"/>
          <w:sz w:val="24"/>
          <w:szCs w:val="24"/>
          <w:u w:val="none"/>
        </w:rPr>
      </w:pPr>
      <w:r w:rsidRPr="00847701">
        <w:rPr>
          <w:rFonts w:ascii="Calibri" w:eastAsia="Calibri" w:hAnsi="Calibri" w:cs="Calibri"/>
          <w:sz w:val="24"/>
          <w:szCs w:val="24"/>
        </w:rPr>
        <w:t xml:space="preserve">Research </w:t>
      </w:r>
      <w:r w:rsidR="00567DB4">
        <w:rPr>
          <w:rFonts w:ascii="Calibri" w:eastAsia="Calibri" w:hAnsi="Calibri" w:cs="Calibri"/>
          <w:sz w:val="24"/>
          <w:szCs w:val="24"/>
        </w:rPr>
        <w:t xml:space="preserve">to </w:t>
      </w:r>
      <w:r w:rsidRPr="00847701">
        <w:rPr>
          <w:rFonts w:ascii="Calibri" w:eastAsia="Calibri" w:hAnsi="Calibri" w:cs="Calibri"/>
          <w:sz w:val="24"/>
          <w:szCs w:val="24"/>
        </w:rPr>
        <w:t>explore and develop an intervention to identify how to support people to manage any feelings of disconnectedness from their replaced knee.</w:t>
      </w:r>
      <w:r w:rsidRPr="00847701">
        <w:rPr>
          <w:rStyle w:val="Hyperlink"/>
          <w:color w:val="auto"/>
          <w:sz w:val="24"/>
          <w:szCs w:val="24"/>
          <w:u w:val="none"/>
        </w:rPr>
        <w:t xml:space="preserve"> </w:t>
      </w:r>
    </w:p>
    <w:p w14:paraId="636451A6" w14:textId="2D693FA3" w:rsidR="145E9CD2" w:rsidRDefault="1488B8E0" w:rsidP="00E30376">
      <w:pPr>
        <w:pStyle w:val="ListParagraph"/>
        <w:numPr>
          <w:ilvl w:val="0"/>
          <w:numId w:val="10"/>
        </w:numPr>
        <w:spacing w:after="120" w:line="360" w:lineRule="auto"/>
        <w:rPr>
          <w:rStyle w:val="Hyperlink"/>
          <w:color w:val="auto"/>
          <w:sz w:val="24"/>
          <w:szCs w:val="24"/>
          <w:u w:val="none"/>
        </w:rPr>
      </w:pPr>
      <w:r w:rsidRPr="2BE95E41">
        <w:rPr>
          <w:rStyle w:val="Hyperlink"/>
          <w:color w:val="auto"/>
          <w:sz w:val="24"/>
          <w:szCs w:val="24"/>
          <w:u w:val="none"/>
        </w:rPr>
        <w:t>L</w:t>
      </w:r>
      <w:r w:rsidR="78B89E78" w:rsidRPr="2BE95E41">
        <w:rPr>
          <w:rStyle w:val="Hyperlink"/>
          <w:color w:val="auto"/>
          <w:sz w:val="24"/>
          <w:szCs w:val="24"/>
          <w:u w:val="none"/>
        </w:rPr>
        <w:t xml:space="preserve">onger-term follow up of patients who received the STAR care pathway </w:t>
      </w:r>
      <w:r w:rsidR="00567DB4">
        <w:rPr>
          <w:rStyle w:val="Hyperlink"/>
          <w:color w:val="auto"/>
          <w:sz w:val="24"/>
          <w:szCs w:val="24"/>
          <w:u w:val="none"/>
        </w:rPr>
        <w:t xml:space="preserve">to </w:t>
      </w:r>
      <w:r w:rsidR="78B89E78" w:rsidRPr="2BE95E41">
        <w:rPr>
          <w:rStyle w:val="Hyperlink"/>
          <w:color w:val="auto"/>
          <w:sz w:val="24"/>
          <w:szCs w:val="24"/>
          <w:u w:val="none"/>
        </w:rPr>
        <w:t>describe longer term o</w:t>
      </w:r>
      <w:r w:rsidR="145E9CD2" w:rsidRPr="2BE95E41">
        <w:rPr>
          <w:rStyle w:val="Hyperlink"/>
          <w:color w:val="auto"/>
          <w:sz w:val="24"/>
          <w:szCs w:val="24"/>
          <w:u w:val="none"/>
        </w:rPr>
        <w:t>utcomes.</w:t>
      </w:r>
    </w:p>
    <w:p w14:paraId="3BB2A8B6" w14:textId="358F9FC3" w:rsidR="145E9CD2" w:rsidRPr="00567DB4" w:rsidRDefault="38886FC1" w:rsidP="00E30376">
      <w:pPr>
        <w:pStyle w:val="ListParagraph"/>
        <w:numPr>
          <w:ilvl w:val="0"/>
          <w:numId w:val="10"/>
        </w:numPr>
        <w:spacing w:after="120" w:line="360" w:lineRule="auto"/>
        <w:rPr>
          <w:rStyle w:val="Hyperlink"/>
          <w:color w:val="auto"/>
          <w:sz w:val="24"/>
          <w:szCs w:val="24"/>
          <w:u w:val="none"/>
        </w:rPr>
      </w:pPr>
      <w:r w:rsidRPr="471DF062">
        <w:rPr>
          <w:rStyle w:val="Hyperlink"/>
          <w:color w:val="auto"/>
          <w:sz w:val="24"/>
          <w:szCs w:val="24"/>
          <w:u w:val="none"/>
        </w:rPr>
        <w:t>Given the complexity of pain that extends or emerges after surgery, individualised multimodal interventions matched to pain characteristics</w:t>
      </w:r>
      <w:r w:rsidR="00567DB4" w:rsidRPr="00567DB4">
        <w:rPr>
          <w:rStyle w:val="Hyperlink"/>
          <w:color w:val="auto"/>
          <w:sz w:val="24"/>
          <w:szCs w:val="24"/>
          <w:u w:val="none"/>
        </w:rPr>
        <w:t xml:space="preserve"> after </w:t>
      </w:r>
      <w:r w:rsidR="00567DB4">
        <w:rPr>
          <w:rStyle w:val="Hyperlink"/>
          <w:color w:val="auto"/>
          <w:sz w:val="24"/>
          <w:szCs w:val="24"/>
          <w:u w:val="none"/>
        </w:rPr>
        <w:t>other</w:t>
      </w:r>
      <w:r w:rsidR="00567DB4" w:rsidRPr="00567DB4">
        <w:rPr>
          <w:rStyle w:val="Hyperlink"/>
          <w:color w:val="auto"/>
          <w:sz w:val="24"/>
          <w:szCs w:val="24"/>
          <w:u w:val="none"/>
        </w:rPr>
        <w:t xml:space="preserve"> surgeries</w:t>
      </w:r>
      <w:r w:rsidR="00567DB4">
        <w:rPr>
          <w:rStyle w:val="Hyperlink"/>
          <w:color w:val="auto"/>
          <w:sz w:val="24"/>
          <w:szCs w:val="24"/>
          <w:u w:val="none"/>
        </w:rPr>
        <w:t xml:space="preserve"> —</w:t>
      </w:r>
      <w:r w:rsidRPr="00567DB4">
        <w:rPr>
          <w:rStyle w:val="Hyperlink"/>
          <w:color w:val="auto"/>
          <w:sz w:val="24"/>
          <w:szCs w:val="24"/>
          <w:u w:val="none"/>
        </w:rPr>
        <w:t>as evaluated in the STAR trial</w:t>
      </w:r>
      <w:r w:rsidR="00567DB4">
        <w:rPr>
          <w:rStyle w:val="Hyperlink"/>
          <w:color w:val="auto"/>
          <w:sz w:val="24"/>
          <w:szCs w:val="24"/>
          <w:u w:val="none"/>
        </w:rPr>
        <w:t>—</w:t>
      </w:r>
      <w:r w:rsidRPr="00567DB4">
        <w:rPr>
          <w:rStyle w:val="Hyperlink"/>
          <w:color w:val="auto"/>
          <w:sz w:val="24"/>
          <w:szCs w:val="24"/>
          <w:u w:val="none"/>
        </w:rPr>
        <w:t>merit development and evaluation.</w:t>
      </w:r>
    </w:p>
    <w:p w14:paraId="5C5BD32A" w14:textId="176B8D8A" w:rsidR="00567DB4" w:rsidRDefault="00567DB4" w:rsidP="00E30376">
      <w:pPr>
        <w:pStyle w:val="ListParagraph"/>
        <w:numPr>
          <w:ilvl w:val="0"/>
          <w:numId w:val="10"/>
        </w:numPr>
        <w:spacing w:after="120" w:line="360" w:lineRule="auto"/>
        <w:rPr>
          <w:rStyle w:val="Hyperlink"/>
          <w:color w:val="auto"/>
          <w:sz w:val="24"/>
          <w:szCs w:val="24"/>
          <w:u w:val="none"/>
        </w:rPr>
      </w:pPr>
      <w:r w:rsidRPr="471DF062">
        <w:rPr>
          <w:rStyle w:val="Hyperlink"/>
          <w:color w:val="auto"/>
          <w:sz w:val="24"/>
          <w:szCs w:val="24"/>
          <w:u w:val="none"/>
        </w:rPr>
        <w:t xml:space="preserve">The STAR programme focused on care after surgery. Future research could </w:t>
      </w:r>
      <w:r w:rsidR="000B5CF9">
        <w:rPr>
          <w:rStyle w:val="Hyperlink"/>
          <w:color w:val="auto"/>
          <w:sz w:val="24"/>
          <w:szCs w:val="24"/>
          <w:u w:val="none"/>
        </w:rPr>
        <w:t xml:space="preserve">focus on </w:t>
      </w:r>
      <w:r w:rsidRPr="471DF062">
        <w:rPr>
          <w:rStyle w:val="Hyperlink"/>
          <w:color w:val="auto"/>
          <w:sz w:val="24"/>
          <w:szCs w:val="24"/>
          <w:u w:val="none"/>
        </w:rPr>
        <w:t xml:space="preserve">the time before surgery as an opportunity for intervention. </w:t>
      </w:r>
      <w:r w:rsidR="000B5CF9">
        <w:rPr>
          <w:rStyle w:val="Hyperlink"/>
          <w:color w:val="auto"/>
          <w:sz w:val="24"/>
          <w:szCs w:val="24"/>
          <w:u w:val="none"/>
        </w:rPr>
        <w:t>W</w:t>
      </w:r>
      <w:r w:rsidRPr="471DF062">
        <w:rPr>
          <w:rStyle w:val="Hyperlink"/>
          <w:color w:val="auto"/>
          <w:sz w:val="24"/>
          <w:szCs w:val="24"/>
          <w:u w:val="none"/>
        </w:rPr>
        <w:t>e have greater understanding of risk factors for poor outcome and using this understanding to design and evaluate pre-surgical intervention</w:t>
      </w:r>
      <w:r w:rsidR="000B5CF9">
        <w:rPr>
          <w:rStyle w:val="Hyperlink"/>
          <w:color w:val="auto"/>
          <w:sz w:val="24"/>
          <w:szCs w:val="24"/>
          <w:u w:val="none"/>
        </w:rPr>
        <w:t>s</w:t>
      </w:r>
      <w:r w:rsidRPr="471DF062">
        <w:rPr>
          <w:rStyle w:val="Hyperlink"/>
          <w:color w:val="auto"/>
          <w:sz w:val="24"/>
          <w:szCs w:val="24"/>
          <w:u w:val="none"/>
        </w:rPr>
        <w:t xml:space="preserve"> may prove of long-term benefit to patients and health systems. For instance, research could develop and evaluate an </w:t>
      </w:r>
      <w:r w:rsidRPr="471DF062">
        <w:rPr>
          <w:rStyle w:val="Hyperlink"/>
          <w:color w:val="auto"/>
          <w:sz w:val="24"/>
          <w:szCs w:val="24"/>
          <w:u w:val="none"/>
        </w:rPr>
        <w:lastRenderedPageBreak/>
        <w:t>intervention to address opioid medication prescribing. There may be need for research into clearer expectation setting and communication between patients and professionals before surgery.</w:t>
      </w:r>
    </w:p>
    <w:p w14:paraId="13FC8942" w14:textId="2784C7CD" w:rsidR="00277A91" w:rsidRPr="00277A91" w:rsidRDefault="00277A91" w:rsidP="00A12484">
      <w:pPr>
        <w:pStyle w:val="Heading2"/>
        <w:rPr>
          <w:rStyle w:val="Hyperlink"/>
          <w:color w:val="2F5496" w:themeColor="accent1" w:themeShade="BF"/>
          <w:u w:val="none"/>
        </w:rPr>
      </w:pPr>
      <w:bookmarkStart w:id="150" w:name="_Toc106106949"/>
      <w:r w:rsidRPr="00277A91">
        <w:rPr>
          <w:rStyle w:val="Hyperlink"/>
          <w:color w:val="2F5496" w:themeColor="accent1" w:themeShade="BF"/>
          <w:u w:val="none"/>
        </w:rPr>
        <w:t xml:space="preserve">Reflections on work </w:t>
      </w:r>
      <w:r w:rsidRPr="00A12484">
        <w:rPr>
          <w:rStyle w:val="Hyperlink"/>
          <w:color w:val="2F5496" w:themeColor="accent1" w:themeShade="BF"/>
          <w:u w:val="none"/>
        </w:rPr>
        <w:t>packages</w:t>
      </w:r>
      <w:bookmarkEnd w:id="150"/>
    </w:p>
    <w:p w14:paraId="4B320FE4" w14:textId="2F3FCEC5" w:rsidR="00277A91" w:rsidRDefault="78688815" w:rsidP="44BA185B">
      <w:pPr>
        <w:spacing w:after="120" w:line="360" w:lineRule="auto"/>
        <w:rPr>
          <w:rStyle w:val="Hyperlink"/>
          <w:color w:val="auto"/>
          <w:sz w:val="24"/>
          <w:szCs w:val="24"/>
          <w:u w:val="none"/>
        </w:rPr>
      </w:pPr>
      <w:r w:rsidRPr="1F3D3E98">
        <w:rPr>
          <w:rStyle w:val="Hyperlink"/>
          <w:color w:val="auto"/>
          <w:sz w:val="24"/>
          <w:szCs w:val="24"/>
          <w:u w:val="none"/>
        </w:rPr>
        <w:t xml:space="preserve">Working with our PPI group has been valuable across all work packages. The group gave support to the STAR randomised controlled trial which helped with </w:t>
      </w:r>
      <w:r w:rsidR="7244D549" w:rsidRPr="7AD2DD6C">
        <w:rPr>
          <w:rStyle w:val="Hyperlink"/>
          <w:color w:val="auto"/>
          <w:sz w:val="24"/>
          <w:szCs w:val="24"/>
          <w:u w:val="none"/>
        </w:rPr>
        <w:t xml:space="preserve">inclusion, </w:t>
      </w:r>
      <w:r w:rsidRPr="1F3D3E98">
        <w:rPr>
          <w:rStyle w:val="Hyperlink"/>
          <w:color w:val="auto"/>
          <w:sz w:val="24"/>
          <w:szCs w:val="24"/>
          <w:u w:val="none"/>
        </w:rPr>
        <w:t>recruitment, retention and engagement of patients.</w:t>
      </w:r>
    </w:p>
    <w:p w14:paraId="64DB32A8" w14:textId="1E912A05" w:rsidR="5CC023B3" w:rsidRDefault="5CC023B3" w:rsidP="471DF062">
      <w:pPr>
        <w:spacing w:after="120" w:line="360" w:lineRule="auto"/>
        <w:rPr>
          <w:rStyle w:val="Hyperlink"/>
          <w:color w:val="auto"/>
          <w:sz w:val="24"/>
          <w:szCs w:val="24"/>
          <w:u w:val="none"/>
        </w:rPr>
      </w:pPr>
      <w:r w:rsidRPr="471DF062">
        <w:rPr>
          <w:rStyle w:val="Hyperlink"/>
          <w:color w:val="auto"/>
          <w:sz w:val="24"/>
          <w:szCs w:val="24"/>
          <w:u w:val="none"/>
        </w:rPr>
        <w:t>Trial recruitment originally aimed to recruit equal numbers of participants from four sites w</w:t>
      </w:r>
      <w:r w:rsidR="41143AF3" w:rsidRPr="471DF062">
        <w:rPr>
          <w:rStyle w:val="Hyperlink"/>
          <w:color w:val="auto"/>
          <w:sz w:val="24"/>
          <w:szCs w:val="24"/>
          <w:u w:val="none"/>
        </w:rPr>
        <w:t>ith</w:t>
      </w:r>
      <w:r w:rsidRPr="471DF062">
        <w:rPr>
          <w:rStyle w:val="Hyperlink"/>
          <w:color w:val="auto"/>
          <w:sz w:val="24"/>
          <w:szCs w:val="24"/>
          <w:u w:val="none"/>
        </w:rPr>
        <w:t xml:space="preserve"> </w:t>
      </w:r>
      <w:r w:rsidR="0080F853" w:rsidRPr="471DF062">
        <w:rPr>
          <w:rStyle w:val="Hyperlink"/>
          <w:color w:val="auto"/>
          <w:sz w:val="24"/>
          <w:szCs w:val="24"/>
          <w:u w:val="none"/>
        </w:rPr>
        <w:t xml:space="preserve">a variety of </w:t>
      </w:r>
      <w:r w:rsidRPr="471DF062">
        <w:rPr>
          <w:rStyle w:val="Hyperlink"/>
          <w:color w:val="auto"/>
          <w:sz w:val="24"/>
          <w:szCs w:val="24"/>
          <w:u w:val="none"/>
        </w:rPr>
        <w:t xml:space="preserve">patient </w:t>
      </w:r>
      <w:r w:rsidR="7A734C5B" w:rsidRPr="471DF062">
        <w:rPr>
          <w:rStyle w:val="Hyperlink"/>
          <w:color w:val="auto"/>
          <w:sz w:val="24"/>
          <w:szCs w:val="24"/>
          <w:u w:val="none"/>
        </w:rPr>
        <w:t xml:space="preserve">characteristics. </w:t>
      </w:r>
      <w:r w:rsidR="00F6145A">
        <w:rPr>
          <w:rStyle w:val="Hyperlink"/>
          <w:color w:val="auto"/>
          <w:sz w:val="24"/>
          <w:szCs w:val="24"/>
          <w:u w:val="none"/>
        </w:rPr>
        <w:t>In an</w:t>
      </w:r>
      <w:r w:rsidR="67C32856" w:rsidRPr="471DF062">
        <w:rPr>
          <w:rStyle w:val="Hyperlink"/>
          <w:color w:val="auto"/>
          <w:sz w:val="24"/>
          <w:szCs w:val="24"/>
          <w:u w:val="none"/>
        </w:rPr>
        <w:t xml:space="preserve"> “Internal pilot phase”</w:t>
      </w:r>
      <w:r w:rsidR="7A734C5B" w:rsidRPr="471DF062">
        <w:rPr>
          <w:rStyle w:val="Hyperlink"/>
          <w:color w:val="auto"/>
          <w:sz w:val="24"/>
          <w:szCs w:val="24"/>
          <w:u w:val="none"/>
        </w:rPr>
        <w:t>, we increased the number of study sites from four to eight to ensure that we met the recruitment target</w:t>
      </w:r>
      <w:r w:rsidR="2CB0B79F" w:rsidRPr="471DF062">
        <w:rPr>
          <w:rStyle w:val="Hyperlink"/>
          <w:color w:val="auto"/>
          <w:sz w:val="24"/>
          <w:szCs w:val="24"/>
          <w:u w:val="none"/>
        </w:rPr>
        <w:t>.</w:t>
      </w:r>
    </w:p>
    <w:p w14:paraId="0F6529A1" w14:textId="707E069F" w:rsidR="09BC433D" w:rsidRDefault="00797FE4" w:rsidP="471DF062">
      <w:pPr>
        <w:spacing w:after="120" w:line="360" w:lineRule="auto"/>
        <w:rPr>
          <w:rStyle w:val="Hyperlink"/>
          <w:color w:val="auto"/>
          <w:sz w:val="24"/>
          <w:szCs w:val="24"/>
          <w:u w:val="none"/>
        </w:rPr>
      </w:pPr>
      <w:r>
        <w:rPr>
          <w:rStyle w:val="Hyperlink"/>
          <w:color w:val="auto"/>
          <w:sz w:val="24"/>
          <w:szCs w:val="24"/>
          <w:u w:val="none"/>
        </w:rPr>
        <w:t>W</w:t>
      </w:r>
      <w:r w:rsidR="7C2D0F89" w:rsidRPr="2ED44D78">
        <w:rPr>
          <w:rStyle w:val="Hyperlink"/>
          <w:color w:val="auto"/>
          <w:sz w:val="24"/>
          <w:szCs w:val="24"/>
          <w:u w:val="none"/>
        </w:rPr>
        <w:t xml:space="preserve">ithout a clear mechanism it proved hard to justify </w:t>
      </w:r>
      <w:r w:rsidR="7EEA7584" w:rsidRPr="2ED44D78">
        <w:rPr>
          <w:rStyle w:val="Hyperlink"/>
          <w:color w:val="auto"/>
          <w:sz w:val="24"/>
          <w:szCs w:val="24"/>
          <w:u w:val="none"/>
        </w:rPr>
        <w:t xml:space="preserve">to </w:t>
      </w:r>
      <w:r w:rsidR="55F8315C" w:rsidRPr="2ED44D78">
        <w:rPr>
          <w:rStyle w:val="Hyperlink"/>
          <w:color w:val="auto"/>
          <w:sz w:val="24"/>
          <w:szCs w:val="24"/>
          <w:u w:val="none"/>
        </w:rPr>
        <w:t xml:space="preserve">peer </w:t>
      </w:r>
      <w:r w:rsidR="7EEA7584" w:rsidRPr="2ED44D78">
        <w:rPr>
          <w:rStyle w:val="Hyperlink"/>
          <w:color w:val="auto"/>
          <w:sz w:val="24"/>
          <w:szCs w:val="24"/>
          <w:u w:val="none"/>
        </w:rPr>
        <w:t xml:space="preserve">reviewers </w:t>
      </w:r>
      <w:r w:rsidR="7C2D0F89" w:rsidRPr="2ED44D78">
        <w:rPr>
          <w:rStyle w:val="Hyperlink"/>
          <w:color w:val="auto"/>
          <w:sz w:val="24"/>
          <w:szCs w:val="24"/>
          <w:u w:val="none"/>
        </w:rPr>
        <w:t>th</w:t>
      </w:r>
      <w:r w:rsidR="19B0CEC4" w:rsidRPr="2ED44D78">
        <w:rPr>
          <w:rStyle w:val="Hyperlink"/>
          <w:color w:val="auto"/>
          <w:sz w:val="24"/>
          <w:szCs w:val="24"/>
          <w:u w:val="none"/>
        </w:rPr>
        <w:t>at</w:t>
      </w:r>
      <w:r w:rsidR="7C2D0F89" w:rsidRPr="2ED44D78">
        <w:rPr>
          <w:rStyle w:val="Hyperlink"/>
          <w:color w:val="auto"/>
          <w:sz w:val="24"/>
          <w:szCs w:val="24"/>
          <w:u w:val="none"/>
        </w:rPr>
        <w:t xml:space="preserve"> </w:t>
      </w:r>
      <w:r w:rsidR="5E3CE81D" w:rsidRPr="2ED44D78">
        <w:rPr>
          <w:rStyle w:val="Hyperlink"/>
          <w:color w:val="auto"/>
          <w:sz w:val="24"/>
          <w:szCs w:val="24"/>
          <w:u w:val="none"/>
        </w:rPr>
        <w:t xml:space="preserve">systematic </w:t>
      </w:r>
      <w:r w:rsidR="7C2D0F89" w:rsidRPr="2ED44D78">
        <w:rPr>
          <w:rStyle w:val="Hyperlink"/>
          <w:color w:val="auto"/>
          <w:sz w:val="24"/>
          <w:szCs w:val="24"/>
          <w:u w:val="none"/>
        </w:rPr>
        <w:t>reviews</w:t>
      </w:r>
      <w:r w:rsidR="68E653C1" w:rsidRPr="2ED44D78">
        <w:rPr>
          <w:rStyle w:val="Hyperlink"/>
          <w:color w:val="auto"/>
          <w:sz w:val="24"/>
          <w:szCs w:val="24"/>
          <w:u w:val="none"/>
        </w:rPr>
        <w:t xml:space="preserve"> of trials of </w:t>
      </w:r>
      <w:r w:rsidR="7C2D0F89" w:rsidRPr="2ED44D78">
        <w:rPr>
          <w:rStyle w:val="Hyperlink"/>
          <w:color w:val="auto"/>
          <w:sz w:val="24"/>
          <w:szCs w:val="24"/>
          <w:u w:val="none"/>
        </w:rPr>
        <w:t xml:space="preserve">a broad range </w:t>
      </w:r>
      <w:r w:rsidR="19CFB507" w:rsidRPr="2ED44D78">
        <w:rPr>
          <w:rStyle w:val="Hyperlink"/>
          <w:color w:val="auto"/>
          <w:sz w:val="24"/>
          <w:szCs w:val="24"/>
          <w:u w:val="none"/>
        </w:rPr>
        <w:t>of</w:t>
      </w:r>
      <w:r w:rsidR="7C2D0F89" w:rsidRPr="2ED44D78">
        <w:rPr>
          <w:rStyle w:val="Hyperlink"/>
          <w:color w:val="auto"/>
          <w:sz w:val="24"/>
          <w:szCs w:val="24"/>
          <w:u w:val="none"/>
        </w:rPr>
        <w:t xml:space="preserve"> pre-, peri- and post-operative interventions </w:t>
      </w:r>
      <w:r w:rsidR="1FF31668" w:rsidRPr="2ED44D78">
        <w:rPr>
          <w:rStyle w:val="Hyperlink"/>
          <w:color w:val="auto"/>
          <w:sz w:val="24"/>
          <w:szCs w:val="24"/>
          <w:u w:val="none"/>
        </w:rPr>
        <w:t xml:space="preserve">should </w:t>
      </w:r>
      <w:r w:rsidR="2D01A01F" w:rsidRPr="2ED44D78">
        <w:rPr>
          <w:rStyle w:val="Hyperlink"/>
          <w:color w:val="auto"/>
          <w:sz w:val="24"/>
          <w:szCs w:val="24"/>
          <w:u w:val="none"/>
        </w:rPr>
        <w:t xml:space="preserve">include a </w:t>
      </w:r>
      <w:r w:rsidR="1FF31668" w:rsidRPr="2ED44D78">
        <w:rPr>
          <w:rStyle w:val="Hyperlink"/>
          <w:color w:val="auto"/>
          <w:sz w:val="24"/>
          <w:szCs w:val="24"/>
          <w:u w:val="none"/>
        </w:rPr>
        <w:t>focus on</w:t>
      </w:r>
      <w:r w:rsidR="7C2D0F89" w:rsidRPr="2ED44D78">
        <w:rPr>
          <w:rStyle w:val="Hyperlink"/>
          <w:color w:val="auto"/>
          <w:sz w:val="24"/>
          <w:szCs w:val="24"/>
          <w:u w:val="none"/>
        </w:rPr>
        <w:t xml:space="preserve"> long-term pain</w:t>
      </w:r>
      <w:r w:rsidR="3AAFF00D" w:rsidRPr="2ED44D78">
        <w:rPr>
          <w:rStyle w:val="Hyperlink"/>
          <w:color w:val="auto"/>
          <w:sz w:val="24"/>
          <w:szCs w:val="24"/>
          <w:u w:val="none"/>
        </w:rPr>
        <w:t xml:space="preserve"> as an outcome.</w:t>
      </w:r>
      <w:r w:rsidR="4BA36568" w:rsidRPr="2ED44D78">
        <w:rPr>
          <w:rStyle w:val="Hyperlink"/>
          <w:color w:val="auto"/>
          <w:sz w:val="24"/>
          <w:szCs w:val="24"/>
          <w:u w:val="none"/>
        </w:rPr>
        <w:t xml:space="preserve"> </w:t>
      </w:r>
      <w:r>
        <w:rPr>
          <w:rStyle w:val="Hyperlink"/>
          <w:color w:val="auto"/>
          <w:sz w:val="24"/>
          <w:szCs w:val="24"/>
          <w:u w:val="none"/>
        </w:rPr>
        <w:t>However</w:t>
      </w:r>
      <w:r w:rsidR="4BA36568" w:rsidRPr="2ED44D78">
        <w:rPr>
          <w:rStyle w:val="Hyperlink"/>
          <w:color w:val="auto"/>
          <w:sz w:val="24"/>
          <w:szCs w:val="24"/>
          <w:u w:val="none"/>
        </w:rPr>
        <w:t>,</w:t>
      </w:r>
      <w:r w:rsidR="35C6E512" w:rsidRPr="2ED44D78">
        <w:rPr>
          <w:rStyle w:val="Hyperlink"/>
          <w:color w:val="auto"/>
          <w:sz w:val="24"/>
          <w:szCs w:val="24"/>
          <w:u w:val="none"/>
        </w:rPr>
        <w:t xml:space="preserve"> </w:t>
      </w:r>
      <w:r w:rsidR="3C200303" w:rsidRPr="2ED44D78">
        <w:rPr>
          <w:rStyle w:val="Hyperlink"/>
          <w:color w:val="auto"/>
          <w:sz w:val="24"/>
          <w:szCs w:val="24"/>
          <w:u w:val="none"/>
        </w:rPr>
        <w:t xml:space="preserve">pain </w:t>
      </w:r>
      <w:r w:rsidR="5436AE6E" w:rsidRPr="2ED44D78">
        <w:rPr>
          <w:rStyle w:val="Hyperlink"/>
          <w:color w:val="auto"/>
          <w:sz w:val="24"/>
          <w:szCs w:val="24"/>
          <w:u w:val="none"/>
        </w:rPr>
        <w:t xml:space="preserve">should be </w:t>
      </w:r>
      <w:r w:rsidR="6136C1ED" w:rsidRPr="2ED44D78">
        <w:rPr>
          <w:rStyle w:val="Hyperlink"/>
          <w:color w:val="auto"/>
          <w:sz w:val="24"/>
          <w:szCs w:val="24"/>
          <w:u w:val="none"/>
        </w:rPr>
        <w:t>inclu</w:t>
      </w:r>
      <w:r w:rsidR="18AC8DB1" w:rsidRPr="2ED44D78">
        <w:rPr>
          <w:rStyle w:val="Hyperlink"/>
          <w:color w:val="auto"/>
          <w:sz w:val="24"/>
          <w:szCs w:val="24"/>
          <w:u w:val="none"/>
        </w:rPr>
        <w:t>ded</w:t>
      </w:r>
      <w:r w:rsidR="6136C1ED" w:rsidRPr="2ED44D78">
        <w:rPr>
          <w:rStyle w:val="Hyperlink"/>
          <w:color w:val="auto"/>
          <w:sz w:val="24"/>
          <w:szCs w:val="24"/>
          <w:u w:val="none"/>
        </w:rPr>
        <w:t xml:space="preserve"> </w:t>
      </w:r>
      <w:r w:rsidR="3C200303" w:rsidRPr="2ED44D78">
        <w:rPr>
          <w:rStyle w:val="Hyperlink"/>
          <w:color w:val="auto"/>
          <w:sz w:val="24"/>
          <w:szCs w:val="24"/>
          <w:u w:val="none"/>
        </w:rPr>
        <w:t xml:space="preserve">with other adverse events in long-term follow up </w:t>
      </w:r>
      <w:r w:rsidR="47C66EC5" w:rsidRPr="2ED44D78">
        <w:rPr>
          <w:rStyle w:val="Hyperlink"/>
          <w:color w:val="auto"/>
          <w:sz w:val="24"/>
          <w:szCs w:val="24"/>
          <w:u w:val="none"/>
        </w:rPr>
        <w:t>when changes are made to patient care in the knee replacement patient pathway</w:t>
      </w:r>
      <w:r w:rsidR="3BEC3CC9" w:rsidRPr="2ED44D78">
        <w:rPr>
          <w:rStyle w:val="Hyperlink"/>
          <w:color w:val="auto"/>
          <w:sz w:val="24"/>
          <w:szCs w:val="24"/>
          <w:u w:val="none"/>
        </w:rPr>
        <w:t xml:space="preserve">. </w:t>
      </w:r>
      <w:r w:rsidR="44910B52" w:rsidRPr="2ED44D78">
        <w:rPr>
          <w:rStyle w:val="Hyperlink"/>
          <w:color w:val="auto"/>
          <w:sz w:val="24"/>
          <w:szCs w:val="24"/>
          <w:u w:val="none"/>
        </w:rPr>
        <w:t xml:space="preserve">Direct </w:t>
      </w:r>
      <w:r w:rsidR="43127F91" w:rsidRPr="2ED44D78">
        <w:rPr>
          <w:rStyle w:val="Hyperlink"/>
          <w:color w:val="auto"/>
          <w:sz w:val="24"/>
          <w:szCs w:val="24"/>
          <w:u w:val="none"/>
        </w:rPr>
        <w:t xml:space="preserve">effects </w:t>
      </w:r>
      <w:r w:rsidR="3BEC3CC9" w:rsidRPr="2ED44D78">
        <w:rPr>
          <w:rStyle w:val="Hyperlink"/>
          <w:color w:val="auto"/>
          <w:sz w:val="24"/>
          <w:szCs w:val="24"/>
          <w:u w:val="none"/>
        </w:rPr>
        <w:t>may be clear</w:t>
      </w:r>
      <w:r w:rsidR="4BA36568" w:rsidRPr="2ED44D78">
        <w:rPr>
          <w:rStyle w:val="Hyperlink"/>
          <w:color w:val="auto"/>
          <w:sz w:val="24"/>
          <w:szCs w:val="24"/>
          <w:u w:val="none"/>
        </w:rPr>
        <w:t xml:space="preserve"> through nerve damage</w:t>
      </w:r>
      <w:r w:rsidR="2B904D5C" w:rsidRPr="2ED44D78">
        <w:rPr>
          <w:rStyle w:val="Hyperlink"/>
          <w:color w:val="auto"/>
          <w:sz w:val="24"/>
          <w:szCs w:val="24"/>
          <w:u w:val="none"/>
        </w:rPr>
        <w:t xml:space="preserve"> and other </w:t>
      </w:r>
      <w:r w:rsidR="374604A8" w:rsidRPr="2ED44D78">
        <w:rPr>
          <w:rStyle w:val="Hyperlink"/>
          <w:color w:val="auto"/>
          <w:sz w:val="24"/>
          <w:szCs w:val="24"/>
          <w:u w:val="none"/>
        </w:rPr>
        <w:t>biological mechanisms</w:t>
      </w:r>
      <w:r w:rsidR="0876902B" w:rsidRPr="2ED44D78">
        <w:rPr>
          <w:rStyle w:val="Hyperlink"/>
          <w:color w:val="auto"/>
          <w:sz w:val="24"/>
          <w:szCs w:val="24"/>
          <w:u w:val="none"/>
        </w:rPr>
        <w:t xml:space="preserve">. However, associations with long-term </w:t>
      </w:r>
      <w:r w:rsidR="28CB888E" w:rsidRPr="2ED44D78">
        <w:rPr>
          <w:rStyle w:val="Hyperlink"/>
          <w:color w:val="auto"/>
          <w:sz w:val="24"/>
          <w:szCs w:val="24"/>
          <w:u w:val="none"/>
        </w:rPr>
        <w:t xml:space="preserve">pain </w:t>
      </w:r>
      <w:r w:rsidR="0876902B" w:rsidRPr="2ED44D78">
        <w:rPr>
          <w:rStyle w:val="Hyperlink"/>
          <w:color w:val="auto"/>
          <w:sz w:val="24"/>
          <w:szCs w:val="24"/>
          <w:u w:val="none"/>
        </w:rPr>
        <w:t xml:space="preserve">may be indirect </w:t>
      </w:r>
      <w:r w:rsidR="24C4C29C" w:rsidRPr="2ED44D78">
        <w:rPr>
          <w:rStyle w:val="Hyperlink"/>
          <w:color w:val="auto"/>
          <w:sz w:val="24"/>
          <w:szCs w:val="24"/>
          <w:u w:val="none"/>
        </w:rPr>
        <w:t xml:space="preserve">mediated through other adverse events </w:t>
      </w:r>
      <w:r w:rsidR="2F321EF2" w:rsidRPr="2ED44D78">
        <w:rPr>
          <w:rStyle w:val="Hyperlink"/>
          <w:color w:val="auto"/>
          <w:sz w:val="24"/>
          <w:szCs w:val="24"/>
          <w:u w:val="none"/>
        </w:rPr>
        <w:t>and as we have shown, extended hospital stay and readmissions.</w:t>
      </w:r>
      <w:r w:rsidR="4BA36568" w:rsidRPr="2ED44D78">
        <w:rPr>
          <w:rStyle w:val="Hyperlink"/>
          <w:color w:val="auto"/>
          <w:sz w:val="24"/>
          <w:szCs w:val="24"/>
          <w:u w:val="none"/>
        </w:rPr>
        <w:t xml:space="preserve"> </w:t>
      </w:r>
    </w:p>
    <w:p w14:paraId="4AD29186" w14:textId="38787141" w:rsidR="00277A91" w:rsidRPr="00277A91" w:rsidRDefault="00277A91" w:rsidP="00277A91">
      <w:pPr>
        <w:pStyle w:val="Heading2"/>
        <w:rPr>
          <w:rStyle w:val="Hyperlink"/>
          <w:color w:val="2F5496" w:themeColor="accent1" w:themeShade="BF"/>
          <w:u w:val="none"/>
        </w:rPr>
      </w:pPr>
      <w:bookmarkStart w:id="151" w:name="_Toc106106950"/>
      <w:r w:rsidRPr="00277A91">
        <w:rPr>
          <w:rStyle w:val="Hyperlink"/>
          <w:color w:val="2F5496" w:themeColor="accent1" w:themeShade="BF"/>
          <w:u w:val="none"/>
        </w:rPr>
        <w:t>Challenges and successes</w:t>
      </w:r>
      <w:bookmarkEnd w:id="151"/>
    </w:p>
    <w:p w14:paraId="7F9DA2E0" w14:textId="24018136" w:rsidR="00277A91" w:rsidRDefault="0FEF8EB6" w:rsidP="00A74D91">
      <w:pPr>
        <w:spacing w:after="120" w:line="360" w:lineRule="auto"/>
        <w:rPr>
          <w:rStyle w:val="Hyperlink"/>
          <w:color w:val="auto"/>
          <w:sz w:val="24"/>
          <w:szCs w:val="24"/>
          <w:u w:val="none"/>
        </w:rPr>
      </w:pPr>
      <w:r w:rsidRPr="126827A2">
        <w:rPr>
          <w:rStyle w:val="Hyperlink"/>
          <w:color w:val="auto"/>
          <w:sz w:val="24"/>
          <w:szCs w:val="24"/>
          <w:u w:val="none"/>
        </w:rPr>
        <w:t>Suc</w:t>
      </w:r>
      <w:r w:rsidR="000560F2">
        <w:rPr>
          <w:rStyle w:val="Hyperlink"/>
          <w:color w:val="auto"/>
          <w:sz w:val="24"/>
          <w:szCs w:val="24"/>
          <w:u w:val="none"/>
        </w:rPr>
        <w:t>c</w:t>
      </w:r>
      <w:r w:rsidRPr="126827A2">
        <w:rPr>
          <w:rStyle w:val="Hyperlink"/>
          <w:color w:val="auto"/>
          <w:sz w:val="24"/>
          <w:szCs w:val="24"/>
          <w:u w:val="none"/>
        </w:rPr>
        <w:t xml:space="preserve">esses for the programme include high quality and robust </w:t>
      </w:r>
      <w:r w:rsidR="009169FF">
        <w:rPr>
          <w:rStyle w:val="Hyperlink"/>
          <w:color w:val="auto"/>
          <w:sz w:val="24"/>
          <w:szCs w:val="24"/>
          <w:u w:val="none"/>
        </w:rPr>
        <w:t xml:space="preserve">results </w:t>
      </w:r>
      <w:r w:rsidRPr="126827A2">
        <w:rPr>
          <w:rStyle w:val="Hyperlink"/>
          <w:color w:val="auto"/>
          <w:sz w:val="24"/>
          <w:szCs w:val="24"/>
          <w:u w:val="none"/>
        </w:rPr>
        <w:t xml:space="preserve">relating to patient care and outcomes after knee replacement. </w:t>
      </w:r>
      <w:r w:rsidR="6BDA75B5" w:rsidRPr="5EC46976">
        <w:rPr>
          <w:rStyle w:val="Hyperlink"/>
          <w:color w:val="auto"/>
          <w:sz w:val="24"/>
          <w:szCs w:val="24"/>
          <w:u w:val="none"/>
        </w:rPr>
        <w:t xml:space="preserve">Although the research focused on the time after surgery, </w:t>
      </w:r>
      <w:r w:rsidR="00F6145A" w:rsidRPr="5EC46976">
        <w:rPr>
          <w:rStyle w:val="Hyperlink"/>
          <w:color w:val="auto"/>
          <w:sz w:val="24"/>
          <w:szCs w:val="24"/>
          <w:u w:val="none"/>
        </w:rPr>
        <w:t>the</w:t>
      </w:r>
      <w:r w:rsidR="6BDA75B5" w:rsidRPr="5EC46976">
        <w:rPr>
          <w:rStyle w:val="Hyperlink"/>
          <w:color w:val="auto"/>
          <w:sz w:val="24"/>
          <w:szCs w:val="24"/>
          <w:u w:val="none"/>
        </w:rPr>
        <w:t xml:space="preserve"> programme provides findings are programmatic in nature and relate </w:t>
      </w:r>
      <w:r w:rsidR="00F6145A">
        <w:rPr>
          <w:rStyle w:val="Hyperlink"/>
          <w:color w:val="auto"/>
          <w:sz w:val="24"/>
          <w:szCs w:val="24"/>
          <w:u w:val="none"/>
        </w:rPr>
        <w:t xml:space="preserve">to </w:t>
      </w:r>
      <w:r w:rsidR="6BDA75B5" w:rsidRPr="5EC46976">
        <w:rPr>
          <w:rStyle w:val="Hyperlink"/>
          <w:color w:val="auto"/>
          <w:sz w:val="24"/>
          <w:szCs w:val="24"/>
          <w:u w:val="none"/>
        </w:rPr>
        <w:t xml:space="preserve">the whole patient journey through knee replacement. </w:t>
      </w:r>
      <w:r w:rsidR="0B4237BD" w:rsidRPr="126827A2">
        <w:rPr>
          <w:rStyle w:val="Hyperlink"/>
          <w:color w:val="auto"/>
          <w:sz w:val="24"/>
          <w:szCs w:val="24"/>
          <w:u w:val="none"/>
        </w:rPr>
        <w:t xml:space="preserve">These results are directly relevant to </w:t>
      </w:r>
      <w:r w:rsidR="39B0B84A" w:rsidRPr="126827A2">
        <w:rPr>
          <w:rStyle w:val="Hyperlink"/>
          <w:color w:val="auto"/>
          <w:sz w:val="24"/>
          <w:szCs w:val="24"/>
          <w:u w:val="none"/>
        </w:rPr>
        <w:t xml:space="preserve">patients, </w:t>
      </w:r>
      <w:r w:rsidR="7141E5C8" w:rsidRPr="5EC46976">
        <w:rPr>
          <w:rStyle w:val="Hyperlink"/>
          <w:color w:val="auto"/>
          <w:sz w:val="24"/>
          <w:szCs w:val="24"/>
          <w:u w:val="none"/>
        </w:rPr>
        <w:t>healthcare professionals</w:t>
      </w:r>
      <w:r w:rsidR="39B0B84A" w:rsidRPr="126827A2">
        <w:rPr>
          <w:rStyle w:val="Hyperlink"/>
          <w:color w:val="auto"/>
          <w:sz w:val="24"/>
          <w:szCs w:val="24"/>
          <w:u w:val="none"/>
        </w:rPr>
        <w:t xml:space="preserve"> and providers. We now have new important knowledge on impact, risk factors and </w:t>
      </w:r>
      <w:r w:rsidR="33AF6D7E" w:rsidRPr="5EC46976">
        <w:rPr>
          <w:rStyle w:val="Hyperlink"/>
          <w:color w:val="auto"/>
          <w:sz w:val="24"/>
          <w:szCs w:val="24"/>
          <w:u w:val="none"/>
        </w:rPr>
        <w:t>management</w:t>
      </w:r>
      <w:r w:rsidR="39B0B84A" w:rsidRPr="5EC46976">
        <w:rPr>
          <w:rStyle w:val="Hyperlink"/>
          <w:color w:val="auto"/>
          <w:sz w:val="24"/>
          <w:szCs w:val="24"/>
          <w:u w:val="none"/>
        </w:rPr>
        <w:t xml:space="preserve"> </w:t>
      </w:r>
      <w:r w:rsidR="0A8188CD" w:rsidRPr="5EC46976">
        <w:rPr>
          <w:rStyle w:val="Hyperlink"/>
          <w:color w:val="auto"/>
          <w:sz w:val="24"/>
          <w:szCs w:val="24"/>
          <w:u w:val="none"/>
        </w:rPr>
        <w:t>that</w:t>
      </w:r>
      <w:r w:rsidR="39B0B84A" w:rsidRPr="126827A2">
        <w:rPr>
          <w:rStyle w:val="Hyperlink"/>
          <w:color w:val="auto"/>
          <w:sz w:val="24"/>
          <w:szCs w:val="24"/>
          <w:u w:val="none"/>
        </w:rPr>
        <w:t xml:space="preserve"> will inform care.</w:t>
      </w:r>
    </w:p>
    <w:p w14:paraId="60E43842" w14:textId="29C95FC5" w:rsidR="2253BA1F" w:rsidRDefault="7B7DEE91" w:rsidP="5EC46976">
      <w:pPr>
        <w:spacing w:after="120" w:line="360" w:lineRule="auto"/>
        <w:rPr>
          <w:rStyle w:val="Hyperlink"/>
          <w:color w:val="auto"/>
          <w:sz w:val="24"/>
          <w:szCs w:val="24"/>
          <w:u w:val="none"/>
        </w:rPr>
      </w:pPr>
      <w:r w:rsidRPr="5EC46976">
        <w:rPr>
          <w:rStyle w:val="Hyperlink"/>
          <w:color w:val="auto"/>
          <w:sz w:val="24"/>
          <w:szCs w:val="24"/>
          <w:u w:val="none"/>
        </w:rPr>
        <w:t>Challenges included</w:t>
      </w:r>
      <w:r w:rsidR="4599F2C0" w:rsidRPr="5EC46976">
        <w:rPr>
          <w:rStyle w:val="Hyperlink"/>
          <w:color w:val="auto"/>
          <w:sz w:val="24"/>
          <w:szCs w:val="24"/>
          <w:u w:val="none"/>
        </w:rPr>
        <w:t xml:space="preserve"> the</w:t>
      </w:r>
      <w:r w:rsidRPr="5EC46976">
        <w:rPr>
          <w:rStyle w:val="Hyperlink"/>
          <w:color w:val="auto"/>
          <w:sz w:val="24"/>
          <w:szCs w:val="24"/>
          <w:u w:val="none"/>
        </w:rPr>
        <w:t xml:space="preserve"> need </w:t>
      </w:r>
      <w:r w:rsidR="25613F92" w:rsidRPr="5EC46976">
        <w:rPr>
          <w:rStyle w:val="Hyperlink"/>
          <w:color w:val="auto"/>
          <w:sz w:val="24"/>
          <w:szCs w:val="24"/>
          <w:u w:val="none"/>
        </w:rPr>
        <w:t>t</w:t>
      </w:r>
      <w:r w:rsidRPr="5EC46976">
        <w:rPr>
          <w:rStyle w:val="Hyperlink"/>
          <w:color w:val="auto"/>
          <w:sz w:val="24"/>
          <w:szCs w:val="24"/>
          <w:u w:val="none"/>
        </w:rPr>
        <w:t xml:space="preserve">o </w:t>
      </w:r>
      <w:r w:rsidR="66295910" w:rsidRPr="5EC46976">
        <w:rPr>
          <w:rStyle w:val="Hyperlink"/>
          <w:color w:val="auto"/>
          <w:sz w:val="24"/>
          <w:szCs w:val="24"/>
          <w:u w:val="none"/>
        </w:rPr>
        <w:t xml:space="preserve">improve recruitment and retention methods in the trial. </w:t>
      </w:r>
      <w:r w:rsidR="435BC95D" w:rsidRPr="5EC46976">
        <w:rPr>
          <w:rStyle w:val="Hyperlink"/>
          <w:color w:val="auto"/>
          <w:sz w:val="24"/>
          <w:szCs w:val="24"/>
          <w:u w:val="none"/>
        </w:rPr>
        <w:t>E</w:t>
      </w:r>
      <w:r w:rsidRPr="5EC46976">
        <w:rPr>
          <w:rStyle w:val="Hyperlink"/>
          <w:color w:val="auto"/>
          <w:sz w:val="24"/>
          <w:szCs w:val="24"/>
          <w:u w:val="none"/>
        </w:rPr>
        <w:t>xte</w:t>
      </w:r>
      <w:r w:rsidR="573F152F" w:rsidRPr="5EC46976">
        <w:rPr>
          <w:rStyle w:val="Hyperlink"/>
          <w:color w:val="auto"/>
          <w:sz w:val="24"/>
          <w:szCs w:val="24"/>
          <w:u w:val="none"/>
        </w:rPr>
        <w:t xml:space="preserve">nding </w:t>
      </w:r>
      <w:r w:rsidRPr="5EC46976">
        <w:rPr>
          <w:rStyle w:val="Hyperlink"/>
          <w:color w:val="auto"/>
          <w:sz w:val="24"/>
          <w:szCs w:val="24"/>
          <w:u w:val="none"/>
        </w:rPr>
        <w:t xml:space="preserve">trial </w:t>
      </w:r>
      <w:r w:rsidR="4943A5B3" w:rsidRPr="5EC46976">
        <w:rPr>
          <w:rStyle w:val="Hyperlink"/>
          <w:color w:val="auto"/>
          <w:sz w:val="24"/>
          <w:szCs w:val="24"/>
          <w:u w:val="none"/>
        </w:rPr>
        <w:t>recruitment</w:t>
      </w:r>
      <w:r w:rsidR="3F555A32" w:rsidRPr="5EC46976">
        <w:rPr>
          <w:rStyle w:val="Hyperlink"/>
          <w:color w:val="auto"/>
          <w:sz w:val="24"/>
          <w:szCs w:val="24"/>
          <w:u w:val="none"/>
        </w:rPr>
        <w:t xml:space="preserve"> </w:t>
      </w:r>
      <w:r w:rsidRPr="5EC46976">
        <w:rPr>
          <w:rStyle w:val="Hyperlink"/>
          <w:color w:val="auto"/>
          <w:sz w:val="24"/>
          <w:szCs w:val="24"/>
          <w:u w:val="none"/>
        </w:rPr>
        <w:t xml:space="preserve">to </w:t>
      </w:r>
      <w:r w:rsidR="5072F0D6" w:rsidRPr="5EC46976">
        <w:rPr>
          <w:rStyle w:val="Hyperlink"/>
          <w:color w:val="auto"/>
          <w:sz w:val="24"/>
          <w:szCs w:val="24"/>
          <w:u w:val="none"/>
        </w:rPr>
        <w:t xml:space="preserve">additional </w:t>
      </w:r>
      <w:r w:rsidRPr="5EC46976">
        <w:rPr>
          <w:rStyle w:val="Hyperlink"/>
          <w:color w:val="auto"/>
          <w:sz w:val="24"/>
          <w:szCs w:val="24"/>
          <w:u w:val="none"/>
        </w:rPr>
        <w:t>sites</w:t>
      </w:r>
      <w:r w:rsidR="4EDA7809" w:rsidRPr="5EC46976">
        <w:rPr>
          <w:rStyle w:val="Hyperlink"/>
          <w:color w:val="auto"/>
          <w:sz w:val="24"/>
          <w:szCs w:val="24"/>
          <w:u w:val="none"/>
        </w:rPr>
        <w:t xml:space="preserve"> </w:t>
      </w:r>
      <w:r w:rsidR="3B9E3E79" w:rsidRPr="5EC46976">
        <w:rPr>
          <w:rStyle w:val="Hyperlink"/>
          <w:color w:val="auto"/>
          <w:sz w:val="24"/>
          <w:szCs w:val="24"/>
          <w:u w:val="none"/>
        </w:rPr>
        <w:t>proved a successful strategy</w:t>
      </w:r>
      <w:r w:rsidRPr="5EC46976">
        <w:rPr>
          <w:rStyle w:val="Hyperlink"/>
          <w:color w:val="auto"/>
          <w:sz w:val="24"/>
          <w:szCs w:val="24"/>
          <w:u w:val="none"/>
        </w:rPr>
        <w:t>.</w:t>
      </w:r>
      <w:r w:rsidR="09BE6372" w:rsidRPr="5EC46976">
        <w:rPr>
          <w:rStyle w:val="Hyperlink"/>
          <w:color w:val="auto"/>
          <w:sz w:val="24"/>
          <w:szCs w:val="24"/>
          <w:u w:val="none"/>
        </w:rPr>
        <w:t xml:space="preserve"> In addition</w:t>
      </w:r>
      <w:r w:rsidR="61A3B4D7" w:rsidRPr="5EC46976">
        <w:rPr>
          <w:rStyle w:val="Hyperlink"/>
          <w:color w:val="auto"/>
          <w:sz w:val="24"/>
          <w:szCs w:val="24"/>
          <w:u w:val="none"/>
        </w:rPr>
        <w:t>, collaboration with the PPI group assisted in the improvement of recruitment and retention methods. T</w:t>
      </w:r>
      <w:r w:rsidR="78EA6370" w:rsidRPr="5EC46976">
        <w:rPr>
          <w:rStyle w:val="Hyperlink"/>
          <w:color w:val="auto"/>
          <w:sz w:val="24"/>
          <w:szCs w:val="24"/>
          <w:u w:val="none"/>
        </w:rPr>
        <w:t>his collaboration and the input provided by the group was crucial to the success of the trial and the programme.</w:t>
      </w:r>
    </w:p>
    <w:p w14:paraId="1623DA34" w14:textId="4CDA5A73" w:rsidR="2253BA1F" w:rsidRDefault="50A535FE" w:rsidP="126827A2">
      <w:pPr>
        <w:spacing w:after="120" w:line="360" w:lineRule="auto"/>
        <w:rPr>
          <w:rStyle w:val="Hyperlink"/>
          <w:color w:val="auto"/>
          <w:sz w:val="24"/>
          <w:szCs w:val="24"/>
          <w:u w:val="none"/>
        </w:rPr>
      </w:pPr>
      <w:r w:rsidRPr="050700A0">
        <w:rPr>
          <w:rStyle w:val="Hyperlink"/>
          <w:color w:val="auto"/>
          <w:sz w:val="24"/>
          <w:szCs w:val="24"/>
          <w:u w:val="none"/>
        </w:rPr>
        <w:lastRenderedPageBreak/>
        <w:t xml:space="preserve">The COVID-19 </w:t>
      </w:r>
      <w:r w:rsidR="7A5CAEFD" w:rsidRPr="050700A0">
        <w:rPr>
          <w:rStyle w:val="Hyperlink"/>
          <w:color w:val="auto"/>
          <w:sz w:val="24"/>
          <w:szCs w:val="24"/>
          <w:u w:val="none"/>
        </w:rPr>
        <w:t>pandemic fell during the follow-up phase of the main trial</w:t>
      </w:r>
      <w:r w:rsidR="07347406" w:rsidRPr="050700A0">
        <w:rPr>
          <w:rStyle w:val="Hyperlink"/>
          <w:color w:val="auto"/>
          <w:sz w:val="24"/>
          <w:szCs w:val="24"/>
          <w:u w:val="none"/>
        </w:rPr>
        <w:t>. Although this did not affect our follow-up response rate,</w:t>
      </w:r>
      <w:r w:rsidR="7A5CAEFD" w:rsidRPr="050700A0">
        <w:rPr>
          <w:rStyle w:val="Hyperlink"/>
          <w:color w:val="auto"/>
          <w:sz w:val="24"/>
          <w:szCs w:val="24"/>
          <w:u w:val="none"/>
        </w:rPr>
        <w:t xml:space="preserve"> concerns </w:t>
      </w:r>
      <w:r w:rsidR="68957C18" w:rsidRPr="050700A0">
        <w:rPr>
          <w:rStyle w:val="Hyperlink"/>
          <w:color w:val="auto"/>
          <w:sz w:val="24"/>
          <w:szCs w:val="24"/>
          <w:u w:val="none"/>
        </w:rPr>
        <w:t xml:space="preserve">were raised </w:t>
      </w:r>
      <w:r w:rsidR="7A5CAEFD" w:rsidRPr="050700A0">
        <w:rPr>
          <w:rStyle w:val="Hyperlink"/>
          <w:color w:val="auto"/>
          <w:sz w:val="24"/>
          <w:szCs w:val="24"/>
          <w:u w:val="none"/>
        </w:rPr>
        <w:t>over how respo</w:t>
      </w:r>
      <w:r w:rsidR="3F1506EB" w:rsidRPr="050700A0">
        <w:rPr>
          <w:rStyle w:val="Hyperlink"/>
          <w:color w:val="auto"/>
          <w:sz w:val="24"/>
          <w:szCs w:val="24"/>
          <w:u w:val="none"/>
        </w:rPr>
        <w:t>nses may be affected</w:t>
      </w:r>
      <w:r w:rsidR="6D771932" w:rsidRPr="050700A0">
        <w:rPr>
          <w:rStyle w:val="Hyperlink"/>
          <w:color w:val="auto"/>
          <w:sz w:val="24"/>
          <w:szCs w:val="24"/>
          <w:u w:val="none"/>
        </w:rPr>
        <w:t xml:space="preserve"> by the national lockdown and limited availability of healthcare services</w:t>
      </w:r>
      <w:r w:rsidR="3F1506EB" w:rsidRPr="050700A0">
        <w:rPr>
          <w:rStyle w:val="Hyperlink"/>
          <w:color w:val="auto"/>
          <w:sz w:val="24"/>
          <w:szCs w:val="24"/>
          <w:u w:val="none"/>
        </w:rPr>
        <w:t>. Sensitivity analyses were implemented to assess this and did not find any significant effects.</w:t>
      </w:r>
    </w:p>
    <w:p w14:paraId="496C7315" w14:textId="62D1E472" w:rsidR="00277A91" w:rsidRPr="00277A91" w:rsidRDefault="00277A91" w:rsidP="00277A91">
      <w:pPr>
        <w:pStyle w:val="Heading2"/>
        <w:rPr>
          <w:rStyle w:val="Hyperlink"/>
          <w:color w:val="2F5496" w:themeColor="accent1" w:themeShade="BF"/>
          <w:u w:val="none"/>
        </w:rPr>
      </w:pPr>
      <w:bookmarkStart w:id="152" w:name="_Toc106106951"/>
      <w:r w:rsidRPr="00277A91">
        <w:rPr>
          <w:rStyle w:val="Hyperlink"/>
          <w:color w:val="2F5496" w:themeColor="accent1" w:themeShade="BF"/>
          <w:u w:val="none"/>
        </w:rPr>
        <w:t>Service developments</w:t>
      </w:r>
      <w:bookmarkEnd w:id="152"/>
    </w:p>
    <w:p w14:paraId="591984A7" w14:textId="053B07FE" w:rsidR="00277A91" w:rsidRPr="00D42D3D" w:rsidRDefault="0A0655C7" w:rsidP="00A74D91">
      <w:pPr>
        <w:spacing w:after="120" w:line="360" w:lineRule="auto"/>
        <w:rPr>
          <w:rStyle w:val="Hyperlink"/>
          <w:color w:val="auto"/>
          <w:sz w:val="24"/>
          <w:szCs w:val="24"/>
          <w:u w:val="none"/>
        </w:rPr>
      </w:pPr>
      <w:r w:rsidRPr="7AD2DD6C">
        <w:rPr>
          <w:rStyle w:val="Hyperlink"/>
          <w:color w:val="auto"/>
          <w:sz w:val="24"/>
          <w:szCs w:val="24"/>
          <w:u w:val="none"/>
        </w:rPr>
        <w:t>During the programme we developed, delivered and evaluated a new care pathway for people with chronic pain after knee replacement. This represents a service development that is acceptable, clinically and cos</w:t>
      </w:r>
      <w:r w:rsidR="065D255E" w:rsidRPr="7AD2DD6C">
        <w:rPr>
          <w:rStyle w:val="Hyperlink"/>
          <w:color w:val="auto"/>
          <w:sz w:val="24"/>
          <w:szCs w:val="24"/>
          <w:u w:val="none"/>
        </w:rPr>
        <w:t xml:space="preserve">t-effective and ready for implementation in healthcare. </w:t>
      </w:r>
    </w:p>
    <w:p w14:paraId="0C1865C8" w14:textId="06EFADEA" w:rsidR="00EC2C2A" w:rsidRPr="00EC2C2A" w:rsidRDefault="00895D9B" w:rsidP="00EC2C2A">
      <w:pPr>
        <w:pStyle w:val="Heading2"/>
        <w:rPr>
          <w:rStyle w:val="Hyperlink"/>
          <w:color w:val="2F5496" w:themeColor="accent1" w:themeShade="BF"/>
          <w:u w:val="none"/>
        </w:rPr>
      </w:pPr>
      <w:bookmarkStart w:id="153" w:name="_Toc106106952"/>
      <w:r w:rsidRPr="00EC2C2A">
        <w:rPr>
          <w:rStyle w:val="Hyperlink"/>
          <w:color w:val="2F5496" w:themeColor="accent1" w:themeShade="BF"/>
          <w:u w:val="none"/>
        </w:rPr>
        <w:t>Implications for practice</w:t>
      </w:r>
      <w:r w:rsidR="00FB1B0E" w:rsidRPr="00EC2C2A">
        <w:rPr>
          <w:rStyle w:val="Hyperlink"/>
          <w:color w:val="2F5496" w:themeColor="accent1" w:themeShade="BF"/>
          <w:u w:val="none"/>
        </w:rPr>
        <w:t xml:space="preserve"> and lessons learned</w:t>
      </w:r>
      <w:r w:rsidR="2042BB4C" w:rsidRPr="5EC46976">
        <w:rPr>
          <w:rStyle w:val="Hyperlink"/>
          <w:color w:val="2F5496" w:themeColor="accent1" w:themeShade="BF"/>
          <w:u w:val="none"/>
        </w:rPr>
        <w:t>.</w:t>
      </w:r>
      <w:bookmarkEnd w:id="153"/>
    </w:p>
    <w:p w14:paraId="2F89E8FE" w14:textId="3A002E8A" w:rsidR="003D2767" w:rsidRDefault="003D2767" w:rsidP="7AD2DD6C">
      <w:pPr>
        <w:spacing w:after="120" w:line="360" w:lineRule="auto"/>
        <w:rPr>
          <w:rStyle w:val="Hyperlink"/>
          <w:color w:val="auto"/>
          <w:sz w:val="24"/>
          <w:szCs w:val="24"/>
          <w:u w:val="none"/>
        </w:rPr>
      </w:pPr>
      <w:r w:rsidRPr="5EC46976">
        <w:rPr>
          <w:rStyle w:val="Hyperlink"/>
          <w:color w:val="auto"/>
          <w:sz w:val="24"/>
          <w:szCs w:val="24"/>
          <w:u w:val="none"/>
        </w:rPr>
        <w:t xml:space="preserve">The </w:t>
      </w:r>
      <w:r w:rsidR="009D1C6D" w:rsidRPr="5EC46976">
        <w:rPr>
          <w:rStyle w:val="Hyperlink"/>
          <w:color w:val="auto"/>
          <w:sz w:val="24"/>
          <w:szCs w:val="24"/>
          <w:u w:val="none"/>
        </w:rPr>
        <w:t>p</w:t>
      </w:r>
      <w:r w:rsidRPr="5EC46976">
        <w:rPr>
          <w:rStyle w:val="Hyperlink"/>
          <w:color w:val="auto"/>
          <w:sz w:val="24"/>
          <w:szCs w:val="24"/>
          <w:u w:val="none"/>
        </w:rPr>
        <w:t xml:space="preserve">rogramme was designed to </w:t>
      </w:r>
      <w:r w:rsidR="00FB1B0E" w:rsidRPr="5EC46976">
        <w:rPr>
          <w:rStyle w:val="Hyperlink"/>
          <w:color w:val="auto"/>
          <w:sz w:val="24"/>
          <w:szCs w:val="24"/>
          <w:u w:val="none"/>
        </w:rPr>
        <w:t xml:space="preserve">inform and evaluate </w:t>
      </w:r>
      <w:r w:rsidRPr="5EC46976">
        <w:rPr>
          <w:rStyle w:val="Hyperlink"/>
          <w:color w:val="auto"/>
          <w:sz w:val="24"/>
          <w:szCs w:val="24"/>
          <w:u w:val="none"/>
        </w:rPr>
        <w:t xml:space="preserve">improvements to services and patient well-being. </w:t>
      </w:r>
      <w:r w:rsidR="00FB1B0E" w:rsidRPr="5EC46976">
        <w:rPr>
          <w:rStyle w:val="Hyperlink"/>
          <w:color w:val="auto"/>
          <w:sz w:val="24"/>
          <w:szCs w:val="24"/>
          <w:u w:val="none"/>
        </w:rPr>
        <w:t xml:space="preserve">We discussed these with stakeholders towards the end of the </w:t>
      </w:r>
      <w:r w:rsidR="009D1C6D" w:rsidRPr="5EC46976">
        <w:rPr>
          <w:rStyle w:val="Hyperlink"/>
          <w:color w:val="auto"/>
          <w:sz w:val="24"/>
          <w:szCs w:val="24"/>
          <w:u w:val="none"/>
        </w:rPr>
        <w:t>p</w:t>
      </w:r>
      <w:r w:rsidR="00FB1B0E" w:rsidRPr="5EC46976">
        <w:rPr>
          <w:rStyle w:val="Hyperlink"/>
          <w:color w:val="auto"/>
          <w:sz w:val="24"/>
          <w:szCs w:val="24"/>
          <w:u w:val="none"/>
        </w:rPr>
        <w:t xml:space="preserve">rogramme, </w:t>
      </w:r>
      <w:r w:rsidR="6D9FEC90" w:rsidRPr="5EC46976">
        <w:rPr>
          <w:rStyle w:val="Hyperlink"/>
          <w:color w:val="auto"/>
          <w:sz w:val="24"/>
          <w:szCs w:val="24"/>
          <w:u w:val="none"/>
        </w:rPr>
        <w:t xml:space="preserve">who expressed a desire to see delivery of the STAR care pathway in the NHS. </w:t>
      </w:r>
    </w:p>
    <w:p w14:paraId="5F41C920" w14:textId="24B3E069" w:rsidR="6D9FEC90" w:rsidRDefault="6D9FEC90" w:rsidP="7AD2DD6C">
      <w:pPr>
        <w:spacing w:after="120" w:line="360" w:lineRule="auto"/>
        <w:rPr>
          <w:rStyle w:val="Hyperlink"/>
          <w:color w:val="auto"/>
          <w:sz w:val="24"/>
          <w:szCs w:val="24"/>
          <w:u w:val="none"/>
        </w:rPr>
      </w:pPr>
      <w:r w:rsidRPr="7AD2DD6C">
        <w:rPr>
          <w:rStyle w:val="Hyperlink"/>
          <w:color w:val="auto"/>
          <w:sz w:val="24"/>
          <w:szCs w:val="24"/>
          <w:u w:val="none"/>
        </w:rPr>
        <w:t>Key implications from the work comprise a pressing need to provide support and care for people experience of chronic pain after knee replacement</w:t>
      </w:r>
      <w:r w:rsidR="444B5DBB" w:rsidRPr="7AD2DD6C">
        <w:rPr>
          <w:rStyle w:val="Hyperlink"/>
          <w:color w:val="auto"/>
          <w:sz w:val="24"/>
          <w:szCs w:val="24"/>
          <w:u w:val="none"/>
        </w:rPr>
        <w:t>:</w:t>
      </w:r>
    </w:p>
    <w:p w14:paraId="7412ACC3" w14:textId="5A8C7F72" w:rsidR="6D9FEC90" w:rsidRPr="000748AD" w:rsidRDefault="6D9FEC90" w:rsidP="7AD2DD6C">
      <w:pPr>
        <w:pStyle w:val="ListParagraph"/>
        <w:numPr>
          <w:ilvl w:val="0"/>
          <w:numId w:val="7"/>
        </w:numPr>
        <w:spacing w:after="120" w:line="360" w:lineRule="auto"/>
        <w:rPr>
          <w:rStyle w:val="Hyperlink"/>
          <w:color w:val="auto"/>
          <w:sz w:val="24"/>
          <w:szCs w:val="24"/>
          <w:u w:val="none"/>
        </w:rPr>
      </w:pPr>
      <w:r w:rsidRPr="000748AD">
        <w:rPr>
          <w:rStyle w:val="Hyperlink"/>
          <w:color w:val="auto"/>
          <w:sz w:val="24"/>
          <w:szCs w:val="24"/>
          <w:u w:val="none"/>
        </w:rPr>
        <w:t xml:space="preserve">Access to an </w:t>
      </w:r>
      <w:r w:rsidR="11FD1672" w:rsidRPr="000748AD">
        <w:rPr>
          <w:rStyle w:val="Hyperlink"/>
          <w:color w:val="auto"/>
          <w:sz w:val="24"/>
          <w:szCs w:val="24"/>
          <w:u w:val="none"/>
        </w:rPr>
        <w:t>evidence-based</w:t>
      </w:r>
      <w:r w:rsidRPr="000748AD">
        <w:rPr>
          <w:rStyle w:val="Hyperlink"/>
          <w:color w:val="auto"/>
          <w:sz w:val="24"/>
          <w:szCs w:val="24"/>
          <w:u w:val="none"/>
        </w:rPr>
        <w:t xml:space="preserve"> care pathway, such as the STAR care pathway, can improve outcomes and is cost effective. Delivery of the pathway should provide benefit</w:t>
      </w:r>
      <w:r w:rsidR="2670CDF8" w:rsidRPr="000748AD">
        <w:rPr>
          <w:rStyle w:val="Hyperlink"/>
          <w:color w:val="auto"/>
          <w:sz w:val="24"/>
          <w:szCs w:val="24"/>
          <w:u w:val="none"/>
        </w:rPr>
        <w:t>.</w:t>
      </w:r>
    </w:p>
    <w:p w14:paraId="2D151DAC" w14:textId="286BFCE4" w:rsidR="6D9FEC90" w:rsidRPr="000748AD" w:rsidRDefault="6D9FEC90" w:rsidP="7AD2DD6C">
      <w:pPr>
        <w:pStyle w:val="ListParagraph"/>
        <w:numPr>
          <w:ilvl w:val="0"/>
          <w:numId w:val="7"/>
        </w:numPr>
        <w:spacing w:after="120" w:line="360" w:lineRule="auto"/>
        <w:rPr>
          <w:rStyle w:val="Hyperlink"/>
          <w:color w:val="auto"/>
          <w:sz w:val="24"/>
          <w:szCs w:val="24"/>
          <w:u w:val="none"/>
        </w:rPr>
      </w:pPr>
      <w:r w:rsidRPr="000748AD">
        <w:rPr>
          <w:rStyle w:val="Hyperlink"/>
          <w:color w:val="auto"/>
          <w:sz w:val="24"/>
          <w:szCs w:val="24"/>
          <w:u w:val="none"/>
        </w:rPr>
        <w:t xml:space="preserve">People with chronic pain after knee replacement may benefit from clearer information about the likelihood that their pain may change over time, including </w:t>
      </w:r>
      <w:r w:rsidR="30D9B56D" w:rsidRPr="000748AD">
        <w:rPr>
          <w:rStyle w:val="Hyperlink"/>
          <w:color w:val="auto"/>
          <w:sz w:val="24"/>
          <w:szCs w:val="24"/>
          <w:u w:val="none"/>
        </w:rPr>
        <w:t xml:space="preserve">that it might </w:t>
      </w:r>
      <w:r w:rsidRPr="000748AD">
        <w:rPr>
          <w:rStyle w:val="Hyperlink"/>
          <w:color w:val="auto"/>
          <w:sz w:val="24"/>
          <w:szCs w:val="24"/>
          <w:u w:val="none"/>
        </w:rPr>
        <w:t>improve, and that engagement with healthcare professionals provides an opportunity to address concerns about their replacement</w:t>
      </w:r>
      <w:r w:rsidR="67319295" w:rsidRPr="000748AD">
        <w:rPr>
          <w:rStyle w:val="Hyperlink"/>
          <w:color w:val="auto"/>
          <w:sz w:val="24"/>
          <w:szCs w:val="24"/>
          <w:u w:val="none"/>
        </w:rPr>
        <w:t>.</w:t>
      </w:r>
    </w:p>
    <w:p w14:paraId="36F4F967" w14:textId="4710C32E" w:rsidR="6D9FEC90" w:rsidRPr="000748AD" w:rsidRDefault="6D9FEC90" w:rsidP="006D69F0">
      <w:pPr>
        <w:pStyle w:val="ListParagraph"/>
        <w:numPr>
          <w:ilvl w:val="0"/>
          <w:numId w:val="7"/>
        </w:numPr>
        <w:spacing w:after="120" w:line="360" w:lineRule="auto"/>
        <w:rPr>
          <w:rStyle w:val="Hyperlink"/>
          <w:color w:val="auto"/>
          <w:sz w:val="24"/>
          <w:szCs w:val="24"/>
          <w:u w:val="none"/>
        </w:rPr>
      </w:pPr>
      <w:r w:rsidRPr="000748AD">
        <w:rPr>
          <w:rStyle w:val="Hyperlink"/>
          <w:color w:val="auto"/>
          <w:sz w:val="24"/>
          <w:szCs w:val="24"/>
          <w:u w:val="none"/>
        </w:rPr>
        <w:t xml:space="preserve">For people who do not make use of healthcare but who have chronic pain after knee replacement, providing them with information about the potential benefit of healthcare and encouraging professionals to enable them to seek care may have benefit by enabling them to access </w:t>
      </w:r>
      <w:r w:rsidR="71013154" w:rsidRPr="000748AD">
        <w:rPr>
          <w:rStyle w:val="Hyperlink"/>
          <w:color w:val="auto"/>
          <w:sz w:val="24"/>
          <w:szCs w:val="24"/>
          <w:u w:val="none"/>
        </w:rPr>
        <w:t>evidence-based</w:t>
      </w:r>
      <w:r w:rsidR="5B66548E" w:rsidRPr="000748AD">
        <w:rPr>
          <w:rStyle w:val="Hyperlink"/>
          <w:color w:val="auto"/>
          <w:sz w:val="24"/>
          <w:szCs w:val="24"/>
          <w:u w:val="none"/>
        </w:rPr>
        <w:t xml:space="preserve"> forms of management for their pain</w:t>
      </w:r>
      <w:r w:rsidRPr="000748AD">
        <w:rPr>
          <w:rStyle w:val="Hyperlink"/>
          <w:color w:val="auto"/>
          <w:sz w:val="24"/>
          <w:szCs w:val="24"/>
          <w:u w:val="none"/>
        </w:rPr>
        <w:t>.</w:t>
      </w:r>
    </w:p>
    <w:p w14:paraId="1356BE86" w14:textId="09B208B3" w:rsidR="000C2F63" w:rsidRPr="002E4818" w:rsidRDefault="73BFC30E" w:rsidP="00A74D91">
      <w:pPr>
        <w:spacing w:after="120" w:line="360" w:lineRule="auto"/>
        <w:rPr>
          <w:rStyle w:val="Hyperlink"/>
          <w:color w:val="auto"/>
          <w:sz w:val="20"/>
          <w:szCs w:val="20"/>
          <w:u w:val="none"/>
        </w:rPr>
      </w:pPr>
      <w:r w:rsidRPr="050700A0">
        <w:rPr>
          <w:rStyle w:val="Hyperlink"/>
          <w:color w:val="auto"/>
          <w:sz w:val="24"/>
          <w:szCs w:val="24"/>
          <w:u w:val="none"/>
        </w:rPr>
        <w:t xml:space="preserve">Taken together, the programme has provided evidence about what provides benefit, what is not known and has identified directions of future research need. The programme has generated a large body of evidence about pain after total knee replacement and serves to raise awareness of the problem, pushing the issue higher up the agenda of research, </w:t>
      </w:r>
      <w:r w:rsidRPr="050700A0">
        <w:rPr>
          <w:rStyle w:val="Hyperlink"/>
          <w:color w:val="auto"/>
          <w:sz w:val="24"/>
          <w:szCs w:val="24"/>
          <w:u w:val="none"/>
        </w:rPr>
        <w:lastRenderedPageBreak/>
        <w:t>practice and policy. The impact of the programme as a whole is beyond the sum of its parts: we have generated evidence and awareness of this important issue, and there is more work to be done.</w:t>
      </w:r>
      <w:r w:rsidR="00920277">
        <w:rPr>
          <w:rStyle w:val="Hyperlink"/>
          <w:color w:val="auto"/>
          <w:sz w:val="20"/>
          <w:szCs w:val="20"/>
          <w:u w:val="none"/>
        </w:rPr>
        <w:br w:type="page"/>
      </w:r>
    </w:p>
    <w:p w14:paraId="5439D6F9" w14:textId="77777777" w:rsidR="002E4818" w:rsidRPr="002E4818" w:rsidRDefault="002E4818" w:rsidP="00A74D91">
      <w:pPr>
        <w:pStyle w:val="Heading1"/>
        <w:spacing w:before="0" w:after="120"/>
      </w:pPr>
      <w:bookmarkStart w:id="154" w:name="_Toc106106953"/>
      <w:r>
        <w:lastRenderedPageBreak/>
        <w:t>Acknowledgements</w:t>
      </w:r>
      <w:bookmarkEnd w:id="154"/>
    </w:p>
    <w:p w14:paraId="4A7EE2F0" w14:textId="77F99167" w:rsidR="3ED5D783" w:rsidRDefault="7E610BEA" w:rsidP="050700A0">
      <w:pPr>
        <w:spacing w:after="120" w:line="360" w:lineRule="auto"/>
        <w:rPr>
          <w:sz w:val="24"/>
          <w:szCs w:val="24"/>
          <w:highlight w:val="yellow"/>
        </w:rPr>
      </w:pPr>
      <w:r w:rsidRPr="050700A0">
        <w:rPr>
          <w:sz w:val="24"/>
          <w:szCs w:val="24"/>
        </w:rPr>
        <w:t>We would like to thank all the patients, surgeons, healthcare professionals, patient-partners</w:t>
      </w:r>
      <w:r w:rsidR="009169FF">
        <w:rPr>
          <w:sz w:val="24"/>
          <w:szCs w:val="24"/>
        </w:rPr>
        <w:t xml:space="preserve"> from PEP-R and the STAR forum,</w:t>
      </w:r>
      <w:r w:rsidRPr="050700A0">
        <w:rPr>
          <w:sz w:val="24"/>
          <w:szCs w:val="24"/>
        </w:rPr>
        <w:t xml:space="preserve"> and researchers who have contributed to the </w:t>
      </w:r>
      <w:r w:rsidR="596B4AE5" w:rsidRPr="050700A0">
        <w:rPr>
          <w:sz w:val="24"/>
          <w:szCs w:val="24"/>
        </w:rPr>
        <w:t>STAR</w:t>
      </w:r>
      <w:r w:rsidRPr="050700A0">
        <w:rPr>
          <w:sz w:val="24"/>
          <w:szCs w:val="24"/>
        </w:rPr>
        <w:t xml:space="preserve"> programme. We acknowledge support from the NIHR Clinical Research Network (CRN).</w:t>
      </w:r>
      <w:r w:rsidR="25B98DBE" w:rsidRPr="050700A0">
        <w:rPr>
          <w:sz w:val="24"/>
          <w:szCs w:val="24"/>
        </w:rPr>
        <w:t xml:space="preserve"> </w:t>
      </w:r>
      <w:r w:rsidR="7383DDF8" w:rsidRPr="050700A0">
        <w:rPr>
          <w:rFonts w:ascii="Calibri" w:eastAsia="Calibri" w:hAnsi="Calibri" w:cs="Calibri"/>
          <w:sz w:val="24"/>
          <w:szCs w:val="24"/>
        </w:rPr>
        <w:t>This study was supported by the NIHR Biomedical Research Centre at University Hospitals Bristol and Weston NHS Foundation Trust and the University of Bristol. The views expressed are those of the authors and not necessarily those of the NIHR or the Department of Health and Social Care</w:t>
      </w:r>
      <w:r w:rsidR="7383DDF8" w:rsidRPr="050700A0">
        <w:rPr>
          <w:rFonts w:ascii="Calibri" w:eastAsia="Calibri" w:hAnsi="Calibri" w:cs="Calibri"/>
          <w:i/>
          <w:iCs/>
          <w:sz w:val="24"/>
          <w:szCs w:val="24"/>
        </w:rPr>
        <w:t>.</w:t>
      </w:r>
    </w:p>
    <w:p w14:paraId="2399088E" w14:textId="3CB247F9" w:rsidR="2A7F6A3F" w:rsidRDefault="25B98DBE" w:rsidP="304F9AF7">
      <w:pPr>
        <w:pStyle w:val="Heading1"/>
        <w:rPr>
          <w:rFonts w:ascii="Calibri Light" w:eastAsia="DengXian Light" w:hAnsi="Calibri Light" w:cs="Times New Roman"/>
        </w:rPr>
      </w:pPr>
      <w:bookmarkStart w:id="155" w:name="_Toc106106954"/>
      <w:r w:rsidRPr="304F9AF7">
        <w:rPr>
          <w:rFonts w:ascii="Calibri Light" w:eastAsia="DengXian Light" w:hAnsi="Calibri Light" w:cs="Times New Roman"/>
        </w:rPr>
        <w:t xml:space="preserve">Programme and </w:t>
      </w:r>
      <w:r w:rsidR="2A7F6A3F" w:rsidRPr="304F9AF7">
        <w:rPr>
          <w:rFonts w:ascii="Calibri Light" w:eastAsia="DengXian Light" w:hAnsi="Calibri Light" w:cs="Times New Roman"/>
        </w:rPr>
        <w:t>Trial Steering Committee</w:t>
      </w:r>
      <w:bookmarkEnd w:id="155"/>
    </w:p>
    <w:p w14:paraId="7F38FCEB" w14:textId="7D44A2C6" w:rsidR="2A7F6A3F" w:rsidRDefault="2A7F6A3F" w:rsidP="44BA185B">
      <w:pPr>
        <w:spacing w:after="120" w:line="360" w:lineRule="auto"/>
        <w:rPr>
          <w:sz w:val="24"/>
          <w:szCs w:val="24"/>
        </w:rPr>
      </w:pPr>
      <w:r w:rsidRPr="304F9AF7">
        <w:rPr>
          <w:sz w:val="24"/>
          <w:szCs w:val="24"/>
        </w:rPr>
        <w:t>We thank the members of the</w:t>
      </w:r>
      <w:r w:rsidR="52B015CB" w:rsidRPr="304F9AF7">
        <w:rPr>
          <w:sz w:val="24"/>
          <w:szCs w:val="24"/>
        </w:rPr>
        <w:t xml:space="preserve"> programme and </w:t>
      </w:r>
      <w:r w:rsidRPr="304F9AF7">
        <w:rPr>
          <w:sz w:val="24"/>
          <w:szCs w:val="24"/>
        </w:rPr>
        <w:t xml:space="preserve">trial steering committee for their support in the development, conduct and delivery of the </w:t>
      </w:r>
      <w:r w:rsidR="12649EA4" w:rsidRPr="304F9AF7">
        <w:rPr>
          <w:sz w:val="24"/>
          <w:szCs w:val="24"/>
        </w:rPr>
        <w:t>programme as a whole:</w:t>
      </w:r>
    </w:p>
    <w:p w14:paraId="49F0F59D" w14:textId="6439899D" w:rsidR="44BA185B" w:rsidRDefault="12649EA4" w:rsidP="304F9AF7">
      <w:pPr>
        <w:spacing w:after="120" w:line="360" w:lineRule="auto"/>
        <w:rPr>
          <w:sz w:val="24"/>
          <w:szCs w:val="24"/>
        </w:rPr>
      </w:pPr>
      <w:r w:rsidRPr="050700A0">
        <w:rPr>
          <w:sz w:val="24"/>
          <w:szCs w:val="24"/>
        </w:rPr>
        <w:t xml:space="preserve">Joy Adamson, Chair, Programme Steering </w:t>
      </w:r>
      <w:r w:rsidR="32C38309" w:rsidRPr="050700A0">
        <w:rPr>
          <w:sz w:val="24"/>
          <w:szCs w:val="24"/>
        </w:rPr>
        <w:t>Committee;</w:t>
      </w:r>
      <w:r w:rsidRPr="050700A0">
        <w:rPr>
          <w:sz w:val="24"/>
          <w:szCs w:val="24"/>
        </w:rPr>
        <w:t xml:space="preserve"> Member</w:t>
      </w:r>
      <w:r w:rsidR="66AE65D5" w:rsidRPr="050700A0">
        <w:rPr>
          <w:sz w:val="24"/>
          <w:szCs w:val="24"/>
        </w:rPr>
        <w:t>,</w:t>
      </w:r>
      <w:r w:rsidRPr="050700A0">
        <w:rPr>
          <w:sz w:val="24"/>
          <w:szCs w:val="24"/>
        </w:rPr>
        <w:t xml:space="preserve"> Trial Steering Committee</w:t>
      </w:r>
    </w:p>
    <w:p w14:paraId="44173E8F" w14:textId="20C591FF" w:rsidR="44BA185B" w:rsidRDefault="70A97219" w:rsidP="304F9AF7">
      <w:pPr>
        <w:spacing w:after="120" w:line="360" w:lineRule="auto"/>
        <w:rPr>
          <w:sz w:val="24"/>
          <w:szCs w:val="24"/>
        </w:rPr>
      </w:pPr>
      <w:r w:rsidRPr="1F3D3E98">
        <w:rPr>
          <w:sz w:val="24"/>
          <w:szCs w:val="24"/>
        </w:rPr>
        <w:t>Paul Ewings, Member, Programme Steering Committee; Chair, Trial Steering Committee</w:t>
      </w:r>
    </w:p>
    <w:p w14:paraId="5BA64D1C" w14:textId="42079285" w:rsidR="44BA185B" w:rsidRDefault="12649EA4" w:rsidP="304F9AF7">
      <w:pPr>
        <w:spacing w:after="120" w:line="360" w:lineRule="auto"/>
        <w:rPr>
          <w:sz w:val="24"/>
          <w:szCs w:val="24"/>
        </w:rPr>
      </w:pPr>
      <w:r w:rsidRPr="304F9AF7">
        <w:rPr>
          <w:sz w:val="24"/>
          <w:szCs w:val="24"/>
        </w:rPr>
        <w:t>Lizzy Betts, Member, Programme Steering Committee; Member, Trial Steering Committee</w:t>
      </w:r>
    </w:p>
    <w:p w14:paraId="65EF1116" w14:textId="2C16AE73" w:rsidR="44BA185B" w:rsidRDefault="12649EA4" w:rsidP="304F9AF7">
      <w:pPr>
        <w:spacing w:after="120" w:line="360" w:lineRule="auto"/>
        <w:rPr>
          <w:sz w:val="24"/>
          <w:szCs w:val="24"/>
        </w:rPr>
      </w:pPr>
      <w:r w:rsidRPr="304F9AF7">
        <w:rPr>
          <w:sz w:val="24"/>
          <w:szCs w:val="24"/>
        </w:rPr>
        <w:t>George Peat, Member, Programme Steering Committee; Member, Trial Steering Committee</w:t>
      </w:r>
    </w:p>
    <w:p w14:paraId="4C7AE3B3" w14:textId="7A6EF213" w:rsidR="44BA185B" w:rsidRDefault="543C48F2" w:rsidP="304F9AF7">
      <w:pPr>
        <w:spacing w:after="120" w:line="360" w:lineRule="auto"/>
        <w:rPr>
          <w:sz w:val="24"/>
          <w:szCs w:val="24"/>
        </w:rPr>
      </w:pPr>
      <w:r w:rsidRPr="4D1ABF76">
        <w:rPr>
          <w:sz w:val="24"/>
          <w:szCs w:val="24"/>
        </w:rPr>
        <w:t>Mark Rockett, Member, Programme Steering Committee; Member, Trial Steering Committee</w:t>
      </w:r>
    </w:p>
    <w:p w14:paraId="049485D9" w14:textId="05381CA5" w:rsidR="000C2F63" w:rsidRPr="00EC2C2A" w:rsidRDefault="000C2F63" w:rsidP="00EC2C2A">
      <w:pPr>
        <w:pStyle w:val="Heading1"/>
        <w:rPr>
          <w:rStyle w:val="Hyperlink"/>
          <w:color w:val="2F5496" w:themeColor="accent1" w:themeShade="BF"/>
          <w:u w:val="none"/>
        </w:rPr>
      </w:pPr>
      <w:bookmarkStart w:id="156" w:name="_Toc106106955"/>
      <w:r w:rsidRPr="3ED5D783">
        <w:rPr>
          <w:rStyle w:val="Hyperlink"/>
          <w:color w:val="2F5496" w:themeColor="accent1" w:themeShade="BF"/>
          <w:u w:val="none"/>
        </w:rPr>
        <w:t>Contribution of authors</w:t>
      </w:r>
      <w:bookmarkEnd w:id="156"/>
    </w:p>
    <w:p w14:paraId="4AEB600C" w14:textId="1400AED4" w:rsidR="1B0A40F4" w:rsidRDefault="1B0A40F4" w:rsidP="44BA185B">
      <w:pPr>
        <w:pStyle w:val="Heading2"/>
        <w:rPr>
          <w:rFonts w:ascii="Calibri Light" w:eastAsia="DengXian Light" w:hAnsi="Calibri Light" w:cs="Times New Roman"/>
        </w:rPr>
      </w:pPr>
      <w:bookmarkStart w:id="157" w:name="_Toc106106956"/>
      <w:r>
        <w:t>Report authors</w:t>
      </w:r>
      <w:bookmarkEnd w:id="157"/>
    </w:p>
    <w:p w14:paraId="13D109FD" w14:textId="7B78F2B7" w:rsidR="16ECAEB5" w:rsidRDefault="16ECAEB5" w:rsidP="009169FF">
      <w:pPr>
        <w:spacing w:after="120" w:line="360" w:lineRule="auto"/>
        <w:rPr>
          <w:color w:val="000000" w:themeColor="text1"/>
          <w:sz w:val="24"/>
          <w:szCs w:val="24"/>
        </w:rPr>
      </w:pPr>
      <w:r w:rsidRPr="53413D63">
        <w:rPr>
          <w:color w:val="000000" w:themeColor="text1"/>
          <w:sz w:val="24"/>
          <w:szCs w:val="24"/>
        </w:rPr>
        <w:t>Rachael Gooberman-Hill (Professor of Health and Anthropology) was chief investigator with responsibility for delivery of the overall programme and is corresponding author.</w:t>
      </w:r>
    </w:p>
    <w:p w14:paraId="1EFE6EE5" w14:textId="779C7CA6" w:rsidR="16ECAEB5" w:rsidRDefault="16ECAEB5" w:rsidP="009169FF">
      <w:pPr>
        <w:spacing w:after="120" w:line="360" w:lineRule="auto"/>
        <w:rPr>
          <w:color w:val="000000" w:themeColor="text1"/>
          <w:sz w:val="24"/>
          <w:szCs w:val="24"/>
        </w:rPr>
      </w:pPr>
      <w:r w:rsidRPr="53413D63">
        <w:rPr>
          <w:color w:val="000000" w:themeColor="text1"/>
          <w:sz w:val="24"/>
          <w:szCs w:val="24"/>
        </w:rPr>
        <w:t xml:space="preserve">Vikki Wylde (Associate Professor in Musculoskeletal Health) was a co-applicant and led and conducted work in the systematic reviews, intervention design and randomised trial.  </w:t>
      </w:r>
    </w:p>
    <w:p w14:paraId="752EB7BE" w14:textId="7A5FA1B9" w:rsidR="16ECAEB5" w:rsidRDefault="16ECAEB5" w:rsidP="009169FF">
      <w:pPr>
        <w:spacing w:after="120" w:line="360" w:lineRule="auto"/>
        <w:rPr>
          <w:color w:val="000000" w:themeColor="text1"/>
          <w:sz w:val="24"/>
          <w:szCs w:val="24"/>
        </w:rPr>
      </w:pPr>
      <w:r w:rsidRPr="53413D63">
        <w:rPr>
          <w:color w:val="000000" w:themeColor="text1"/>
          <w:sz w:val="24"/>
          <w:szCs w:val="24"/>
        </w:rPr>
        <w:t xml:space="preserve">Wendy Bertram (Senior Research Associate, Clinical Trials Manager) was involved in the intervention design, co-ordinated the pilot trial and was trial manager for the randomised trial. </w:t>
      </w:r>
    </w:p>
    <w:p w14:paraId="29341B5E" w14:textId="4135DA52" w:rsidR="16ECAEB5" w:rsidRDefault="16ECAEB5" w:rsidP="009169FF">
      <w:pPr>
        <w:spacing w:after="120" w:line="360" w:lineRule="auto"/>
        <w:rPr>
          <w:color w:val="000000" w:themeColor="text1"/>
          <w:sz w:val="24"/>
          <w:szCs w:val="24"/>
        </w:rPr>
      </w:pPr>
      <w:r w:rsidRPr="53413D63">
        <w:rPr>
          <w:color w:val="000000" w:themeColor="text1"/>
          <w:sz w:val="24"/>
          <w:szCs w:val="24"/>
        </w:rPr>
        <w:lastRenderedPageBreak/>
        <w:t>Andrew J Moore (Research Fellow in Qualitative Health Service Research) led the qualitative research throughout the programme and led the design and delivery of the implementation qualitative evaluation.</w:t>
      </w:r>
    </w:p>
    <w:p w14:paraId="1BF50D4B" w14:textId="5B825464" w:rsidR="16ECAEB5" w:rsidRDefault="16ECAEB5" w:rsidP="009169FF">
      <w:pPr>
        <w:spacing w:after="120" w:line="360" w:lineRule="auto"/>
        <w:rPr>
          <w:color w:val="000000" w:themeColor="text1"/>
          <w:sz w:val="24"/>
          <w:szCs w:val="24"/>
        </w:rPr>
      </w:pPr>
      <w:r w:rsidRPr="53413D63">
        <w:rPr>
          <w:color w:val="000000" w:themeColor="text1"/>
          <w:sz w:val="24"/>
          <w:szCs w:val="24"/>
        </w:rPr>
        <w:t>Rafael Pinedo-Villanueva (Associate Professor in Health Economics) led the health economics analysis based on observational data.</w:t>
      </w:r>
    </w:p>
    <w:p w14:paraId="6AC79FDA" w14:textId="33F2C043" w:rsidR="16ECAEB5" w:rsidRDefault="16ECAEB5" w:rsidP="009169FF">
      <w:pPr>
        <w:spacing w:after="120" w:line="360" w:lineRule="auto"/>
        <w:rPr>
          <w:color w:val="000000" w:themeColor="text1"/>
          <w:sz w:val="24"/>
          <w:szCs w:val="24"/>
        </w:rPr>
      </w:pPr>
      <w:r w:rsidRPr="53413D63">
        <w:rPr>
          <w:color w:val="000000" w:themeColor="text1"/>
          <w:sz w:val="24"/>
          <w:szCs w:val="24"/>
        </w:rPr>
        <w:t>Emily J Sanderson (Research Associate in Medical Statistics) was the trial statistician and planned and conducted statistical analysis in the trial.</w:t>
      </w:r>
    </w:p>
    <w:p w14:paraId="2AAF9D3B" w14:textId="2680D30E" w:rsidR="16ECAEB5" w:rsidRDefault="16ECAEB5" w:rsidP="009169FF">
      <w:pPr>
        <w:spacing w:after="120" w:line="360" w:lineRule="auto"/>
        <w:rPr>
          <w:color w:val="000000" w:themeColor="text1"/>
          <w:sz w:val="24"/>
          <w:szCs w:val="24"/>
        </w:rPr>
      </w:pPr>
      <w:r w:rsidRPr="53413D63">
        <w:rPr>
          <w:color w:val="000000" w:themeColor="text1"/>
          <w:sz w:val="24"/>
          <w:szCs w:val="24"/>
        </w:rPr>
        <w:t>Jane Dennis (Senior Research Associate in Evidence Synthesis) undertook systematic reviews and meta-analysis.</w:t>
      </w:r>
    </w:p>
    <w:p w14:paraId="23C994D5" w14:textId="2AFC4004" w:rsidR="16ECAEB5" w:rsidRDefault="16ECAEB5" w:rsidP="009169FF">
      <w:pPr>
        <w:spacing w:after="120" w:line="360" w:lineRule="auto"/>
        <w:rPr>
          <w:color w:val="000000" w:themeColor="text1"/>
          <w:sz w:val="24"/>
          <w:szCs w:val="24"/>
        </w:rPr>
      </w:pPr>
      <w:r w:rsidRPr="050700A0">
        <w:rPr>
          <w:color w:val="000000" w:themeColor="text1"/>
          <w:sz w:val="24"/>
          <w:szCs w:val="24"/>
        </w:rPr>
        <w:t xml:space="preserve">Shaun Harris (Senior Research Associate in Health Economics) undertook the STAR </w:t>
      </w:r>
      <w:r w:rsidR="43C9E3C5" w:rsidRPr="050700A0">
        <w:rPr>
          <w:color w:val="000000" w:themeColor="text1"/>
          <w:sz w:val="24"/>
          <w:szCs w:val="24"/>
        </w:rPr>
        <w:t>randomised trial</w:t>
      </w:r>
      <w:r w:rsidRPr="050700A0">
        <w:rPr>
          <w:color w:val="000000" w:themeColor="text1"/>
          <w:sz w:val="24"/>
          <w:szCs w:val="24"/>
        </w:rPr>
        <w:t xml:space="preserve"> health economic analyses.</w:t>
      </w:r>
    </w:p>
    <w:p w14:paraId="317C4656" w14:textId="63FEAFBD" w:rsidR="16ECAEB5" w:rsidRDefault="16ECAEB5" w:rsidP="009169FF">
      <w:pPr>
        <w:spacing w:after="120" w:line="360" w:lineRule="auto"/>
        <w:rPr>
          <w:color w:val="000000" w:themeColor="text1"/>
          <w:sz w:val="24"/>
          <w:szCs w:val="24"/>
        </w:rPr>
      </w:pPr>
      <w:r w:rsidRPr="53413D63">
        <w:rPr>
          <w:color w:val="000000" w:themeColor="text1"/>
          <w:sz w:val="24"/>
          <w:szCs w:val="24"/>
        </w:rPr>
        <w:t>Andrew Judge (Professor of Translational Statistics) was a co-applicant and led the analyses of routine data from the National Joint Registry and Clinical Practice Research databases, and COASt study.</w:t>
      </w:r>
    </w:p>
    <w:p w14:paraId="79A5588C" w14:textId="135BD192" w:rsidR="16ECAEB5" w:rsidRDefault="16ECAEB5" w:rsidP="009169FF">
      <w:pPr>
        <w:spacing w:after="120" w:line="360" w:lineRule="auto"/>
        <w:rPr>
          <w:color w:val="000000" w:themeColor="text1"/>
          <w:sz w:val="24"/>
          <w:szCs w:val="24"/>
        </w:rPr>
      </w:pPr>
      <w:r w:rsidRPr="53413D63">
        <w:rPr>
          <w:color w:val="000000" w:themeColor="text1"/>
          <w:sz w:val="24"/>
          <w:szCs w:val="24"/>
        </w:rPr>
        <w:t>Sian Noble (Senior Lecturer in Health Economics) was a co-applicant and led the health economics analysis in the STAR randomised trial.</w:t>
      </w:r>
    </w:p>
    <w:p w14:paraId="44549F6B" w14:textId="1BFAF78D" w:rsidR="16ECAEB5" w:rsidRDefault="16ECAEB5" w:rsidP="009169FF">
      <w:pPr>
        <w:spacing w:after="120" w:line="360" w:lineRule="auto"/>
        <w:rPr>
          <w:color w:val="000000" w:themeColor="text1"/>
          <w:sz w:val="24"/>
          <w:szCs w:val="24"/>
        </w:rPr>
      </w:pPr>
      <w:r w:rsidRPr="53413D63">
        <w:rPr>
          <w:color w:val="000000" w:themeColor="text1"/>
          <w:sz w:val="24"/>
          <w:szCs w:val="24"/>
        </w:rPr>
        <w:t>Andrew D Beswick (Research Fellow, Systematic reviews) was a co-applicant, led the systematic reviews, and co-ordinated the writing of the final report.</w:t>
      </w:r>
    </w:p>
    <w:p w14:paraId="671A8A16" w14:textId="4F5FEE9D" w:rsidR="16ECAEB5" w:rsidRDefault="16ECAEB5" w:rsidP="009169FF">
      <w:pPr>
        <w:spacing w:after="120" w:line="360" w:lineRule="auto"/>
        <w:rPr>
          <w:color w:val="000000" w:themeColor="text1"/>
          <w:sz w:val="24"/>
          <w:szCs w:val="24"/>
        </w:rPr>
      </w:pPr>
      <w:r w:rsidRPr="53413D63">
        <w:rPr>
          <w:color w:val="000000" w:themeColor="text1"/>
          <w:sz w:val="24"/>
          <w:szCs w:val="24"/>
        </w:rPr>
        <w:t>Amanda Burston (Senior Research Associate, Public and Patient Involvement) was a co-applicant, and led and coordinated PPI in the programme.</w:t>
      </w:r>
    </w:p>
    <w:p w14:paraId="52A16C02" w14:textId="56F0AE7A" w:rsidR="16ECAEB5" w:rsidRDefault="16ECAEB5" w:rsidP="009169FF">
      <w:pPr>
        <w:spacing w:after="120" w:line="360" w:lineRule="auto"/>
        <w:rPr>
          <w:color w:val="000000" w:themeColor="text1"/>
          <w:sz w:val="24"/>
          <w:szCs w:val="24"/>
        </w:rPr>
      </w:pPr>
      <w:r w:rsidRPr="53413D63">
        <w:rPr>
          <w:color w:val="000000" w:themeColor="text1"/>
          <w:sz w:val="24"/>
          <w:szCs w:val="24"/>
        </w:rPr>
        <w:t>Tim J Peters (Professor of Primary Care Health Services Research) was a co-applicant and led the statistical design and analysis of the STAR randomised trial.</w:t>
      </w:r>
    </w:p>
    <w:p w14:paraId="0120AD67" w14:textId="09E1789E" w:rsidR="16ECAEB5" w:rsidRDefault="16ECAEB5" w:rsidP="009169FF">
      <w:pPr>
        <w:spacing w:after="120" w:line="360" w:lineRule="auto"/>
        <w:rPr>
          <w:color w:val="000000" w:themeColor="text1"/>
          <w:sz w:val="24"/>
          <w:szCs w:val="24"/>
        </w:rPr>
      </w:pPr>
      <w:r w:rsidRPr="050700A0">
        <w:rPr>
          <w:color w:val="000000" w:themeColor="text1"/>
          <w:sz w:val="24"/>
          <w:szCs w:val="24"/>
        </w:rPr>
        <w:t xml:space="preserve">Julie Bruce (Professor </w:t>
      </w:r>
      <w:r w:rsidR="27A42788" w:rsidRPr="050700A0">
        <w:rPr>
          <w:color w:val="000000" w:themeColor="text1"/>
          <w:sz w:val="24"/>
          <w:szCs w:val="24"/>
        </w:rPr>
        <w:t xml:space="preserve">of </w:t>
      </w:r>
      <w:r w:rsidRPr="050700A0">
        <w:rPr>
          <w:color w:val="000000" w:themeColor="text1"/>
          <w:sz w:val="24"/>
          <w:szCs w:val="24"/>
        </w:rPr>
        <w:t>Clinical Trials) was a co-applicant and advised on the conduct and reporting of all aspects of the research.</w:t>
      </w:r>
    </w:p>
    <w:p w14:paraId="69BB70FE" w14:textId="568E855E" w:rsidR="16ECAEB5" w:rsidRDefault="16ECAEB5" w:rsidP="009169FF">
      <w:pPr>
        <w:spacing w:after="120" w:line="360" w:lineRule="auto"/>
        <w:rPr>
          <w:color w:val="000000" w:themeColor="text1"/>
          <w:sz w:val="24"/>
          <w:szCs w:val="24"/>
        </w:rPr>
      </w:pPr>
      <w:r w:rsidRPr="53413D63">
        <w:rPr>
          <w:color w:val="000000" w:themeColor="text1"/>
          <w:sz w:val="24"/>
          <w:szCs w:val="24"/>
        </w:rPr>
        <w:t>Christopher Eccleston (Professor of Pain Science) was a co-applicant and advised on the conduct and reporting of all aspects of the research.</w:t>
      </w:r>
    </w:p>
    <w:p w14:paraId="6CBB0736" w14:textId="17867432" w:rsidR="16ECAEB5" w:rsidRDefault="16ECAEB5" w:rsidP="009169FF">
      <w:pPr>
        <w:spacing w:after="120" w:line="360" w:lineRule="auto"/>
        <w:rPr>
          <w:color w:val="000000" w:themeColor="text1"/>
          <w:sz w:val="24"/>
          <w:szCs w:val="24"/>
        </w:rPr>
      </w:pPr>
      <w:r w:rsidRPr="53413D63">
        <w:rPr>
          <w:color w:val="000000" w:themeColor="text1"/>
          <w:sz w:val="24"/>
          <w:szCs w:val="24"/>
        </w:rPr>
        <w:t>Stewart Long (Versus Arthritis Director of Involvement, Influencing and Support) was a co-applicant and advised on the conduct and reporting of all aspects of the research.</w:t>
      </w:r>
    </w:p>
    <w:p w14:paraId="052B0250" w14:textId="3383A0CF" w:rsidR="16ECAEB5" w:rsidRDefault="16ECAEB5" w:rsidP="009169FF">
      <w:pPr>
        <w:spacing w:after="120" w:line="360" w:lineRule="auto"/>
        <w:rPr>
          <w:color w:val="000000" w:themeColor="text1"/>
          <w:sz w:val="24"/>
          <w:szCs w:val="24"/>
        </w:rPr>
      </w:pPr>
      <w:r w:rsidRPr="53413D63">
        <w:rPr>
          <w:color w:val="000000" w:themeColor="text1"/>
          <w:sz w:val="24"/>
          <w:szCs w:val="24"/>
        </w:rPr>
        <w:lastRenderedPageBreak/>
        <w:t>David Walsh (Professor of Rheumatology) advised on the conduct and reporting of all aspects of the research.</w:t>
      </w:r>
    </w:p>
    <w:p w14:paraId="28E2A937" w14:textId="44B01B50" w:rsidR="16ECAEB5" w:rsidRDefault="16ECAEB5" w:rsidP="009169FF">
      <w:pPr>
        <w:spacing w:after="120" w:line="360" w:lineRule="auto"/>
        <w:rPr>
          <w:color w:val="000000" w:themeColor="text1"/>
          <w:sz w:val="24"/>
          <w:szCs w:val="24"/>
        </w:rPr>
      </w:pPr>
      <w:r w:rsidRPr="53413D63">
        <w:rPr>
          <w:color w:val="000000" w:themeColor="text1"/>
          <w:sz w:val="24"/>
          <w:szCs w:val="24"/>
        </w:rPr>
        <w:t>Nicholas Howells (Consultant Orthopaedic Surgeon) was named collaborator and Principal Investigator for the trial site at North Bristol NHS Trust.</w:t>
      </w:r>
    </w:p>
    <w:p w14:paraId="485FD20D" w14:textId="3398AC8C" w:rsidR="16ECAEB5" w:rsidRDefault="16ECAEB5" w:rsidP="009169FF">
      <w:pPr>
        <w:spacing w:after="120" w:line="360" w:lineRule="auto"/>
        <w:rPr>
          <w:color w:val="000000" w:themeColor="text1"/>
          <w:sz w:val="24"/>
          <w:szCs w:val="24"/>
        </w:rPr>
      </w:pPr>
      <w:r w:rsidRPr="53413D63">
        <w:rPr>
          <w:color w:val="000000" w:themeColor="text1"/>
          <w:sz w:val="24"/>
          <w:szCs w:val="24"/>
        </w:rPr>
        <w:t>Simon White (Consultant Orthopaedic Surgeon) was named collaborator and Principal Investigator for the trial site at Cardiff and Vale University Health Board.</w:t>
      </w:r>
    </w:p>
    <w:p w14:paraId="10B9BC10" w14:textId="4604E166" w:rsidR="16ECAEB5" w:rsidRDefault="16ECAEB5" w:rsidP="009169FF">
      <w:pPr>
        <w:spacing w:after="120" w:line="360" w:lineRule="auto"/>
        <w:rPr>
          <w:color w:val="000000" w:themeColor="text1"/>
          <w:sz w:val="24"/>
          <w:szCs w:val="24"/>
        </w:rPr>
      </w:pPr>
      <w:r w:rsidRPr="53413D63">
        <w:rPr>
          <w:color w:val="000000" w:themeColor="text1"/>
          <w:sz w:val="24"/>
          <w:szCs w:val="24"/>
        </w:rPr>
        <w:t>Andrew Price (Professor of Orthopaedic Surgery) was a co-applicant and provided specialist surgical input into the programme.</w:t>
      </w:r>
    </w:p>
    <w:p w14:paraId="4A2526D1" w14:textId="340B8E9B" w:rsidR="16ECAEB5" w:rsidRDefault="16ECAEB5" w:rsidP="009169FF">
      <w:pPr>
        <w:spacing w:after="120" w:line="360" w:lineRule="auto"/>
        <w:rPr>
          <w:color w:val="000000" w:themeColor="text1"/>
          <w:sz w:val="24"/>
          <w:szCs w:val="24"/>
        </w:rPr>
      </w:pPr>
      <w:r w:rsidRPr="53413D63">
        <w:rPr>
          <w:color w:val="000000" w:themeColor="text1"/>
          <w:sz w:val="24"/>
          <w:szCs w:val="24"/>
        </w:rPr>
        <w:t>Nigel Arden (Professor in Rheumatic Diseases) was a co-applicant and provided specialist clinical input into the programme.</w:t>
      </w:r>
    </w:p>
    <w:p w14:paraId="2E4480C3" w14:textId="0022AA75" w:rsidR="16ECAEB5" w:rsidRDefault="16ECAEB5" w:rsidP="009169FF">
      <w:pPr>
        <w:spacing w:after="120" w:line="360" w:lineRule="auto"/>
        <w:rPr>
          <w:color w:val="000000" w:themeColor="text1"/>
          <w:sz w:val="24"/>
          <w:szCs w:val="24"/>
        </w:rPr>
      </w:pPr>
      <w:r w:rsidRPr="53413D63">
        <w:rPr>
          <w:color w:val="000000" w:themeColor="text1"/>
          <w:sz w:val="24"/>
          <w:szCs w:val="24"/>
        </w:rPr>
        <w:t>Andrew Toms (Professor of Orthopaedic Surgery) was a named collaborator and Principal Investigator for the trial site at Royal Devon and Exeter NHS Foundation Trust.</w:t>
      </w:r>
    </w:p>
    <w:p w14:paraId="7FAD0B12" w14:textId="6799AAAB" w:rsidR="16ECAEB5" w:rsidRDefault="16ECAEB5" w:rsidP="009169FF">
      <w:pPr>
        <w:spacing w:after="120" w:line="360" w:lineRule="auto"/>
        <w:rPr>
          <w:color w:val="000000" w:themeColor="text1"/>
          <w:sz w:val="24"/>
          <w:szCs w:val="24"/>
        </w:rPr>
      </w:pPr>
      <w:r w:rsidRPr="53413D63">
        <w:rPr>
          <w:color w:val="000000" w:themeColor="text1"/>
          <w:sz w:val="24"/>
          <w:szCs w:val="24"/>
        </w:rPr>
        <w:t>Candida McCabe (Florence Nightingale Foundation Clinical Professor in Nursing) was a co-applicant and provided specialist clinical input into the programme.</w:t>
      </w:r>
    </w:p>
    <w:p w14:paraId="23F9A522" w14:textId="0FA5D95F" w:rsidR="16ECAEB5" w:rsidRDefault="16ECAEB5" w:rsidP="009169FF">
      <w:pPr>
        <w:spacing w:after="120" w:line="360" w:lineRule="auto"/>
        <w:rPr>
          <w:color w:val="000000" w:themeColor="text1"/>
          <w:sz w:val="24"/>
          <w:szCs w:val="24"/>
        </w:rPr>
      </w:pPr>
      <w:r w:rsidRPr="050700A0">
        <w:rPr>
          <w:color w:val="000000" w:themeColor="text1"/>
          <w:sz w:val="24"/>
          <w:szCs w:val="24"/>
        </w:rPr>
        <w:t>Ashley W Blom (Professor of Orthopaedic Surgery) was a co-applicant and provided specialist surgical expertise into the programme.</w:t>
      </w:r>
    </w:p>
    <w:p w14:paraId="0E9A0165" w14:textId="5AB724A2" w:rsidR="3ED5D783" w:rsidRDefault="5A87C1C0" w:rsidP="009169FF">
      <w:pPr>
        <w:spacing w:after="120" w:line="360" w:lineRule="auto"/>
        <w:rPr>
          <w:rStyle w:val="Hyperlink"/>
          <w:color w:val="auto"/>
          <w:sz w:val="24"/>
          <w:szCs w:val="24"/>
          <w:u w:val="none"/>
        </w:rPr>
      </w:pPr>
      <w:r w:rsidRPr="050700A0">
        <w:rPr>
          <w:rStyle w:val="Hyperlink"/>
          <w:color w:val="auto"/>
          <w:sz w:val="24"/>
          <w:szCs w:val="24"/>
          <w:u w:val="none"/>
        </w:rPr>
        <w:t>On behalf of the STAR Team who comprise:</w:t>
      </w:r>
    </w:p>
    <w:p w14:paraId="642A8D0E" w14:textId="6C77DB31" w:rsidR="40AF9367" w:rsidRDefault="40AF9367" w:rsidP="050700A0">
      <w:pPr>
        <w:pStyle w:val="Heading2"/>
        <w:rPr>
          <w:rStyle w:val="Hyperlink"/>
          <w:rFonts w:ascii="Calibri Light" w:eastAsia="DengXian Light" w:hAnsi="Calibri Light" w:cs="Times New Roman"/>
          <w:bCs/>
          <w:color w:val="2F5496" w:themeColor="accent1" w:themeShade="BF"/>
          <w:szCs w:val="28"/>
          <w:u w:val="none"/>
        </w:rPr>
      </w:pPr>
      <w:bookmarkStart w:id="158" w:name="_Toc106106957"/>
      <w:r w:rsidRPr="050700A0">
        <w:rPr>
          <w:rStyle w:val="Hyperlink"/>
          <w:u w:val="none"/>
        </w:rPr>
        <w:t>Researchers</w:t>
      </w:r>
      <w:bookmarkEnd w:id="158"/>
    </w:p>
    <w:p w14:paraId="32035516" w14:textId="1813A944" w:rsidR="49BE264E" w:rsidRDefault="49BE264E" w:rsidP="050700A0">
      <w:pPr>
        <w:spacing w:after="120" w:line="360" w:lineRule="auto"/>
        <w:rPr>
          <w:rStyle w:val="Hyperlink"/>
          <w:color w:val="auto"/>
          <w:sz w:val="24"/>
          <w:szCs w:val="24"/>
          <w:u w:val="none"/>
        </w:rPr>
      </w:pPr>
      <w:r w:rsidRPr="1D3BB76D">
        <w:rPr>
          <w:rStyle w:val="Hyperlink"/>
          <w:color w:val="auto"/>
          <w:sz w:val="24"/>
          <w:szCs w:val="24"/>
          <w:u w:val="none"/>
        </w:rPr>
        <w:t>Sophie Cole, Antonella</w:t>
      </w:r>
      <w:r w:rsidR="321F2BCE" w:rsidRPr="1D3BB76D">
        <w:rPr>
          <w:rStyle w:val="Hyperlink"/>
          <w:color w:val="auto"/>
          <w:sz w:val="24"/>
          <w:szCs w:val="24"/>
          <w:u w:val="none"/>
        </w:rPr>
        <w:t xml:space="preserve"> </w:t>
      </w:r>
      <w:r w:rsidRPr="1D3BB76D">
        <w:rPr>
          <w:rStyle w:val="Hyperlink"/>
          <w:color w:val="auto"/>
          <w:sz w:val="24"/>
          <w:szCs w:val="24"/>
          <w:u w:val="none"/>
        </w:rPr>
        <w:t>Delmestri, Kirsty</w:t>
      </w:r>
      <w:r w:rsidR="21DC8412" w:rsidRPr="1D3BB76D">
        <w:rPr>
          <w:rStyle w:val="Hyperlink"/>
          <w:color w:val="auto"/>
          <w:sz w:val="24"/>
          <w:szCs w:val="24"/>
          <w:u w:val="none"/>
        </w:rPr>
        <w:t xml:space="preserve"> </w:t>
      </w:r>
      <w:r w:rsidRPr="1D3BB76D">
        <w:rPr>
          <w:rStyle w:val="Hyperlink"/>
          <w:color w:val="auto"/>
          <w:sz w:val="24"/>
          <w:szCs w:val="24"/>
          <w:u w:val="none"/>
        </w:rPr>
        <w:t xml:space="preserve">Garfield, Sara Khalid, </w:t>
      </w:r>
      <w:r w:rsidR="6F624D89" w:rsidRPr="1D3BB76D">
        <w:rPr>
          <w:rStyle w:val="Hyperlink"/>
          <w:color w:val="auto"/>
          <w:sz w:val="24"/>
          <w:szCs w:val="24"/>
          <w:u w:val="none"/>
        </w:rPr>
        <w:t>Spyros Kolovos, Fiona</w:t>
      </w:r>
      <w:r w:rsidR="613B2F3C" w:rsidRPr="1D3BB76D">
        <w:rPr>
          <w:rStyle w:val="Hyperlink"/>
          <w:color w:val="auto"/>
          <w:sz w:val="24"/>
          <w:szCs w:val="24"/>
          <w:u w:val="none"/>
        </w:rPr>
        <w:t xml:space="preserve"> </w:t>
      </w:r>
      <w:r w:rsidR="6F624D89" w:rsidRPr="1D3BB76D">
        <w:rPr>
          <w:rStyle w:val="Hyperlink"/>
          <w:color w:val="auto"/>
          <w:sz w:val="24"/>
          <w:szCs w:val="24"/>
          <w:u w:val="none"/>
        </w:rPr>
        <w:t>MacKichan</w:t>
      </w:r>
      <w:r w:rsidR="20F43D1E" w:rsidRPr="1D3BB76D">
        <w:rPr>
          <w:rStyle w:val="Hyperlink"/>
          <w:color w:val="auto"/>
          <w:sz w:val="24"/>
          <w:szCs w:val="24"/>
          <w:u w:val="none"/>
        </w:rPr>
        <w:t>,</w:t>
      </w:r>
      <w:r w:rsidR="6F624D89" w:rsidRPr="1D3BB76D">
        <w:rPr>
          <w:rStyle w:val="Hyperlink"/>
          <w:color w:val="auto"/>
          <w:sz w:val="24"/>
          <w:szCs w:val="24"/>
          <w:u w:val="none"/>
        </w:rPr>
        <w:t xml:space="preserve"> Maria T Sanchez-Santos, </w:t>
      </w:r>
      <w:r w:rsidRPr="1D3BB76D">
        <w:rPr>
          <w:rStyle w:val="Hyperlink"/>
          <w:color w:val="auto"/>
          <w:sz w:val="24"/>
          <w:szCs w:val="24"/>
          <w:u w:val="none"/>
        </w:rPr>
        <w:t>Anushka Soni</w:t>
      </w:r>
    </w:p>
    <w:p w14:paraId="76F134F2" w14:textId="75F8584F" w:rsidR="1FF3CCE6" w:rsidRDefault="1FF3CCE6" w:rsidP="050700A0">
      <w:pPr>
        <w:pStyle w:val="Heading2"/>
        <w:rPr>
          <w:rStyle w:val="Hyperlink"/>
          <w:rFonts w:ascii="Calibri Light" w:eastAsia="DengXian Light" w:hAnsi="Calibri Light" w:cs="Times New Roman"/>
          <w:bCs/>
          <w:color w:val="2F5496" w:themeColor="accent1" w:themeShade="BF"/>
          <w:szCs w:val="28"/>
          <w:u w:val="none"/>
        </w:rPr>
      </w:pPr>
      <w:bookmarkStart w:id="159" w:name="_Toc106106958"/>
      <w:r w:rsidRPr="050700A0">
        <w:rPr>
          <w:rStyle w:val="Hyperlink"/>
          <w:u w:val="none"/>
        </w:rPr>
        <w:t>STAR site personnel</w:t>
      </w:r>
      <w:bookmarkEnd w:id="159"/>
    </w:p>
    <w:p w14:paraId="52BBC720" w14:textId="1FC3DE94" w:rsidR="6AE1ACBD" w:rsidRDefault="6AE1ACBD" w:rsidP="050700A0">
      <w:pPr>
        <w:spacing w:after="120" w:line="360" w:lineRule="auto"/>
        <w:rPr>
          <w:rStyle w:val="Hyperlink"/>
          <w:color w:val="auto"/>
          <w:sz w:val="24"/>
          <w:szCs w:val="24"/>
          <w:u w:val="none"/>
        </w:rPr>
      </w:pPr>
      <w:r w:rsidRPr="050700A0">
        <w:rPr>
          <w:rStyle w:val="Hyperlink"/>
          <w:color w:val="auto"/>
          <w:sz w:val="24"/>
          <w:szCs w:val="24"/>
          <w:u w:val="none"/>
        </w:rPr>
        <w:t>Shannon Biggs</w:t>
      </w:r>
      <w:r w:rsidR="61C4E0BC" w:rsidRPr="050700A0">
        <w:rPr>
          <w:rStyle w:val="Hyperlink"/>
          <w:color w:val="auto"/>
          <w:sz w:val="24"/>
          <w:szCs w:val="24"/>
          <w:u w:val="none"/>
        </w:rPr>
        <w:t xml:space="preserve">, </w:t>
      </w:r>
      <w:r w:rsidRPr="050700A0">
        <w:rPr>
          <w:rStyle w:val="Hyperlink"/>
          <w:color w:val="auto"/>
          <w:sz w:val="24"/>
          <w:szCs w:val="24"/>
          <w:u w:val="none"/>
        </w:rPr>
        <w:t>Tim Board</w:t>
      </w:r>
      <w:r w:rsidR="5B58322E" w:rsidRPr="050700A0">
        <w:rPr>
          <w:rStyle w:val="Hyperlink"/>
          <w:color w:val="auto"/>
          <w:sz w:val="24"/>
          <w:szCs w:val="24"/>
          <w:u w:val="none"/>
        </w:rPr>
        <w:t xml:space="preserve">, </w:t>
      </w:r>
      <w:r w:rsidRPr="050700A0">
        <w:rPr>
          <w:rStyle w:val="Hyperlink"/>
          <w:color w:val="auto"/>
          <w:sz w:val="24"/>
          <w:szCs w:val="24"/>
          <w:u w:val="none"/>
        </w:rPr>
        <w:t>Emma Bruce</w:t>
      </w:r>
      <w:r w:rsidR="391E0283" w:rsidRPr="050700A0">
        <w:rPr>
          <w:rStyle w:val="Hyperlink"/>
          <w:color w:val="auto"/>
          <w:sz w:val="24"/>
          <w:szCs w:val="24"/>
          <w:u w:val="none"/>
        </w:rPr>
        <w:t xml:space="preserve">, </w:t>
      </w:r>
      <w:r w:rsidRPr="050700A0">
        <w:rPr>
          <w:rStyle w:val="Hyperlink"/>
          <w:color w:val="auto"/>
          <w:sz w:val="24"/>
          <w:szCs w:val="24"/>
          <w:u w:val="none"/>
        </w:rPr>
        <w:t>Philip Buckley</w:t>
      </w:r>
      <w:r w:rsidR="6D7A7574" w:rsidRPr="050700A0">
        <w:rPr>
          <w:rStyle w:val="Hyperlink"/>
          <w:color w:val="auto"/>
          <w:sz w:val="24"/>
          <w:szCs w:val="24"/>
          <w:u w:val="none"/>
        </w:rPr>
        <w:t xml:space="preserve">, </w:t>
      </w:r>
      <w:r w:rsidRPr="050700A0">
        <w:rPr>
          <w:rStyle w:val="Hyperlink"/>
          <w:color w:val="auto"/>
          <w:sz w:val="24"/>
          <w:szCs w:val="24"/>
          <w:u w:val="none"/>
        </w:rPr>
        <w:t>Ben Burston</w:t>
      </w:r>
      <w:r w:rsidR="0974BF9A" w:rsidRPr="050700A0">
        <w:rPr>
          <w:rStyle w:val="Hyperlink"/>
          <w:color w:val="auto"/>
          <w:sz w:val="24"/>
          <w:szCs w:val="24"/>
          <w:u w:val="none"/>
        </w:rPr>
        <w:t xml:space="preserve">, </w:t>
      </w:r>
      <w:r w:rsidRPr="050700A0">
        <w:rPr>
          <w:rStyle w:val="Hyperlink"/>
          <w:color w:val="auto"/>
          <w:sz w:val="24"/>
          <w:szCs w:val="24"/>
          <w:u w:val="none"/>
        </w:rPr>
        <w:t>Kate Button</w:t>
      </w:r>
      <w:r w:rsidR="5C4D372F" w:rsidRPr="050700A0">
        <w:rPr>
          <w:rStyle w:val="Hyperlink"/>
          <w:color w:val="auto"/>
          <w:sz w:val="24"/>
          <w:szCs w:val="24"/>
          <w:u w:val="none"/>
        </w:rPr>
        <w:t xml:space="preserve">, </w:t>
      </w:r>
      <w:r w:rsidRPr="050700A0">
        <w:rPr>
          <w:rStyle w:val="Hyperlink"/>
          <w:color w:val="auto"/>
          <w:sz w:val="24"/>
          <w:szCs w:val="24"/>
          <w:u w:val="none"/>
        </w:rPr>
        <w:t>Joanna Clarke</w:t>
      </w:r>
      <w:r w:rsidR="5F1227F0" w:rsidRPr="050700A0">
        <w:rPr>
          <w:rStyle w:val="Hyperlink"/>
          <w:color w:val="auto"/>
          <w:sz w:val="24"/>
          <w:szCs w:val="24"/>
          <w:u w:val="none"/>
        </w:rPr>
        <w:t xml:space="preserve">, </w:t>
      </w:r>
      <w:r w:rsidRPr="050700A0">
        <w:rPr>
          <w:rStyle w:val="Hyperlink"/>
          <w:color w:val="auto"/>
          <w:sz w:val="24"/>
          <w:szCs w:val="24"/>
          <w:u w:val="none"/>
        </w:rPr>
        <w:t>Jean Denton</w:t>
      </w:r>
      <w:r w:rsidR="41175355" w:rsidRPr="050700A0">
        <w:rPr>
          <w:rStyle w:val="Hyperlink"/>
          <w:color w:val="auto"/>
          <w:sz w:val="24"/>
          <w:szCs w:val="24"/>
          <w:u w:val="none"/>
        </w:rPr>
        <w:t xml:space="preserve">, </w:t>
      </w:r>
      <w:r w:rsidRPr="050700A0">
        <w:rPr>
          <w:rStyle w:val="Hyperlink"/>
          <w:color w:val="auto"/>
          <w:sz w:val="24"/>
          <w:szCs w:val="24"/>
          <w:u w:val="none"/>
        </w:rPr>
        <w:t>Vikram Desai</w:t>
      </w:r>
      <w:r w:rsidR="1DDB1326" w:rsidRPr="050700A0">
        <w:rPr>
          <w:rStyle w:val="Hyperlink"/>
          <w:color w:val="auto"/>
          <w:sz w:val="24"/>
          <w:szCs w:val="24"/>
          <w:u w:val="none"/>
        </w:rPr>
        <w:t xml:space="preserve">, </w:t>
      </w:r>
      <w:r w:rsidRPr="050700A0">
        <w:rPr>
          <w:rStyle w:val="Hyperlink"/>
          <w:color w:val="auto"/>
          <w:sz w:val="24"/>
          <w:szCs w:val="24"/>
          <w:u w:val="none"/>
        </w:rPr>
        <w:t>Andrew Emms</w:t>
      </w:r>
      <w:r w:rsidR="14EBFC9D" w:rsidRPr="050700A0">
        <w:rPr>
          <w:rStyle w:val="Hyperlink"/>
          <w:color w:val="auto"/>
          <w:sz w:val="24"/>
          <w:szCs w:val="24"/>
          <w:u w:val="none"/>
        </w:rPr>
        <w:t xml:space="preserve">, </w:t>
      </w:r>
      <w:r w:rsidRPr="050700A0">
        <w:rPr>
          <w:rStyle w:val="Hyperlink"/>
          <w:color w:val="auto"/>
          <w:sz w:val="24"/>
          <w:szCs w:val="24"/>
          <w:u w:val="none"/>
        </w:rPr>
        <w:t>Colin Esler</w:t>
      </w:r>
      <w:r w:rsidR="247748C0" w:rsidRPr="050700A0">
        <w:rPr>
          <w:rStyle w:val="Hyperlink"/>
          <w:color w:val="auto"/>
          <w:sz w:val="24"/>
          <w:szCs w:val="24"/>
          <w:u w:val="none"/>
        </w:rPr>
        <w:t xml:space="preserve">, </w:t>
      </w:r>
      <w:r w:rsidRPr="050700A0">
        <w:rPr>
          <w:rStyle w:val="Hyperlink"/>
          <w:color w:val="auto"/>
          <w:sz w:val="24"/>
          <w:szCs w:val="24"/>
          <w:u w:val="none"/>
        </w:rPr>
        <w:t>Anne Evans</w:t>
      </w:r>
      <w:r w:rsidR="7E39EC65" w:rsidRPr="050700A0">
        <w:rPr>
          <w:rStyle w:val="Hyperlink"/>
          <w:color w:val="auto"/>
          <w:sz w:val="24"/>
          <w:szCs w:val="24"/>
          <w:u w:val="none"/>
        </w:rPr>
        <w:t xml:space="preserve">, </w:t>
      </w:r>
      <w:r w:rsidRPr="050700A0">
        <w:rPr>
          <w:rStyle w:val="Hyperlink"/>
          <w:color w:val="auto"/>
          <w:sz w:val="24"/>
          <w:szCs w:val="24"/>
          <w:u w:val="none"/>
        </w:rPr>
        <w:t>Jessica Falatoori</w:t>
      </w:r>
      <w:r w:rsidR="7E97E0F1" w:rsidRPr="050700A0">
        <w:rPr>
          <w:rStyle w:val="Hyperlink"/>
          <w:color w:val="auto"/>
          <w:sz w:val="24"/>
          <w:szCs w:val="24"/>
          <w:u w:val="none"/>
        </w:rPr>
        <w:t xml:space="preserve">, </w:t>
      </w:r>
      <w:r w:rsidRPr="050700A0">
        <w:rPr>
          <w:rStyle w:val="Hyperlink"/>
          <w:color w:val="auto"/>
          <w:sz w:val="24"/>
          <w:szCs w:val="24"/>
          <w:u w:val="none"/>
        </w:rPr>
        <w:t>Jason Fletcher</w:t>
      </w:r>
      <w:r w:rsidR="0F369D14" w:rsidRPr="050700A0">
        <w:rPr>
          <w:rStyle w:val="Hyperlink"/>
          <w:color w:val="auto"/>
          <w:sz w:val="24"/>
          <w:szCs w:val="24"/>
          <w:u w:val="none"/>
        </w:rPr>
        <w:t xml:space="preserve">, </w:t>
      </w:r>
      <w:r w:rsidRPr="050700A0">
        <w:rPr>
          <w:rStyle w:val="Hyperlink"/>
          <w:color w:val="auto"/>
          <w:sz w:val="24"/>
          <w:szCs w:val="24"/>
          <w:u w:val="none"/>
        </w:rPr>
        <w:t>Giles Head</w:t>
      </w:r>
      <w:r w:rsidR="114F3688" w:rsidRPr="050700A0">
        <w:rPr>
          <w:rStyle w:val="Hyperlink"/>
          <w:color w:val="auto"/>
          <w:sz w:val="24"/>
          <w:szCs w:val="24"/>
          <w:u w:val="none"/>
        </w:rPr>
        <w:t xml:space="preserve">, </w:t>
      </w:r>
      <w:r w:rsidRPr="050700A0">
        <w:rPr>
          <w:rStyle w:val="Hyperlink"/>
          <w:color w:val="auto"/>
          <w:sz w:val="24"/>
          <w:szCs w:val="24"/>
          <w:u w:val="none"/>
        </w:rPr>
        <w:t>Emma Hoskins</w:t>
      </w:r>
      <w:r w:rsidR="0408DC1C" w:rsidRPr="050700A0">
        <w:rPr>
          <w:rStyle w:val="Hyperlink"/>
          <w:color w:val="auto"/>
          <w:sz w:val="24"/>
          <w:szCs w:val="24"/>
          <w:u w:val="none"/>
        </w:rPr>
        <w:t xml:space="preserve">, </w:t>
      </w:r>
      <w:r w:rsidRPr="050700A0">
        <w:rPr>
          <w:rStyle w:val="Hyperlink"/>
          <w:color w:val="auto"/>
          <w:sz w:val="24"/>
          <w:szCs w:val="24"/>
          <w:u w:val="none"/>
        </w:rPr>
        <w:t>Natalie</w:t>
      </w:r>
      <w:r w:rsidR="67387C54" w:rsidRPr="050700A0">
        <w:rPr>
          <w:rStyle w:val="Hyperlink"/>
          <w:color w:val="auto"/>
          <w:sz w:val="24"/>
          <w:szCs w:val="24"/>
          <w:u w:val="none"/>
        </w:rPr>
        <w:t xml:space="preserve"> </w:t>
      </w:r>
      <w:r w:rsidRPr="050700A0">
        <w:rPr>
          <w:rStyle w:val="Hyperlink"/>
          <w:color w:val="auto"/>
          <w:sz w:val="24"/>
          <w:szCs w:val="24"/>
          <w:u w:val="none"/>
        </w:rPr>
        <w:t>Jackson</w:t>
      </w:r>
      <w:r w:rsidR="0186A3B6" w:rsidRPr="050700A0">
        <w:rPr>
          <w:rStyle w:val="Hyperlink"/>
          <w:color w:val="auto"/>
          <w:sz w:val="24"/>
          <w:szCs w:val="24"/>
          <w:u w:val="none"/>
        </w:rPr>
        <w:t xml:space="preserve">, </w:t>
      </w:r>
      <w:r w:rsidRPr="050700A0">
        <w:rPr>
          <w:rStyle w:val="Hyperlink"/>
          <w:color w:val="auto"/>
          <w:sz w:val="24"/>
          <w:szCs w:val="24"/>
          <w:u w:val="none"/>
        </w:rPr>
        <w:t>Heather</w:t>
      </w:r>
      <w:r w:rsidR="39670573" w:rsidRPr="050700A0">
        <w:rPr>
          <w:rStyle w:val="Hyperlink"/>
          <w:color w:val="auto"/>
          <w:sz w:val="24"/>
          <w:szCs w:val="24"/>
          <w:u w:val="none"/>
        </w:rPr>
        <w:t xml:space="preserve"> </w:t>
      </w:r>
      <w:r w:rsidRPr="050700A0">
        <w:rPr>
          <w:rStyle w:val="Hyperlink"/>
          <w:color w:val="auto"/>
          <w:sz w:val="24"/>
          <w:szCs w:val="24"/>
          <w:u w:val="none"/>
        </w:rPr>
        <w:t>Jarvis</w:t>
      </w:r>
      <w:r w:rsidR="3E0E2280" w:rsidRPr="050700A0">
        <w:rPr>
          <w:rStyle w:val="Hyperlink"/>
          <w:color w:val="auto"/>
          <w:sz w:val="24"/>
          <w:szCs w:val="24"/>
          <w:u w:val="none"/>
        </w:rPr>
        <w:t xml:space="preserve">, </w:t>
      </w:r>
      <w:r w:rsidRPr="050700A0">
        <w:rPr>
          <w:rStyle w:val="Hyperlink"/>
          <w:color w:val="auto"/>
          <w:sz w:val="24"/>
          <w:szCs w:val="24"/>
          <w:u w:val="none"/>
        </w:rPr>
        <w:t>Phillips</w:t>
      </w:r>
      <w:r w:rsidR="26593567" w:rsidRPr="050700A0">
        <w:rPr>
          <w:rStyle w:val="Hyperlink"/>
          <w:color w:val="auto"/>
          <w:sz w:val="24"/>
          <w:szCs w:val="24"/>
          <w:u w:val="none"/>
        </w:rPr>
        <w:t xml:space="preserve"> </w:t>
      </w:r>
      <w:r w:rsidRPr="050700A0">
        <w:rPr>
          <w:rStyle w:val="Hyperlink"/>
          <w:color w:val="auto"/>
          <w:sz w:val="24"/>
          <w:szCs w:val="24"/>
          <w:u w:val="none"/>
        </w:rPr>
        <w:t>Jon</w:t>
      </w:r>
      <w:r w:rsidR="6F89D618" w:rsidRPr="050700A0">
        <w:rPr>
          <w:rStyle w:val="Hyperlink"/>
          <w:color w:val="auto"/>
          <w:sz w:val="24"/>
          <w:szCs w:val="24"/>
          <w:u w:val="none"/>
        </w:rPr>
        <w:t xml:space="preserve">, </w:t>
      </w:r>
      <w:r w:rsidRPr="050700A0">
        <w:rPr>
          <w:rStyle w:val="Hyperlink"/>
          <w:color w:val="auto"/>
          <w:sz w:val="24"/>
          <w:szCs w:val="24"/>
          <w:u w:val="none"/>
        </w:rPr>
        <w:t>Debbie</w:t>
      </w:r>
      <w:r w:rsidR="4AA2E800" w:rsidRPr="050700A0">
        <w:rPr>
          <w:rStyle w:val="Hyperlink"/>
          <w:color w:val="auto"/>
          <w:sz w:val="24"/>
          <w:szCs w:val="24"/>
          <w:u w:val="none"/>
        </w:rPr>
        <w:t xml:space="preserve"> </w:t>
      </w:r>
      <w:r w:rsidRPr="050700A0">
        <w:rPr>
          <w:rStyle w:val="Hyperlink"/>
          <w:color w:val="auto"/>
          <w:sz w:val="24"/>
          <w:szCs w:val="24"/>
          <w:u w:val="none"/>
        </w:rPr>
        <w:t>Jones</w:t>
      </w:r>
      <w:r w:rsidR="5046B89F" w:rsidRPr="050700A0">
        <w:rPr>
          <w:rStyle w:val="Hyperlink"/>
          <w:color w:val="auto"/>
          <w:sz w:val="24"/>
          <w:szCs w:val="24"/>
          <w:u w:val="none"/>
        </w:rPr>
        <w:t xml:space="preserve">, </w:t>
      </w:r>
      <w:r w:rsidRPr="050700A0">
        <w:rPr>
          <w:rStyle w:val="Hyperlink"/>
          <w:color w:val="auto"/>
          <w:sz w:val="24"/>
          <w:szCs w:val="24"/>
          <w:u w:val="none"/>
        </w:rPr>
        <w:t>Dileep</w:t>
      </w:r>
      <w:r w:rsidR="0B5653B4" w:rsidRPr="050700A0">
        <w:rPr>
          <w:rStyle w:val="Hyperlink"/>
          <w:color w:val="auto"/>
          <w:sz w:val="24"/>
          <w:szCs w:val="24"/>
          <w:u w:val="none"/>
        </w:rPr>
        <w:t xml:space="preserve"> </w:t>
      </w:r>
      <w:r w:rsidRPr="050700A0">
        <w:rPr>
          <w:rStyle w:val="Hyperlink"/>
          <w:color w:val="auto"/>
          <w:sz w:val="24"/>
          <w:szCs w:val="24"/>
          <w:u w:val="none"/>
        </w:rPr>
        <w:t>Kumar</w:t>
      </w:r>
      <w:r w:rsidR="21455DCB" w:rsidRPr="050700A0">
        <w:rPr>
          <w:rStyle w:val="Hyperlink"/>
          <w:color w:val="auto"/>
          <w:sz w:val="24"/>
          <w:szCs w:val="24"/>
          <w:u w:val="none"/>
        </w:rPr>
        <w:t xml:space="preserve">, </w:t>
      </w:r>
      <w:r w:rsidRPr="050700A0">
        <w:rPr>
          <w:rStyle w:val="Hyperlink"/>
          <w:color w:val="auto"/>
          <w:sz w:val="24"/>
          <w:szCs w:val="24"/>
          <w:u w:val="none"/>
        </w:rPr>
        <w:t>Tracey</w:t>
      </w:r>
      <w:r w:rsidR="0769EAA6" w:rsidRPr="050700A0">
        <w:rPr>
          <w:rStyle w:val="Hyperlink"/>
          <w:color w:val="auto"/>
          <w:sz w:val="24"/>
          <w:szCs w:val="24"/>
          <w:u w:val="none"/>
        </w:rPr>
        <w:t xml:space="preserve"> </w:t>
      </w:r>
      <w:r w:rsidRPr="050700A0">
        <w:rPr>
          <w:rStyle w:val="Hyperlink"/>
          <w:color w:val="auto"/>
          <w:sz w:val="24"/>
          <w:szCs w:val="24"/>
          <w:u w:val="none"/>
        </w:rPr>
        <w:t>Lee</w:t>
      </w:r>
      <w:r w:rsidR="25AC2B69" w:rsidRPr="050700A0">
        <w:rPr>
          <w:rStyle w:val="Hyperlink"/>
          <w:color w:val="auto"/>
          <w:sz w:val="24"/>
          <w:szCs w:val="24"/>
          <w:u w:val="none"/>
        </w:rPr>
        <w:t xml:space="preserve">, </w:t>
      </w:r>
      <w:r w:rsidRPr="050700A0">
        <w:rPr>
          <w:rStyle w:val="Hyperlink"/>
          <w:color w:val="auto"/>
          <w:sz w:val="24"/>
          <w:szCs w:val="24"/>
          <w:u w:val="none"/>
        </w:rPr>
        <w:t>Leigh</w:t>
      </w:r>
      <w:r w:rsidR="09E56E86" w:rsidRPr="050700A0">
        <w:rPr>
          <w:rStyle w:val="Hyperlink"/>
          <w:color w:val="auto"/>
          <w:sz w:val="24"/>
          <w:szCs w:val="24"/>
          <w:u w:val="none"/>
        </w:rPr>
        <w:t xml:space="preserve"> </w:t>
      </w:r>
      <w:r w:rsidRPr="050700A0">
        <w:rPr>
          <w:rStyle w:val="Hyperlink"/>
          <w:color w:val="auto"/>
          <w:sz w:val="24"/>
          <w:szCs w:val="24"/>
          <w:u w:val="none"/>
        </w:rPr>
        <w:t>Morrison</w:t>
      </w:r>
      <w:r w:rsidR="78A3457A" w:rsidRPr="050700A0">
        <w:rPr>
          <w:rStyle w:val="Hyperlink"/>
          <w:color w:val="auto"/>
          <w:sz w:val="24"/>
          <w:szCs w:val="24"/>
          <w:u w:val="none"/>
        </w:rPr>
        <w:t xml:space="preserve">, </w:t>
      </w:r>
      <w:r w:rsidRPr="050700A0">
        <w:rPr>
          <w:rStyle w:val="Hyperlink"/>
          <w:color w:val="auto"/>
          <w:sz w:val="24"/>
          <w:szCs w:val="24"/>
          <w:u w:val="none"/>
        </w:rPr>
        <w:t>Gemma</w:t>
      </w:r>
      <w:r w:rsidR="480BE3AA" w:rsidRPr="050700A0">
        <w:rPr>
          <w:rStyle w:val="Hyperlink"/>
          <w:color w:val="auto"/>
          <w:sz w:val="24"/>
          <w:szCs w:val="24"/>
          <w:u w:val="none"/>
        </w:rPr>
        <w:t xml:space="preserve"> </w:t>
      </w:r>
      <w:r w:rsidRPr="050700A0">
        <w:rPr>
          <w:rStyle w:val="Hyperlink"/>
          <w:color w:val="auto"/>
          <w:sz w:val="24"/>
          <w:szCs w:val="24"/>
          <w:u w:val="none"/>
        </w:rPr>
        <w:t>Munkenbeck</w:t>
      </w:r>
      <w:r w:rsidR="1CB18F7C" w:rsidRPr="050700A0">
        <w:rPr>
          <w:rStyle w:val="Hyperlink"/>
          <w:color w:val="auto"/>
          <w:sz w:val="24"/>
          <w:szCs w:val="24"/>
          <w:u w:val="none"/>
        </w:rPr>
        <w:t xml:space="preserve">, </w:t>
      </w:r>
      <w:r w:rsidRPr="050700A0">
        <w:rPr>
          <w:rStyle w:val="Hyperlink"/>
          <w:color w:val="auto"/>
          <w:sz w:val="24"/>
          <w:szCs w:val="24"/>
          <w:u w:val="none"/>
        </w:rPr>
        <w:t>Adam</w:t>
      </w:r>
      <w:r w:rsidR="3450B0FD" w:rsidRPr="050700A0">
        <w:rPr>
          <w:rStyle w:val="Hyperlink"/>
          <w:color w:val="auto"/>
          <w:sz w:val="24"/>
          <w:szCs w:val="24"/>
          <w:u w:val="none"/>
        </w:rPr>
        <w:t xml:space="preserve"> </w:t>
      </w:r>
      <w:r w:rsidRPr="050700A0">
        <w:rPr>
          <w:rStyle w:val="Hyperlink"/>
          <w:color w:val="auto"/>
          <w:sz w:val="24"/>
          <w:szCs w:val="24"/>
          <w:u w:val="none"/>
        </w:rPr>
        <w:t>Nelson</w:t>
      </w:r>
      <w:r w:rsidR="10022A01" w:rsidRPr="050700A0">
        <w:rPr>
          <w:rStyle w:val="Hyperlink"/>
          <w:color w:val="auto"/>
          <w:sz w:val="24"/>
          <w:szCs w:val="24"/>
          <w:u w:val="none"/>
        </w:rPr>
        <w:t xml:space="preserve">, </w:t>
      </w:r>
      <w:r w:rsidRPr="050700A0">
        <w:rPr>
          <w:rStyle w:val="Hyperlink"/>
          <w:color w:val="auto"/>
          <w:sz w:val="24"/>
          <w:szCs w:val="24"/>
          <w:u w:val="none"/>
        </w:rPr>
        <w:t>Claire</w:t>
      </w:r>
      <w:r w:rsidR="1AB22F2C" w:rsidRPr="050700A0">
        <w:rPr>
          <w:rStyle w:val="Hyperlink"/>
          <w:color w:val="auto"/>
          <w:sz w:val="24"/>
          <w:szCs w:val="24"/>
          <w:u w:val="none"/>
        </w:rPr>
        <w:t xml:space="preserve"> </w:t>
      </w:r>
      <w:r w:rsidRPr="050700A0">
        <w:rPr>
          <w:rStyle w:val="Hyperlink"/>
          <w:color w:val="auto"/>
          <w:sz w:val="24"/>
          <w:szCs w:val="24"/>
          <w:u w:val="none"/>
        </w:rPr>
        <w:t>Nicholas</w:t>
      </w:r>
      <w:r w:rsidR="36F52CC4" w:rsidRPr="050700A0">
        <w:rPr>
          <w:rStyle w:val="Hyperlink"/>
          <w:color w:val="auto"/>
          <w:sz w:val="24"/>
          <w:szCs w:val="24"/>
          <w:u w:val="none"/>
        </w:rPr>
        <w:t xml:space="preserve">, </w:t>
      </w:r>
      <w:r w:rsidRPr="050700A0">
        <w:rPr>
          <w:rStyle w:val="Hyperlink"/>
          <w:color w:val="auto"/>
          <w:sz w:val="24"/>
          <w:szCs w:val="24"/>
          <w:u w:val="none"/>
        </w:rPr>
        <w:t>Valerie</w:t>
      </w:r>
      <w:r w:rsidR="74F3B1A4" w:rsidRPr="050700A0">
        <w:rPr>
          <w:rStyle w:val="Hyperlink"/>
          <w:color w:val="auto"/>
          <w:sz w:val="24"/>
          <w:szCs w:val="24"/>
          <w:u w:val="none"/>
        </w:rPr>
        <w:t xml:space="preserve"> </w:t>
      </w:r>
      <w:r w:rsidRPr="050700A0">
        <w:rPr>
          <w:rStyle w:val="Hyperlink"/>
          <w:color w:val="auto"/>
          <w:sz w:val="24"/>
          <w:szCs w:val="24"/>
          <w:u w:val="none"/>
        </w:rPr>
        <w:t>Parkinson</w:t>
      </w:r>
      <w:r w:rsidR="6D2210F4" w:rsidRPr="050700A0">
        <w:rPr>
          <w:rStyle w:val="Hyperlink"/>
          <w:color w:val="auto"/>
          <w:sz w:val="24"/>
          <w:szCs w:val="24"/>
          <w:u w:val="none"/>
        </w:rPr>
        <w:t xml:space="preserve">, </w:t>
      </w:r>
      <w:r w:rsidRPr="050700A0">
        <w:rPr>
          <w:rStyle w:val="Hyperlink"/>
          <w:color w:val="auto"/>
          <w:sz w:val="24"/>
          <w:szCs w:val="24"/>
          <w:u w:val="none"/>
        </w:rPr>
        <w:t>Michael</w:t>
      </w:r>
      <w:r w:rsidR="666C5BA4" w:rsidRPr="050700A0">
        <w:rPr>
          <w:rStyle w:val="Hyperlink"/>
          <w:color w:val="auto"/>
          <w:sz w:val="24"/>
          <w:szCs w:val="24"/>
          <w:u w:val="none"/>
        </w:rPr>
        <w:t xml:space="preserve"> </w:t>
      </w:r>
      <w:r w:rsidRPr="050700A0">
        <w:rPr>
          <w:rStyle w:val="Hyperlink"/>
          <w:color w:val="auto"/>
          <w:sz w:val="24"/>
          <w:szCs w:val="24"/>
          <w:u w:val="none"/>
        </w:rPr>
        <w:t>Parry</w:t>
      </w:r>
      <w:r w:rsidR="56269B2E" w:rsidRPr="050700A0">
        <w:rPr>
          <w:rStyle w:val="Hyperlink"/>
          <w:color w:val="auto"/>
          <w:sz w:val="24"/>
          <w:szCs w:val="24"/>
          <w:u w:val="none"/>
        </w:rPr>
        <w:t xml:space="preserve">, </w:t>
      </w:r>
      <w:r w:rsidRPr="050700A0">
        <w:rPr>
          <w:rStyle w:val="Hyperlink"/>
          <w:color w:val="auto"/>
          <w:sz w:val="24"/>
          <w:szCs w:val="24"/>
          <w:u w:val="none"/>
        </w:rPr>
        <w:t>Charlotte</w:t>
      </w:r>
      <w:r w:rsidR="7C26288E" w:rsidRPr="050700A0">
        <w:rPr>
          <w:rStyle w:val="Hyperlink"/>
          <w:color w:val="auto"/>
          <w:sz w:val="24"/>
          <w:szCs w:val="24"/>
          <w:u w:val="none"/>
        </w:rPr>
        <w:t xml:space="preserve"> </w:t>
      </w:r>
      <w:r w:rsidRPr="050700A0">
        <w:rPr>
          <w:rStyle w:val="Hyperlink"/>
          <w:color w:val="auto"/>
          <w:sz w:val="24"/>
          <w:szCs w:val="24"/>
          <w:u w:val="none"/>
        </w:rPr>
        <w:t>Perkins</w:t>
      </w:r>
      <w:r w:rsidR="1A48D986" w:rsidRPr="050700A0">
        <w:rPr>
          <w:rStyle w:val="Hyperlink"/>
          <w:color w:val="auto"/>
          <w:sz w:val="24"/>
          <w:szCs w:val="24"/>
          <w:u w:val="none"/>
        </w:rPr>
        <w:t xml:space="preserve">, </w:t>
      </w:r>
      <w:r w:rsidRPr="050700A0">
        <w:rPr>
          <w:rStyle w:val="Hyperlink"/>
          <w:color w:val="auto"/>
          <w:sz w:val="24"/>
          <w:szCs w:val="24"/>
          <w:u w:val="none"/>
        </w:rPr>
        <w:t>Kathryn</w:t>
      </w:r>
      <w:r w:rsidR="4A1F5F65" w:rsidRPr="050700A0">
        <w:rPr>
          <w:rStyle w:val="Hyperlink"/>
          <w:color w:val="auto"/>
          <w:sz w:val="24"/>
          <w:szCs w:val="24"/>
          <w:u w:val="none"/>
        </w:rPr>
        <w:t xml:space="preserve"> </w:t>
      </w:r>
      <w:r w:rsidRPr="050700A0">
        <w:rPr>
          <w:rStyle w:val="Hyperlink"/>
          <w:color w:val="auto"/>
          <w:sz w:val="24"/>
          <w:szCs w:val="24"/>
          <w:u w:val="none"/>
        </w:rPr>
        <w:t>Robinson</w:t>
      </w:r>
      <w:r w:rsidR="06C25F76" w:rsidRPr="050700A0">
        <w:rPr>
          <w:rStyle w:val="Hyperlink"/>
          <w:color w:val="auto"/>
          <w:sz w:val="24"/>
          <w:szCs w:val="24"/>
          <w:u w:val="none"/>
        </w:rPr>
        <w:t xml:space="preserve">, </w:t>
      </w:r>
      <w:r w:rsidRPr="050700A0">
        <w:rPr>
          <w:rStyle w:val="Hyperlink"/>
          <w:color w:val="auto"/>
          <w:sz w:val="24"/>
          <w:szCs w:val="24"/>
          <w:u w:val="none"/>
        </w:rPr>
        <w:t>Paul</w:t>
      </w:r>
      <w:r w:rsidR="2E08A690" w:rsidRPr="050700A0">
        <w:rPr>
          <w:rStyle w:val="Hyperlink"/>
          <w:color w:val="auto"/>
          <w:sz w:val="24"/>
          <w:szCs w:val="24"/>
          <w:u w:val="none"/>
        </w:rPr>
        <w:t xml:space="preserve"> </w:t>
      </w:r>
      <w:r w:rsidRPr="050700A0">
        <w:rPr>
          <w:rStyle w:val="Hyperlink"/>
          <w:color w:val="auto"/>
          <w:sz w:val="24"/>
          <w:szCs w:val="24"/>
          <w:u w:val="none"/>
        </w:rPr>
        <w:t>Stanton</w:t>
      </w:r>
      <w:r w:rsidR="21AAECB1" w:rsidRPr="050700A0">
        <w:rPr>
          <w:rStyle w:val="Hyperlink"/>
          <w:color w:val="auto"/>
          <w:sz w:val="24"/>
          <w:szCs w:val="24"/>
          <w:u w:val="none"/>
        </w:rPr>
        <w:t xml:space="preserve">, </w:t>
      </w:r>
      <w:r w:rsidRPr="050700A0">
        <w:rPr>
          <w:rStyle w:val="Hyperlink"/>
          <w:color w:val="auto"/>
          <w:sz w:val="24"/>
          <w:szCs w:val="24"/>
          <w:u w:val="none"/>
        </w:rPr>
        <w:t>Rowenna</w:t>
      </w:r>
      <w:r w:rsidR="07A08DEB" w:rsidRPr="050700A0">
        <w:rPr>
          <w:rStyle w:val="Hyperlink"/>
          <w:color w:val="auto"/>
          <w:sz w:val="24"/>
          <w:szCs w:val="24"/>
          <w:u w:val="none"/>
        </w:rPr>
        <w:t xml:space="preserve"> </w:t>
      </w:r>
      <w:r w:rsidRPr="050700A0">
        <w:rPr>
          <w:rStyle w:val="Hyperlink"/>
          <w:color w:val="auto"/>
          <w:sz w:val="24"/>
          <w:szCs w:val="24"/>
          <w:u w:val="none"/>
        </w:rPr>
        <w:t>Stroud</w:t>
      </w:r>
      <w:r w:rsidR="39DA691A" w:rsidRPr="050700A0">
        <w:rPr>
          <w:rStyle w:val="Hyperlink"/>
          <w:color w:val="auto"/>
          <w:sz w:val="24"/>
          <w:szCs w:val="24"/>
          <w:u w:val="none"/>
        </w:rPr>
        <w:t xml:space="preserve">, </w:t>
      </w:r>
      <w:r w:rsidRPr="050700A0">
        <w:rPr>
          <w:rStyle w:val="Hyperlink"/>
          <w:color w:val="auto"/>
          <w:sz w:val="24"/>
          <w:szCs w:val="24"/>
          <w:u w:val="none"/>
        </w:rPr>
        <w:t>Joanne</w:t>
      </w:r>
      <w:r w:rsidR="110F6B5C" w:rsidRPr="050700A0">
        <w:rPr>
          <w:rStyle w:val="Hyperlink"/>
          <w:color w:val="auto"/>
          <w:sz w:val="24"/>
          <w:szCs w:val="24"/>
          <w:u w:val="none"/>
        </w:rPr>
        <w:t xml:space="preserve"> </w:t>
      </w:r>
      <w:r w:rsidRPr="050700A0">
        <w:rPr>
          <w:rStyle w:val="Hyperlink"/>
          <w:color w:val="auto"/>
          <w:sz w:val="24"/>
          <w:szCs w:val="24"/>
          <w:u w:val="none"/>
        </w:rPr>
        <w:t>Taylor</w:t>
      </w:r>
      <w:r w:rsidR="6F76C242" w:rsidRPr="050700A0">
        <w:rPr>
          <w:rStyle w:val="Hyperlink"/>
          <w:color w:val="auto"/>
          <w:sz w:val="24"/>
          <w:szCs w:val="24"/>
          <w:u w:val="none"/>
        </w:rPr>
        <w:t xml:space="preserve">, </w:t>
      </w:r>
      <w:r w:rsidRPr="050700A0">
        <w:rPr>
          <w:rStyle w:val="Hyperlink"/>
          <w:color w:val="auto"/>
          <w:sz w:val="24"/>
          <w:szCs w:val="24"/>
          <w:u w:val="none"/>
        </w:rPr>
        <w:t>John-Paul</w:t>
      </w:r>
      <w:r w:rsidR="4E110D25" w:rsidRPr="050700A0">
        <w:rPr>
          <w:rStyle w:val="Hyperlink"/>
          <w:color w:val="auto"/>
          <w:sz w:val="24"/>
          <w:szCs w:val="24"/>
          <w:u w:val="none"/>
        </w:rPr>
        <w:t xml:space="preserve"> </w:t>
      </w:r>
      <w:r w:rsidRPr="050700A0">
        <w:rPr>
          <w:rStyle w:val="Hyperlink"/>
          <w:color w:val="auto"/>
          <w:sz w:val="24"/>
          <w:szCs w:val="24"/>
          <w:u w:val="none"/>
        </w:rPr>
        <w:t>Whittaker</w:t>
      </w:r>
      <w:r w:rsidR="5D1B8A8D" w:rsidRPr="050700A0">
        <w:rPr>
          <w:rStyle w:val="Hyperlink"/>
          <w:color w:val="auto"/>
          <w:sz w:val="24"/>
          <w:szCs w:val="24"/>
          <w:u w:val="none"/>
        </w:rPr>
        <w:t xml:space="preserve">, </w:t>
      </w:r>
      <w:r w:rsidRPr="050700A0">
        <w:rPr>
          <w:rStyle w:val="Hyperlink"/>
          <w:color w:val="auto"/>
          <w:sz w:val="24"/>
          <w:szCs w:val="24"/>
          <w:u w:val="none"/>
        </w:rPr>
        <w:t>Matthew</w:t>
      </w:r>
      <w:r w:rsidR="5F336A4E" w:rsidRPr="050700A0">
        <w:rPr>
          <w:rStyle w:val="Hyperlink"/>
          <w:color w:val="auto"/>
          <w:sz w:val="24"/>
          <w:szCs w:val="24"/>
          <w:u w:val="none"/>
        </w:rPr>
        <w:t xml:space="preserve"> </w:t>
      </w:r>
      <w:r w:rsidRPr="050700A0">
        <w:rPr>
          <w:rStyle w:val="Hyperlink"/>
          <w:color w:val="auto"/>
          <w:sz w:val="24"/>
          <w:szCs w:val="24"/>
          <w:u w:val="none"/>
        </w:rPr>
        <w:t>Williams</w:t>
      </w:r>
      <w:r w:rsidR="4CD52E42" w:rsidRPr="050700A0">
        <w:rPr>
          <w:rStyle w:val="Hyperlink"/>
          <w:color w:val="auto"/>
          <w:sz w:val="24"/>
          <w:szCs w:val="24"/>
          <w:u w:val="none"/>
        </w:rPr>
        <w:t xml:space="preserve">, </w:t>
      </w:r>
      <w:r w:rsidRPr="050700A0">
        <w:rPr>
          <w:rStyle w:val="Hyperlink"/>
          <w:color w:val="auto"/>
          <w:sz w:val="24"/>
          <w:szCs w:val="24"/>
          <w:u w:val="none"/>
        </w:rPr>
        <w:t>Deborah</w:t>
      </w:r>
      <w:r w:rsidR="3B717D17" w:rsidRPr="050700A0">
        <w:rPr>
          <w:rStyle w:val="Hyperlink"/>
          <w:color w:val="auto"/>
          <w:sz w:val="24"/>
          <w:szCs w:val="24"/>
          <w:u w:val="none"/>
        </w:rPr>
        <w:t xml:space="preserve"> </w:t>
      </w:r>
      <w:r w:rsidRPr="050700A0">
        <w:rPr>
          <w:rStyle w:val="Hyperlink"/>
          <w:color w:val="auto"/>
          <w:sz w:val="24"/>
          <w:szCs w:val="24"/>
          <w:u w:val="none"/>
        </w:rPr>
        <w:t>Wilson</w:t>
      </w:r>
      <w:r w:rsidR="79D9D444" w:rsidRPr="050700A0">
        <w:rPr>
          <w:rStyle w:val="Hyperlink"/>
          <w:color w:val="auto"/>
          <w:sz w:val="24"/>
          <w:szCs w:val="24"/>
          <w:u w:val="none"/>
        </w:rPr>
        <w:t xml:space="preserve">, </w:t>
      </w:r>
      <w:r w:rsidRPr="050700A0">
        <w:rPr>
          <w:rStyle w:val="Hyperlink"/>
          <w:color w:val="auto"/>
          <w:sz w:val="24"/>
          <w:szCs w:val="24"/>
          <w:u w:val="none"/>
        </w:rPr>
        <w:t>Lucy</w:t>
      </w:r>
      <w:r w:rsidR="7E6A287D" w:rsidRPr="050700A0">
        <w:rPr>
          <w:rStyle w:val="Hyperlink"/>
          <w:color w:val="auto"/>
          <w:sz w:val="24"/>
          <w:szCs w:val="24"/>
          <w:u w:val="none"/>
        </w:rPr>
        <w:t xml:space="preserve"> </w:t>
      </w:r>
      <w:r w:rsidRPr="050700A0">
        <w:rPr>
          <w:rStyle w:val="Hyperlink"/>
          <w:color w:val="auto"/>
          <w:sz w:val="24"/>
          <w:szCs w:val="24"/>
          <w:u w:val="none"/>
        </w:rPr>
        <w:t>Young</w:t>
      </w:r>
    </w:p>
    <w:p w14:paraId="20707692" w14:textId="5E6CCB0C" w:rsidR="38321D2D" w:rsidRDefault="38321D2D" w:rsidP="050700A0">
      <w:pPr>
        <w:pStyle w:val="Heading2"/>
        <w:rPr>
          <w:rStyle w:val="Hyperlink"/>
          <w:rFonts w:ascii="Calibri Light" w:eastAsia="DengXian Light" w:hAnsi="Calibri Light" w:cs="Times New Roman"/>
          <w:bCs/>
          <w:color w:val="2F5496" w:themeColor="accent1" w:themeShade="BF"/>
          <w:szCs w:val="28"/>
          <w:u w:val="none"/>
        </w:rPr>
      </w:pPr>
      <w:bookmarkStart w:id="160" w:name="_Toc106106959"/>
      <w:r w:rsidRPr="050700A0">
        <w:rPr>
          <w:rStyle w:val="Hyperlink"/>
          <w:u w:val="none"/>
        </w:rPr>
        <w:lastRenderedPageBreak/>
        <w:t>Collaborators</w:t>
      </w:r>
      <w:bookmarkEnd w:id="160"/>
    </w:p>
    <w:p w14:paraId="01901B16" w14:textId="1653EB01" w:rsidR="2E4FF8F9" w:rsidRDefault="2E4FF8F9" w:rsidP="050700A0">
      <w:pPr>
        <w:spacing w:after="120" w:line="360" w:lineRule="auto"/>
        <w:rPr>
          <w:rStyle w:val="Hyperlink"/>
          <w:color w:val="auto"/>
          <w:sz w:val="24"/>
          <w:szCs w:val="24"/>
          <w:u w:val="none"/>
        </w:rPr>
      </w:pPr>
      <w:r w:rsidRPr="050700A0">
        <w:rPr>
          <w:rStyle w:val="Hyperlink"/>
          <w:color w:val="auto"/>
          <w:sz w:val="24"/>
          <w:szCs w:val="24"/>
          <w:u w:val="none"/>
        </w:rPr>
        <w:t>Jo Adams, Aideen Ahern, Nicholas Ambler, Kate Button, Paul</w:t>
      </w:r>
      <w:r w:rsidR="6D82755D" w:rsidRPr="050700A0">
        <w:rPr>
          <w:rStyle w:val="Hyperlink"/>
          <w:color w:val="auto"/>
          <w:sz w:val="24"/>
          <w:szCs w:val="24"/>
          <w:u w:val="none"/>
        </w:rPr>
        <w:t xml:space="preserve"> </w:t>
      </w:r>
      <w:r w:rsidRPr="050700A0">
        <w:rPr>
          <w:rStyle w:val="Hyperlink"/>
          <w:color w:val="auto"/>
          <w:sz w:val="24"/>
          <w:szCs w:val="24"/>
          <w:u w:val="none"/>
        </w:rPr>
        <w:t>Dieppe, Peter Gladwell, Bever</w:t>
      </w:r>
      <w:r w:rsidR="697ED655" w:rsidRPr="050700A0">
        <w:rPr>
          <w:rStyle w:val="Hyperlink"/>
          <w:color w:val="auto"/>
          <w:sz w:val="24"/>
          <w:szCs w:val="24"/>
          <w:u w:val="none"/>
        </w:rPr>
        <w:t>l</w:t>
      </w:r>
      <w:r w:rsidRPr="050700A0">
        <w:rPr>
          <w:rStyle w:val="Hyperlink"/>
          <w:color w:val="auto"/>
          <w:sz w:val="24"/>
          <w:szCs w:val="24"/>
          <w:u w:val="none"/>
        </w:rPr>
        <w:t>ey</w:t>
      </w:r>
      <w:r w:rsidR="31622FAF" w:rsidRPr="050700A0">
        <w:rPr>
          <w:rStyle w:val="Hyperlink"/>
          <w:color w:val="auto"/>
          <w:sz w:val="24"/>
          <w:szCs w:val="24"/>
          <w:u w:val="none"/>
        </w:rPr>
        <w:t xml:space="preserve"> </w:t>
      </w:r>
      <w:r w:rsidRPr="050700A0">
        <w:rPr>
          <w:rStyle w:val="Hyperlink"/>
          <w:color w:val="auto"/>
          <w:sz w:val="24"/>
          <w:szCs w:val="24"/>
          <w:u w:val="none"/>
        </w:rPr>
        <w:t>Hopwood</w:t>
      </w:r>
      <w:r w:rsidR="350EADA2" w:rsidRPr="050700A0">
        <w:rPr>
          <w:rStyle w:val="Hyperlink"/>
          <w:color w:val="auto"/>
          <w:sz w:val="24"/>
          <w:szCs w:val="24"/>
          <w:u w:val="none"/>
        </w:rPr>
        <w:t xml:space="preserve">, </w:t>
      </w:r>
      <w:r w:rsidRPr="050700A0">
        <w:rPr>
          <w:rStyle w:val="Hyperlink"/>
          <w:color w:val="auto"/>
          <w:sz w:val="24"/>
          <w:szCs w:val="24"/>
          <w:u w:val="none"/>
        </w:rPr>
        <w:t>Athene</w:t>
      </w:r>
      <w:r w:rsidR="3E941F25" w:rsidRPr="050700A0">
        <w:rPr>
          <w:rStyle w:val="Hyperlink"/>
          <w:color w:val="auto"/>
          <w:sz w:val="24"/>
          <w:szCs w:val="24"/>
          <w:u w:val="none"/>
        </w:rPr>
        <w:t xml:space="preserve"> </w:t>
      </w:r>
      <w:r w:rsidRPr="050700A0">
        <w:rPr>
          <w:rStyle w:val="Hyperlink"/>
          <w:color w:val="auto"/>
          <w:sz w:val="24"/>
          <w:szCs w:val="24"/>
          <w:u w:val="none"/>
        </w:rPr>
        <w:t>Lane</w:t>
      </w:r>
      <w:r w:rsidR="2E7CAD63" w:rsidRPr="050700A0">
        <w:rPr>
          <w:rStyle w:val="Hyperlink"/>
          <w:color w:val="auto"/>
          <w:sz w:val="24"/>
          <w:szCs w:val="24"/>
          <w:u w:val="none"/>
        </w:rPr>
        <w:t xml:space="preserve">, </w:t>
      </w:r>
      <w:r w:rsidRPr="050700A0">
        <w:rPr>
          <w:rStyle w:val="Hyperlink"/>
          <w:color w:val="auto"/>
          <w:sz w:val="24"/>
          <w:szCs w:val="24"/>
          <w:u w:val="none"/>
        </w:rPr>
        <w:t>Helen</w:t>
      </w:r>
      <w:r w:rsidR="34017588" w:rsidRPr="050700A0">
        <w:rPr>
          <w:rStyle w:val="Hyperlink"/>
          <w:color w:val="auto"/>
          <w:sz w:val="24"/>
          <w:szCs w:val="24"/>
          <w:u w:val="none"/>
        </w:rPr>
        <w:t xml:space="preserve"> </w:t>
      </w:r>
      <w:r w:rsidRPr="050700A0">
        <w:rPr>
          <w:rStyle w:val="Hyperlink"/>
          <w:color w:val="auto"/>
          <w:sz w:val="24"/>
          <w:szCs w:val="24"/>
          <w:u w:val="none"/>
        </w:rPr>
        <w:t>Lewis-White</w:t>
      </w:r>
      <w:r w:rsidR="1BDF5EB5" w:rsidRPr="050700A0">
        <w:rPr>
          <w:rStyle w:val="Hyperlink"/>
          <w:color w:val="auto"/>
          <w:sz w:val="24"/>
          <w:szCs w:val="24"/>
          <w:u w:val="none"/>
        </w:rPr>
        <w:t xml:space="preserve">, </w:t>
      </w:r>
      <w:r w:rsidRPr="050700A0">
        <w:rPr>
          <w:rStyle w:val="Hyperlink"/>
          <w:color w:val="auto"/>
          <w:sz w:val="24"/>
          <w:szCs w:val="24"/>
          <w:u w:val="none"/>
        </w:rPr>
        <w:t>James</w:t>
      </w:r>
      <w:r w:rsidR="513331E0" w:rsidRPr="050700A0">
        <w:rPr>
          <w:rStyle w:val="Hyperlink"/>
          <w:color w:val="auto"/>
          <w:sz w:val="24"/>
          <w:szCs w:val="24"/>
          <w:u w:val="none"/>
        </w:rPr>
        <w:t xml:space="preserve"> </w:t>
      </w:r>
      <w:r w:rsidRPr="050700A0">
        <w:rPr>
          <w:rStyle w:val="Hyperlink"/>
          <w:color w:val="auto"/>
          <w:sz w:val="24"/>
          <w:szCs w:val="24"/>
          <w:u w:val="none"/>
        </w:rPr>
        <w:t>Murray</w:t>
      </w:r>
      <w:r w:rsidR="40F7816C" w:rsidRPr="050700A0">
        <w:rPr>
          <w:rStyle w:val="Hyperlink"/>
          <w:color w:val="auto"/>
          <w:sz w:val="24"/>
          <w:szCs w:val="24"/>
          <w:u w:val="none"/>
        </w:rPr>
        <w:t xml:space="preserve">, </w:t>
      </w:r>
      <w:r w:rsidRPr="050700A0">
        <w:rPr>
          <w:rStyle w:val="Hyperlink"/>
          <w:color w:val="auto"/>
          <w:sz w:val="24"/>
          <w:szCs w:val="24"/>
          <w:u w:val="none"/>
        </w:rPr>
        <w:t>Donna Noonan</w:t>
      </w:r>
      <w:r w:rsidR="1076CDD7" w:rsidRPr="050700A0">
        <w:rPr>
          <w:rStyle w:val="Hyperlink"/>
          <w:color w:val="auto"/>
          <w:sz w:val="24"/>
          <w:szCs w:val="24"/>
          <w:u w:val="none"/>
        </w:rPr>
        <w:t xml:space="preserve">, </w:t>
      </w:r>
      <w:r w:rsidRPr="050700A0">
        <w:rPr>
          <w:rStyle w:val="Hyperlink"/>
          <w:color w:val="auto"/>
          <w:sz w:val="24"/>
          <w:szCs w:val="24"/>
          <w:u w:val="none"/>
        </w:rPr>
        <w:t>Nick</w:t>
      </w:r>
      <w:r w:rsidR="4EF5096F" w:rsidRPr="050700A0">
        <w:rPr>
          <w:rStyle w:val="Hyperlink"/>
          <w:color w:val="auto"/>
          <w:sz w:val="24"/>
          <w:szCs w:val="24"/>
          <w:u w:val="none"/>
        </w:rPr>
        <w:t xml:space="preserve"> </w:t>
      </w:r>
      <w:r w:rsidRPr="050700A0">
        <w:rPr>
          <w:rStyle w:val="Hyperlink"/>
          <w:color w:val="auto"/>
          <w:sz w:val="24"/>
          <w:szCs w:val="24"/>
          <w:u w:val="none"/>
        </w:rPr>
        <w:t>Smith</w:t>
      </w:r>
    </w:p>
    <w:p w14:paraId="3F22E904" w14:textId="5ADC3EFD" w:rsidR="18319078" w:rsidRDefault="18319078" w:rsidP="050700A0">
      <w:pPr>
        <w:pStyle w:val="Heading2"/>
        <w:rPr>
          <w:rStyle w:val="Hyperlink"/>
          <w:rFonts w:ascii="Calibri Light" w:eastAsia="DengXian Light" w:hAnsi="Calibri Light" w:cs="Times New Roman"/>
          <w:bCs/>
          <w:color w:val="2F5496" w:themeColor="accent1" w:themeShade="BF"/>
          <w:szCs w:val="28"/>
          <w:u w:val="none"/>
        </w:rPr>
      </w:pPr>
      <w:bookmarkStart w:id="161" w:name="_Toc106106960"/>
      <w:r w:rsidRPr="050700A0">
        <w:rPr>
          <w:rStyle w:val="Hyperlink"/>
          <w:u w:val="none"/>
        </w:rPr>
        <w:t>Support</w:t>
      </w:r>
      <w:bookmarkEnd w:id="161"/>
    </w:p>
    <w:p w14:paraId="72A6EEB1" w14:textId="673919D2" w:rsidR="1B0B51C2" w:rsidRDefault="20426D34" w:rsidP="050700A0">
      <w:pPr>
        <w:spacing w:after="120" w:line="360" w:lineRule="auto"/>
        <w:rPr>
          <w:rStyle w:val="Hyperlink"/>
          <w:color w:val="auto"/>
          <w:sz w:val="24"/>
          <w:szCs w:val="24"/>
          <w:u w:val="none"/>
        </w:rPr>
      </w:pPr>
      <w:r w:rsidRPr="6EAC0F68">
        <w:rPr>
          <w:rStyle w:val="Hyperlink"/>
          <w:color w:val="auto"/>
          <w:sz w:val="24"/>
          <w:szCs w:val="24"/>
          <w:u w:val="none"/>
        </w:rPr>
        <w:t>Elizabeth Bradshaw, David Carmichael, Beverley Evanson, Christine Hobson</w:t>
      </w:r>
    </w:p>
    <w:p w14:paraId="54AF86C2" w14:textId="238F047B" w:rsidR="000C2F63" w:rsidRPr="00EC2C2A" w:rsidRDefault="000C2F63" w:rsidP="00EC2C2A">
      <w:pPr>
        <w:pStyle w:val="Heading1"/>
        <w:rPr>
          <w:rStyle w:val="Hyperlink"/>
          <w:color w:val="2F5496" w:themeColor="accent1" w:themeShade="BF"/>
          <w:u w:val="none"/>
        </w:rPr>
      </w:pPr>
      <w:bookmarkStart w:id="162" w:name="_Toc106106961"/>
      <w:r w:rsidRPr="73E3CE34">
        <w:rPr>
          <w:rStyle w:val="Hyperlink"/>
          <w:color w:val="2F5496" w:themeColor="accent1" w:themeShade="BF"/>
          <w:u w:val="none"/>
        </w:rPr>
        <w:t>Data sharing statement</w:t>
      </w:r>
      <w:bookmarkEnd w:id="162"/>
    </w:p>
    <w:p w14:paraId="71544D4F" w14:textId="28AE2007" w:rsidR="73E3CE34" w:rsidRPr="002429C4" w:rsidRDefault="73E3CE34" w:rsidP="73E3CE34">
      <w:pPr>
        <w:spacing w:after="120" w:line="360" w:lineRule="auto"/>
        <w:rPr>
          <w:rStyle w:val="Hyperlink"/>
          <w:color w:val="auto"/>
          <w:sz w:val="24"/>
          <w:szCs w:val="24"/>
          <w:highlight w:val="yellow"/>
          <w:u w:val="none"/>
        </w:rPr>
      </w:pPr>
      <w:r w:rsidRPr="1C3F8CB0">
        <w:rPr>
          <w:rStyle w:val="Hyperlink"/>
          <w:color w:val="auto"/>
          <w:sz w:val="24"/>
          <w:szCs w:val="24"/>
          <w:u w:val="none"/>
        </w:rPr>
        <w:t>This project used data from numerous pre-existing databases such as the National Joint Registry, CPRD Gold</w:t>
      </w:r>
      <w:r w:rsidR="002E33D2">
        <w:rPr>
          <w:rStyle w:val="Hyperlink"/>
          <w:color w:val="auto"/>
          <w:sz w:val="24"/>
          <w:szCs w:val="24"/>
          <w:u w:val="none"/>
        </w:rPr>
        <w:t>,</w:t>
      </w:r>
      <w:r w:rsidRPr="1C3F8CB0">
        <w:rPr>
          <w:rStyle w:val="Hyperlink"/>
          <w:color w:val="auto"/>
          <w:sz w:val="24"/>
          <w:szCs w:val="24"/>
          <w:u w:val="none"/>
        </w:rPr>
        <w:t xml:space="preserve"> HES</w:t>
      </w:r>
      <w:r w:rsidR="002E33D2">
        <w:rPr>
          <w:rStyle w:val="Hyperlink"/>
          <w:color w:val="auto"/>
          <w:sz w:val="24"/>
          <w:szCs w:val="24"/>
          <w:u w:val="none"/>
        </w:rPr>
        <w:t xml:space="preserve"> and </w:t>
      </w:r>
      <w:r w:rsidRPr="1C3F8CB0">
        <w:rPr>
          <w:rStyle w:val="Hyperlink"/>
          <w:color w:val="auto"/>
          <w:sz w:val="24"/>
          <w:szCs w:val="24"/>
          <w:u w:val="none"/>
        </w:rPr>
        <w:t xml:space="preserve">PROMS. For access to this data, data access applications will need to be made to National Joint Registry Research Committee, Independent Scientific Advisory Committee for MHRA and NHS Digital, respectively. All anonymised data generated in work packages 3 to 6 is available from the University of Bristol Research Data Storage Facility upon completion of a data access agreement. For further information or any queries please contact the corresponding author. </w:t>
      </w:r>
    </w:p>
    <w:p w14:paraId="0165ED0D" w14:textId="085DA01E" w:rsidR="000C2F63" w:rsidRPr="00EC2C2A" w:rsidRDefault="000C2F63" w:rsidP="00EC2C2A">
      <w:pPr>
        <w:pStyle w:val="Heading1"/>
        <w:rPr>
          <w:rStyle w:val="Hyperlink"/>
          <w:color w:val="2F5496" w:themeColor="accent1" w:themeShade="BF"/>
          <w:u w:val="none"/>
        </w:rPr>
      </w:pPr>
      <w:bookmarkStart w:id="163" w:name="_Toc106106962"/>
      <w:r w:rsidRPr="00EC2C2A">
        <w:rPr>
          <w:rStyle w:val="Hyperlink"/>
          <w:color w:val="2F5496" w:themeColor="accent1" w:themeShade="BF"/>
          <w:u w:val="none"/>
        </w:rPr>
        <w:t>Funding</w:t>
      </w:r>
      <w:bookmarkEnd w:id="163"/>
    </w:p>
    <w:p w14:paraId="70065705" w14:textId="0FC74A15" w:rsidR="00920277" w:rsidRDefault="00EE3113" w:rsidP="00A74D91">
      <w:pPr>
        <w:spacing w:after="120" w:line="360" w:lineRule="auto"/>
        <w:rPr>
          <w:rStyle w:val="Hyperlink"/>
          <w:color w:val="auto"/>
          <w:u w:val="none"/>
        </w:rPr>
      </w:pPr>
      <w:r w:rsidRPr="001D736C">
        <w:rPr>
          <w:rStyle w:val="Hyperlink"/>
          <w:color w:val="auto"/>
          <w:sz w:val="24"/>
          <w:szCs w:val="24"/>
          <w:u w:val="none"/>
        </w:rPr>
        <w:t xml:space="preserve">This project was funded by the NIHR Programme Grants for Applied Research programme and will be published in full in Programme Grants for Applied Research; </w:t>
      </w:r>
      <w:r w:rsidRPr="001D736C">
        <w:rPr>
          <w:rStyle w:val="Hyperlink"/>
          <w:color w:val="FF0000"/>
          <w:sz w:val="24"/>
          <w:szCs w:val="24"/>
          <w:u w:val="none"/>
        </w:rPr>
        <w:t>Vol. X, No. X</w:t>
      </w:r>
      <w:r w:rsidRPr="001D736C">
        <w:rPr>
          <w:rStyle w:val="Hyperlink"/>
          <w:color w:val="auto"/>
          <w:sz w:val="24"/>
          <w:szCs w:val="24"/>
          <w:u w:val="none"/>
        </w:rPr>
        <w:t>. See the NIHR Journals Library website for further project information.</w:t>
      </w:r>
    </w:p>
    <w:p w14:paraId="6136DD7B" w14:textId="287E0141" w:rsidR="00920277" w:rsidRPr="00EE3113" w:rsidRDefault="00920277" w:rsidP="00A74D91">
      <w:pPr>
        <w:spacing w:after="120" w:line="360" w:lineRule="auto"/>
        <w:rPr>
          <w:rStyle w:val="Hyperlink"/>
          <w:color w:val="auto"/>
          <w:u w:val="none"/>
        </w:rPr>
      </w:pPr>
      <w:r>
        <w:rPr>
          <w:rStyle w:val="Hyperlink"/>
          <w:color w:val="auto"/>
          <w:u w:val="none"/>
        </w:rPr>
        <w:br w:type="page"/>
      </w:r>
    </w:p>
    <w:p w14:paraId="5CF70C2B" w14:textId="77777777" w:rsidR="002E4818" w:rsidRPr="002E4818" w:rsidRDefault="002E4818" w:rsidP="00677602">
      <w:pPr>
        <w:pStyle w:val="Heading1"/>
      </w:pPr>
      <w:bookmarkStart w:id="164" w:name="_Toc106106963"/>
      <w:r w:rsidRPr="002E4818">
        <w:lastRenderedPageBreak/>
        <w:t>Publications List</w:t>
      </w:r>
      <w:bookmarkEnd w:id="164"/>
    </w:p>
    <w:p w14:paraId="281B1F84" w14:textId="77777777" w:rsidR="001D736C" w:rsidRPr="00957D26" w:rsidRDefault="001D736C" w:rsidP="050700A0">
      <w:pPr>
        <w:rPr>
          <w:b/>
          <w:bCs/>
          <w:sz w:val="24"/>
          <w:szCs w:val="24"/>
        </w:rPr>
      </w:pPr>
      <w:r w:rsidRPr="050700A0">
        <w:rPr>
          <w:b/>
          <w:bCs/>
          <w:sz w:val="24"/>
          <w:szCs w:val="24"/>
        </w:rPr>
        <w:t>Articles</w:t>
      </w:r>
    </w:p>
    <w:p w14:paraId="1EE780CE" w14:textId="0F334E2B" w:rsidR="007F108A" w:rsidRDefault="3EDD342C" w:rsidP="050700A0">
      <w:pPr>
        <w:rPr>
          <w:i/>
          <w:iCs/>
          <w:sz w:val="24"/>
          <w:szCs w:val="24"/>
        </w:rPr>
      </w:pPr>
      <w:r w:rsidRPr="050700A0">
        <w:rPr>
          <w:sz w:val="24"/>
          <w:szCs w:val="24"/>
        </w:rPr>
        <w:t xml:space="preserve">Bertram W, Wylde V, Moore A, Gooberman-Hill R. Optimising recruitment into trials using an internal pilot, feasibility assessments and projections. </w:t>
      </w:r>
      <w:r w:rsidRPr="050700A0">
        <w:rPr>
          <w:i/>
          <w:iCs/>
          <w:sz w:val="24"/>
          <w:szCs w:val="24"/>
        </w:rPr>
        <w:t xml:space="preserve">Trials, </w:t>
      </w:r>
      <w:r w:rsidRPr="050700A0">
        <w:rPr>
          <w:sz w:val="24"/>
          <w:szCs w:val="24"/>
        </w:rPr>
        <w:t>2019 20:207.</w:t>
      </w:r>
      <w:r>
        <w:t xml:space="preserve"> </w:t>
      </w:r>
      <w:hyperlink r:id="rId17">
        <w:r w:rsidRPr="050700A0">
          <w:rPr>
            <w:rStyle w:val="Hyperlink"/>
          </w:rPr>
          <w:t>https://trialsjournal.biomedcentral.com/articles/10.1186/s13063-019-3296-5</w:t>
        </w:r>
      </w:hyperlink>
    </w:p>
    <w:p w14:paraId="571C029E" w14:textId="2E96E3A7" w:rsidR="007F108A" w:rsidRDefault="3EDD342C" w:rsidP="050700A0">
      <w:r w:rsidRPr="7C72CCB4">
        <w:rPr>
          <w:sz w:val="24"/>
          <w:szCs w:val="24"/>
        </w:rPr>
        <w:t xml:space="preserve">Beswick A, Dennis J, Gooberman-Hill R, Blom AW. Wylde V. Are peri-operative interventions effective in preventing chronic pain after primary total knee replacement? A systematic review. </w:t>
      </w:r>
      <w:r w:rsidRPr="7C72CCB4">
        <w:rPr>
          <w:i/>
          <w:iCs/>
          <w:sz w:val="24"/>
          <w:szCs w:val="24"/>
        </w:rPr>
        <w:t xml:space="preserve">BMJ Open, </w:t>
      </w:r>
      <w:r w:rsidRPr="7C72CCB4">
        <w:rPr>
          <w:sz w:val="24"/>
          <w:szCs w:val="24"/>
        </w:rPr>
        <w:t xml:space="preserve">2019 Sep 6;9(9):e028093. </w:t>
      </w:r>
      <w:hyperlink r:id="rId18">
        <w:r w:rsidRPr="7C72CCB4">
          <w:rPr>
            <w:rStyle w:val="Hyperlink"/>
          </w:rPr>
          <w:t>https://bmjopen.bmj.com/content/9/9/e028093.long</w:t>
        </w:r>
      </w:hyperlink>
      <w:r>
        <w:t xml:space="preserve"> </w:t>
      </w:r>
    </w:p>
    <w:p w14:paraId="663F4CD4" w14:textId="7CA3B183" w:rsidR="7C72CCB4" w:rsidRDefault="7C72CCB4" w:rsidP="7C72CCB4">
      <w:pPr>
        <w:rPr>
          <w:sz w:val="24"/>
          <w:szCs w:val="24"/>
          <w:lang w:val="pt-BR"/>
        </w:rPr>
      </w:pPr>
      <w:r w:rsidRPr="00687F52">
        <w:rPr>
          <w:sz w:val="24"/>
          <w:szCs w:val="24"/>
        </w:rPr>
        <w:t xml:space="preserve">Bradshaw E, Whale K, Burston A, Wylde V, Gooberman-Hill R. Value, transparency, and inclusion: A values-based study of patient involvement in musculoskeletal research. </w:t>
      </w:r>
      <w:r w:rsidRPr="00746BA3">
        <w:rPr>
          <w:i/>
          <w:iCs/>
          <w:sz w:val="24"/>
          <w:szCs w:val="24"/>
          <w:lang w:val="pt-BR"/>
        </w:rPr>
        <w:t>PL</w:t>
      </w:r>
      <w:r w:rsidR="003C71C8" w:rsidRPr="00746BA3">
        <w:rPr>
          <w:i/>
          <w:iCs/>
          <w:sz w:val="24"/>
          <w:szCs w:val="24"/>
          <w:lang w:val="pt-BR"/>
        </w:rPr>
        <w:t>O</w:t>
      </w:r>
      <w:r w:rsidRPr="00746BA3">
        <w:rPr>
          <w:i/>
          <w:iCs/>
          <w:sz w:val="24"/>
          <w:szCs w:val="24"/>
          <w:lang w:val="pt-BR"/>
        </w:rPr>
        <w:t>S O</w:t>
      </w:r>
      <w:r w:rsidR="003C71C8" w:rsidRPr="00746BA3">
        <w:rPr>
          <w:i/>
          <w:iCs/>
          <w:sz w:val="24"/>
          <w:szCs w:val="24"/>
          <w:lang w:val="pt-BR"/>
        </w:rPr>
        <w:t>NE</w:t>
      </w:r>
      <w:r w:rsidRPr="7C72CCB4">
        <w:rPr>
          <w:sz w:val="24"/>
          <w:szCs w:val="24"/>
          <w:lang w:val="pt-BR"/>
        </w:rPr>
        <w:t>. 2021 Dec 1;16(12):e0260617. doi: 10.1371/journal.pone.0260617.</w:t>
      </w:r>
    </w:p>
    <w:p w14:paraId="4B3E43E7" w14:textId="2EDDF9A8" w:rsidR="00636F90" w:rsidRDefault="00636F90" w:rsidP="050700A0">
      <w:pPr>
        <w:rPr>
          <w:sz w:val="24"/>
          <w:szCs w:val="24"/>
        </w:rPr>
      </w:pPr>
      <w:r w:rsidRPr="00636F90">
        <w:rPr>
          <w:sz w:val="24"/>
          <w:szCs w:val="24"/>
          <w:lang w:val="pt-BR"/>
        </w:rPr>
        <w:t xml:space="preserve">Cole S, Kolovos S, Soni A, Delmestri A, Sanchez-Santos MT, Judge A, et al. </w:t>
      </w:r>
      <w:r w:rsidRPr="00636F90">
        <w:rPr>
          <w:sz w:val="24"/>
          <w:szCs w:val="24"/>
        </w:rPr>
        <w:t xml:space="preserve">Progression of chronic pain and associated quality of life and healthcare resource use over 5 years after total knee replacement: evidence from an observational cohort. </w:t>
      </w:r>
      <w:r w:rsidRPr="003C71C8">
        <w:rPr>
          <w:i/>
          <w:iCs/>
          <w:sz w:val="24"/>
          <w:szCs w:val="24"/>
        </w:rPr>
        <w:t>BMJ Open</w:t>
      </w:r>
      <w:r w:rsidRPr="00636F90">
        <w:rPr>
          <w:sz w:val="24"/>
          <w:szCs w:val="24"/>
        </w:rPr>
        <w:t>. 2022;</w:t>
      </w:r>
      <w:r w:rsidR="008E7941">
        <w:rPr>
          <w:sz w:val="24"/>
          <w:szCs w:val="24"/>
        </w:rPr>
        <w:t xml:space="preserve"> </w:t>
      </w:r>
      <w:r w:rsidR="000A524A">
        <w:rPr>
          <w:sz w:val="24"/>
          <w:szCs w:val="24"/>
        </w:rPr>
        <w:t>12</w:t>
      </w:r>
      <w:r w:rsidR="009C3692">
        <w:rPr>
          <w:sz w:val="24"/>
          <w:szCs w:val="24"/>
        </w:rPr>
        <w:t>;e058044</w:t>
      </w:r>
      <w:r w:rsidRPr="00636F90">
        <w:rPr>
          <w:sz w:val="24"/>
          <w:szCs w:val="24"/>
        </w:rPr>
        <w:t>.</w:t>
      </w:r>
      <w:r w:rsidR="00843CF1">
        <w:rPr>
          <w:sz w:val="24"/>
          <w:szCs w:val="24"/>
        </w:rPr>
        <w:t xml:space="preserve"> </w:t>
      </w:r>
      <w:r w:rsidR="00AC705A" w:rsidRPr="00AC705A">
        <w:rPr>
          <w:sz w:val="24"/>
          <w:szCs w:val="24"/>
        </w:rPr>
        <w:t>doi: 10.1136/bmjopen-2021-058044</w:t>
      </w:r>
      <w:r w:rsidR="00C30E38">
        <w:rPr>
          <w:sz w:val="24"/>
          <w:szCs w:val="24"/>
        </w:rPr>
        <w:t xml:space="preserve"> </w:t>
      </w:r>
    </w:p>
    <w:p w14:paraId="59C78BB3" w14:textId="01913612" w:rsidR="007F108A" w:rsidRDefault="3EDD342C" w:rsidP="050700A0">
      <w:pPr>
        <w:rPr>
          <w:sz w:val="24"/>
          <w:szCs w:val="24"/>
        </w:rPr>
      </w:pPr>
      <w:r w:rsidRPr="050700A0">
        <w:rPr>
          <w:sz w:val="24"/>
          <w:szCs w:val="24"/>
        </w:rPr>
        <w:t xml:space="preserve">Dennis J, Wylde V, Gooberman-Hill R, Blom AW, Beswick AD The effects of pre-surgical interventions on chronic pain after TKR: A systematic review and meta-analysis of RCTs. </w:t>
      </w:r>
      <w:r w:rsidRPr="050700A0">
        <w:rPr>
          <w:i/>
          <w:iCs/>
          <w:sz w:val="24"/>
          <w:szCs w:val="24"/>
        </w:rPr>
        <w:t xml:space="preserve">BMJ Open, </w:t>
      </w:r>
      <w:r w:rsidRPr="050700A0">
        <w:rPr>
          <w:sz w:val="24"/>
          <w:szCs w:val="24"/>
        </w:rPr>
        <w:t>2020, Jan 20;10(1):e033248.</w:t>
      </w:r>
      <w:r>
        <w:t xml:space="preserve"> </w:t>
      </w:r>
      <w:hyperlink r:id="rId19">
        <w:r w:rsidRPr="050700A0">
          <w:rPr>
            <w:rStyle w:val="Hyperlink"/>
            <w:sz w:val="24"/>
            <w:szCs w:val="24"/>
          </w:rPr>
          <w:t>https://bmjopen.bmj.com/content/10/1/e033248.long</w:t>
        </w:r>
      </w:hyperlink>
      <w:r w:rsidRPr="050700A0">
        <w:rPr>
          <w:sz w:val="24"/>
          <w:szCs w:val="24"/>
        </w:rPr>
        <w:t xml:space="preserve"> </w:t>
      </w:r>
    </w:p>
    <w:p w14:paraId="3898D504" w14:textId="155D0CF5" w:rsidR="007F108A" w:rsidRDefault="3EDD342C" w:rsidP="050700A0">
      <w:pPr>
        <w:rPr>
          <w:sz w:val="24"/>
          <w:szCs w:val="24"/>
        </w:rPr>
      </w:pPr>
      <w:r w:rsidRPr="050700A0">
        <w:rPr>
          <w:sz w:val="24"/>
          <w:szCs w:val="24"/>
        </w:rPr>
        <w:t xml:space="preserve">Khalid S, Mohammad HR, Gooberman-Hill R, Garriga C, Pinedo-Villanueva R, Arden N, Price A, Wylde V, Peters TJ, Blom A, Judge A. Post-operative determinants of chronic pain after primary knee replacement surgery: Analysis of data on 258,386 patients from the National Joint Registry for England, Wales, Northern Ireland and the Isle of Man (NJR). </w:t>
      </w:r>
      <w:r w:rsidRPr="00747A0F">
        <w:rPr>
          <w:i/>
          <w:iCs/>
          <w:sz w:val="24"/>
          <w:szCs w:val="24"/>
        </w:rPr>
        <w:t>Osteoarthritis Cartilage Open</w:t>
      </w:r>
      <w:r w:rsidRPr="050700A0">
        <w:rPr>
          <w:sz w:val="24"/>
          <w:szCs w:val="24"/>
        </w:rPr>
        <w:t xml:space="preserve">. 2021;3(1):100139. </w:t>
      </w:r>
      <w:hyperlink r:id="rId20">
        <w:r w:rsidRPr="050700A0">
          <w:rPr>
            <w:rStyle w:val="Hyperlink"/>
            <w:sz w:val="24"/>
            <w:szCs w:val="24"/>
          </w:rPr>
          <w:t>https://www.sciencedirect.com/science/article/pii/S2665913121000029?via%3Dihub</w:t>
        </w:r>
      </w:hyperlink>
      <w:r w:rsidRPr="050700A0">
        <w:rPr>
          <w:sz w:val="24"/>
          <w:szCs w:val="24"/>
        </w:rPr>
        <w:t xml:space="preserve"> </w:t>
      </w:r>
    </w:p>
    <w:p w14:paraId="6A90666C" w14:textId="0664CF29" w:rsidR="00FF79BA" w:rsidRDefault="00FF79BA" w:rsidP="050700A0">
      <w:pPr>
        <w:rPr>
          <w:sz w:val="24"/>
          <w:szCs w:val="24"/>
        </w:rPr>
      </w:pPr>
      <w:r w:rsidRPr="00FF79BA">
        <w:rPr>
          <w:sz w:val="24"/>
          <w:szCs w:val="24"/>
        </w:rPr>
        <w:t xml:space="preserve">Mohammad HR, Gooberman-Hill R, Delmestri A, Broomfield J, Patel R, Huber J, </w:t>
      </w:r>
      <w:r w:rsidR="00FB3764">
        <w:rPr>
          <w:sz w:val="24"/>
          <w:szCs w:val="24"/>
        </w:rPr>
        <w:t>Gar</w:t>
      </w:r>
      <w:r w:rsidR="00EA6916">
        <w:rPr>
          <w:sz w:val="24"/>
          <w:szCs w:val="24"/>
        </w:rPr>
        <w:t>riga C, Eccleston C, Pinedo</w:t>
      </w:r>
      <w:r w:rsidR="00620A83">
        <w:rPr>
          <w:sz w:val="24"/>
          <w:szCs w:val="24"/>
        </w:rPr>
        <w:t xml:space="preserve">-Villanueva R, Malak, TT, </w:t>
      </w:r>
      <w:r w:rsidR="00C86E9A">
        <w:rPr>
          <w:sz w:val="24"/>
          <w:szCs w:val="24"/>
        </w:rPr>
        <w:t xml:space="preserve">Arden N, </w:t>
      </w:r>
      <w:r w:rsidR="00746BA3">
        <w:rPr>
          <w:sz w:val="24"/>
          <w:szCs w:val="24"/>
        </w:rPr>
        <w:t>Price A, Wylde V, Peters TJ, Blom AW, Judge A</w:t>
      </w:r>
      <w:r w:rsidRPr="00FF79BA">
        <w:rPr>
          <w:sz w:val="24"/>
          <w:szCs w:val="24"/>
        </w:rPr>
        <w:t xml:space="preserve">. Risk factors associated with poor pain outcomes following primary knee replacement surgery: Analysis of data from the clinical practice research datalink, hospital episode statistics and patient reported outcomes as part of the STAR research programme. </w:t>
      </w:r>
      <w:r w:rsidRPr="00746BA3">
        <w:rPr>
          <w:i/>
          <w:iCs/>
          <w:sz w:val="24"/>
          <w:szCs w:val="24"/>
        </w:rPr>
        <w:t>PLOS ONE</w:t>
      </w:r>
      <w:r w:rsidRPr="00FF79BA">
        <w:rPr>
          <w:sz w:val="24"/>
          <w:szCs w:val="24"/>
        </w:rPr>
        <w:t>. 2021;16(12):e0261850.</w:t>
      </w:r>
      <w:r>
        <w:rPr>
          <w:sz w:val="24"/>
          <w:szCs w:val="24"/>
        </w:rPr>
        <w:t xml:space="preserve"> </w:t>
      </w:r>
      <w:hyperlink r:id="rId21" w:history="1">
        <w:r w:rsidR="005A5589" w:rsidRPr="00322822">
          <w:rPr>
            <w:rStyle w:val="Hyperlink"/>
            <w:sz w:val="24"/>
            <w:szCs w:val="24"/>
          </w:rPr>
          <w:t>https://doi.org/10.1371/journal.pone.0261850</w:t>
        </w:r>
      </w:hyperlink>
    </w:p>
    <w:p w14:paraId="7CED2773" w14:textId="02C8C093" w:rsidR="007F108A" w:rsidRDefault="3EDD342C" w:rsidP="050700A0">
      <w:pPr>
        <w:rPr>
          <w:sz w:val="24"/>
          <w:szCs w:val="24"/>
        </w:rPr>
      </w:pPr>
      <w:r w:rsidRPr="050700A0">
        <w:rPr>
          <w:sz w:val="24"/>
          <w:szCs w:val="24"/>
        </w:rPr>
        <w:t xml:space="preserve">Moore A, Eccleston C, Gooberman-Hill R. “It’s not my knee” – understanding ongoing pain and discomfort after total knee replacement through (re)embodiment. </w:t>
      </w:r>
      <w:r w:rsidRPr="00747A0F">
        <w:rPr>
          <w:i/>
          <w:iCs/>
          <w:sz w:val="24"/>
          <w:szCs w:val="24"/>
        </w:rPr>
        <w:t>Arthritis Care and Research</w:t>
      </w:r>
      <w:r w:rsidRPr="050700A0">
        <w:rPr>
          <w:sz w:val="24"/>
          <w:szCs w:val="24"/>
        </w:rPr>
        <w:t xml:space="preserve">. 2021; Accepted Author Manuscript. </w:t>
      </w:r>
      <w:hyperlink r:id="rId22">
        <w:r w:rsidRPr="050700A0">
          <w:rPr>
            <w:rStyle w:val="Hyperlink"/>
            <w:sz w:val="24"/>
            <w:szCs w:val="24"/>
          </w:rPr>
          <w:t>https://doi.org/10.1002/acr.24534</w:t>
        </w:r>
      </w:hyperlink>
      <w:r w:rsidRPr="050700A0">
        <w:rPr>
          <w:sz w:val="24"/>
          <w:szCs w:val="24"/>
        </w:rPr>
        <w:t xml:space="preserve">. </w:t>
      </w:r>
    </w:p>
    <w:p w14:paraId="421BB7BE" w14:textId="42F305AE" w:rsidR="007F108A" w:rsidRDefault="009007F7" w:rsidP="0A2299EC">
      <w:pPr>
        <w:rPr>
          <w:rStyle w:val="Hyperlink"/>
          <w:sz w:val="24"/>
          <w:szCs w:val="24"/>
        </w:rPr>
      </w:pPr>
      <w:r w:rsidRPr="7C72CCB4">
        <w:rPr>
          <w:sz w:val="24"/>
          <w:szCs w:val="24"/>
        </w:rPr>
        <w:t>Moore, AJ, Gooberman</w:t>
      </w:r>
      <w:r w:rsidR="00B27925" w:rsidRPr="7C72CCB4">
        <w:rPr>
          <w:sz w:val="24"/>
          <w:szCs w:val="24"/>
        </w:rPr>
        <w:t>-</w:t>
      </w:r>
      <w:r w:rsidRPr="7C72CCB4">
        <w:rPr>
          <w:sz w:val="24"/>
          <w:szCs w:val="24"/>
        </w:rPr>
        <w:t>Hill, R. Why don't patients seek help for chronic post</w:t>
      </w:r>
      <w:r w:rsidR="00B27925" w:rsidRPr="7C72CCB4">
        <w:rPr>
          <w:sz w:val="24"/>
          <w:szCs w:val="24"/>
        </w:rPr>
        <w:t>-</w:t>
      </w:r>
      <w:r w:rsidRPr="7C72CCB4">
        <w:rPr>
          <w:sz w:val="24"/>
          <w:szCs w:val="24"/>
        </w:rPr>
        <w:t xml:space="preserve">surgical pain after knee replacement? A qualitative investigation. </w:t>
      </w:r>
      <w:r w:rsidRPr="7C72CCB4">
        <w:rPr>
          <w:i/>
          <w:iCs/>
          <w:sz w:val="24"/>
          <w:szCs w:val="24"/>
        </w:rPr>
        <w:t>Health Expect</w:t>
      </w:r>
      <w:r w:rsidR="0683224E" w:rsidRPr="7C72CCB4">
        <w:rPr>
          <w:i/>
          <w:iCs/>
          <w:sz w:val="24"/>
          <w:szCs w:val="24"/>
        </w:rPr>
        <w:t>ations</w:t>
      </w:r>
      <w:r w:rsidRPr="7C72CCB4">
        <w:rPr>
          <w:sz w:val="24"/>
          <w:szCs w:val="24"/>
        </w:rPr>
        <w:t xml:space="preserve">, 2020 </w:t>
      </w:r>
      <w:r w:rsidR="00277A91" w:rsidRPr="7C72CCB4">
        <w:rPr>
          <w:sz w:val="24"/>
          <w:szCs w:val="24"/>
        </w:rPr>
        <w:t xml:space="preserve">23: 1202-1212. </w:t>
      </w:r>
      <w:hyperlink r:id="rId23">
        <w:r w:rsidRPr="7C72CCB4">
          <w:rPr>
            <w:rStyle w:val="Hyperlink"/>
            <w:sz w:val="24"/>
            <w:szCs w:val="24"/>
          </w:rPr>
          <w:t>https://doi.org/10.1111/hex.13098</w:t>
        </w:r>
      </w:hyperlink>
    </w:p>
    <w:p w14:paraId="27BB761A" w14:textId="2C42A1D0" w:rsidR="7C72CCB4" w:rsidRDefault="7C72CCB4" w:rsidP="7C72CCB4">
      <w:pPr>
        <w:rPr>
          <w:sz w:val="24"/>
          <w:szCs w:val="24"/>
        </w:rPr>
      </w:pPr>
      <w:r w:rsidRPr="7C72CCB4">
        <w:rPr>
          <w:sz w:val="24"/>
          <w:szCs w:val="24"/>
        </w:rPr>
        <w:lastRenderedPageBreak/>
        <w:t xml:space="preserve">Moore AJ, Wylde V, Bruce J, Howells N, Bertram W, Eccleston C, Gooberman-Hill R. Experiences of recovery and a new care pathway for people with pain after total knee replacement: qualitative research embedded in the STAR trial. </w:t>
      </w:r>
      <w:r w:rsidRPr="002429C4">
        <w:rPr>
          <w:i/>
          <w:iCs/>
          <w:sz w:val="24"/>
          <w:szCs w:val="24"/>
        </w:rPr>
        <w:t>BMC Musculoskeletal Disorders</w:t>
      </w:r>
      <w:r w:rsidRPr="7C72CCB4">
        <w:rPr>
          <w:sz w:val="24"/>
          <w:szCs w:val="24"/>
        </w:rPr>
        <w:t>, in press.</w:t>
      </w:r>
    </w:p>
    <w:p w14:paraId="31D2F35E" w14:textId="03BB84D7" w:rsidR="001D736C" w:rsidRDefault="001D736C" w:rsidP="00677602">
      <w:pPr>
        <w:rPr>
          <w:sz w:val="24"/>
          <w:szCs w:val="24"/>
        </w:rPr>
      </w:pPr>
      <w:r w:rsidRPr="050700A0">
        <w:rPr>
          <w:sz w:val="24"/>
          <w:szCs w:val="24"/>
        </w:rPr>
        <w:t>Pinedo-Villanueva R, Khalid S, Wylde V, Gooberman-Hill R, Soni A, Judge A. Identifying individuals with chronic pain after knee replacement: a population-cohort, cluster-analysis of Oxford knee scores in 128,145 patients from the English National Health Service.</w:t>
      </w:r>
      <w:r>
        <w:t xml:space="preserve"> </w:t>
      </w:r>
      <w:r w:rsidRPr="050700A0">
        <w:rPr>
          <w:i/>
          <w:iCs/>
          <w:sz w:val="24"/>
          <w:szCs w:val="24"/>
        </w:rPr>
        <w:t>BMC Musculoskeletal Disorders,</w:t>
      </w:r>
      <w:r w:rsidRPr="050700A0">
        <w:rPr>
          <w:sz w:val="24"/>
          <w:szCs w:val="24"/>
        </w:rPr>
        <w:t xml:space="preserve"> 2018 Oct 2;19(1):354.</w:t>
      </w:r>
      <w:r>
        <w:t xml:space="preserve"> </w:t>
      </w:r>
      <w:hyperlink r:id="rId24">
        <w:r w:rsidRPr="050700A0">
          <w:rPr>
            <w:rStyle w:val="Hyperlink"/>
          </w:rPr>
          <w:t>https://bmcmusculoskeletdisord.biomedcentral.com/articles/10.1186/s12891-018-2270-9</w:t>
        </w:r>
      </w:hyperlink>
    </w:p>
    <w:p w14:paraId="1F495EA4" w14:textId="77777777" w:rsidR="001D736C" w:rsidRDefault="077D8620" w:rsidP="050700A0">
      <w:pPr>
        <w:spacing w:after="0"/>
        <w:rPr>
          <w:sz w:val="24"/>
          <w:szCs w:val="24"/>
        </w:rPr>
      </w:pPr>
      <w:r w:rsidRPr="050700A0">
        <w:rPr>
          <w:sz w:val="24"/>
          <w:szCs w:val="24"/>
        </w:rPr>
        <w:t xml:space="preserve">Wylde V, Bertram W, Beswick AD, Blom AW, Bruce J, Burston A, Dennis J, Garfield K, Howells N, Lane A, McCabe C, Moore AJ, Noble S, Peters TJ, Price A, Sanderson E, Toms AD, Walsh D, White S, Gooberman-Hill R. Clinical and cost-effectiveness of the STAR care pathway compared to usual care for patients with chronic pain after total knee replacement: study protocol for a UK randomised controlled trial. </w:t>
      </w:r>
      <w:r w:rsidRPr="050700A0">
        <w:rPr>
          <w:i/>
          <w:iCs/>
          <w:sz w:val="24"/>
          <w:szCs w:val="24"/>
        </w:rPr>
        <w:t>Trials</w:t>
      </w:r>
      <w:r w:rsidRPr="050700A0">
        <w:rPr>
          <w:sz w:val="24"/>
          <w:szCs w:val="24"/>
        </w:rPr>
        <w:t>, 2018 Feb 21;19(1):132</w:t>
      </w:r>
    </w:p>
    <w:p w14:paraId="34B58812" w14:textId="57155969" w:rsidR="001D736C" w:rsidRDefault="002429C4" w:rsidP="050700A0">
      <w:pPr>
        <w:spacing w:after="120" w:line="360" w:lineRule="auto"/>
        <w:rPr>
          <w:sz w:val="24"/>
          <w:szCs w:val="24"/>
        </w:rPr>
      </w:pPr>
      <w:hyperlink r:id="rId25">
        <w:r w:rsidR="077D8620" w:rsidRPr="050700A0">
          <w:rPr>
            <w:rStyle w:val="Hyperlink"/>
            <w:sz w:val="24"/>
            <w:szCs w:val="24"/>
          </w:rPr>
          <w:t>https://trialsjournal.biomedcentral.com/articles/10.1186/s13063-018-2516-8</w:t>
        </w:r>
      </w:hyperlink>
    </w:p>
    <w:p w14:paraId="04CF1ABE" w14:textId="1A1A6DF6" w:rsidR="001D736C" w:rsidRDefault="001D736C" w:rsidP="00677602">
      <w:pPr>
        <w:rPr>
          <w:sz w:val="24"/>
          <w:szCs w:val="24"/>
        </w:rPr>
      </w:pPr>
      <w:r w:rsidRPr="050700A0">
        <w:rPr>
          <w:sz w:val="24"/>
          <w:szCs w:val="24"/>
        </w:rPr>
        <w:t xml:space="preserve">Wylde V, Beswick AD, Bruce J, Blom AW, Howells N, Gooberman-Hill R. Chronic pain after total knee replacement. </w:t>
      </w:r>
      <w:r w:rsidRPr="050700A0">
        <w:rPr>
          <w:i/>
          <w:iCs/>
          <w:sz w:val="24"/>
          <w:szCs w:val="24"/>
        </w:rPr>
        <w:t>EFORT Open Reviews</w:t>
      </w:r>
      <w:r w:rsidRPr="050700A0">
        <w:rPr>
          <w:sz w:val="24"/>
          <w:szCs w:val="24"/>
        </w:rPr>
        <w:t>, 2018 Aug 16;3(8):461-470.</w:t>
      </w:r>
      <w:r>
        <w:t xml:space="preserve"> </w:t>
      </w:r>
      <w:hyperlink r:id="rId26">
        <w:r w:rsidRPr="050700A0">
          <w:rPr>
            <w:rStyle w:val="Hyperlink"/>
            <w:sz w:val="24"/>
            <w:szCs w:val="24"/>
          </w:rPr>
          <w:t>https://online.boneandjoint.org.uk/doi/full/10.1302/2058-5241.3.180004</w:t>
        </w:r>
      </w:hyperlink>
    </w:p>
    <w:p w14:paraId="34266D9E" w14:textId="2284E076" w:rsidR="001D736C" w:rsidRDefault="46226B51" w:rsidP="050700A0">
      <w:pPr>
        <w:rPr>
          <w:rStyle w:val="Hyperlink"/>
          <w:sz w:val="24"/>
          <w:szCs w:val="24"/>
        </w:rPr>
      </w:pPr>
      <w:r w:rsidRPr="050700A0">
        <w:rPr>
          <w:sz w:val="24"/>
          <w:szCs w:val="24"/>
        </w:rPr>
        <w:t xml:space="preserve">Wylde V, Beswick AD, Dennis J, Gooberman-Hill R. Post-operative patient-related risk factors for chronic pain after total knee replacement: a systematic review. </w:t>
      </w:r>
      <w:r w:rsidRPr="050700A0">
        <w:rPr>
          <w:i/>
          <w:iCs/>
          <w:sz w:val="24"/>
          <w:szCs w:val="24"/>
        </w:rPr>
        <w:t>BMJ Open</w:t>
      </w:r>
      <w:r w:rsidRPr="050700A0">
        <w:rPr>
          <w:sz w:val="24"/>
          <w:szCs w:val="24"/>
        </w:rPr>
        <w:t xml:space="preserve">, 2017, 3;7(11):e018105. </w:t>
      </w:r>
      <w:hyperlink r:id="rId27">
        <w:r w:rsidRPr="050700A0">
          <w:rPr>
            <w:rStyle w:val="Hyperlink"/>
            <w:sz w:val="24"/>
            <w:szCs w:val="24"/>
          </w:rPr>
          <w:t>https://bmjopen.bmj.com/content/7/11/e018105.long</w:t>
        </w:r>
      </w:hyperlink>
      <w:r w:rsidRPr="050700A0">
        <w:rPr>
          <w:sz w:val="24"/>
          <w:szCs w:val="24"/>
        </w:rPr>
        <w:t xml:space="preserve"> </w:t>
      </w:r>
    </w:p>
    <w:p w14:paraId="1C7C9809" w14:textId="32B32CF7" w:rsidR="001D736C" w:rsidRDefault="46226B51" w:rsidP="050700A0">
      <w:pPr>
        <w:rPr>
          <w:sz w:val="24"/>
          <w:szCs w:val="24"/>
        </w:rPr>
      </w:pPr>
      <w:r w:rsidRPr="050700A0">
        <w:rPr>
          <w:sz w:val="24"/>
          <w:szCs w:val="24"/>
        </w:rPr>
        <w:t xml:space="preserve">Wylde V, Dennis J, Beswick A, Bruce J, Eccleston C, Howells N, Peters T, Gooberman-Hill R. Systematic review of the management of chronic pain after surgery. </w:t>
      </w:r>
      <w:r w:rsidRPr="050700A0">
        <w:rPr>
          <w:i/>
          <w:iCs/>
          <w:sz w:val="24"/>
          <w:szCs w:val="24"/>
        </w:rPr>
        <w:t>British Journal of Surgery</w:t>
      </w:r>
      <w:r w:rsidRPr="050700A0">
        <w:rPr>
          <w:sz w:val="24"/>
          <w:szCs w:val="24"/>
        </w:rPr>
        <w:t xml:space="preserve">, 2017; 104(10):1293-1306. </w:t>
      </w:r>
      <w:hyperlink r:id="rId28">
        <w:r w:rsidRPr="050700A0">
          <w:rPr>
            <w:rStyle w:val="Hyperlink"/>
            <w:sz w:val="24"/>
            <w:szCs w:val="24"/>
          </w:rPr>
          <w:t>https://bjssjournals.onlinelibrary.wiley.com/doi/full/10.1002/bjs.10601</w:t>
        </w:r>
      </w:hyperlink>
      <w:r w:rsidRPr="050700A0">
        <w:rPr>
          <w:sz w:val="24"/>
          <w:szCs w:val="24"/>
        </w:rPr>
        <w:t xml:space="preserve"> </w:t>
      </w:r>
    </w:p>
    <w:p w14:paraId="1841AA57" w14:textId="1BC468A5" w:rsidR="001D736C" w:rsidRDefault="001D736C" w:rsidP="00677602">
      <w:pPr>
        <w:rPr>
          <w:sz w:val="24"/>
          <w:szCs w:val="24"/>
        </w:rPr>
      </w:pPr>
      <w:r w:rsidRPr="050700A0">
        <w:rPr>
          <w:sz w:val="24"/>
          <w:szCs w:val="24"/>
        </w:rPr>
        <w:t xml:space="preserve">Wylde V, Dennis J, Gooberman-Hill R, Beswick AD. </w:t>
      </w:r>
      <w:r w:rsidR="00766CB7" w:rsidRPr="050700A0">
        <w:rPr>
          <w:sz w:val="24"/>
          <w:szCs w:val="24"/>
        </w:rPr>
        <w:t>E</w:t>
      </w:r>
      <w:r w:rsidRPr="050700A0">
        <w:rPr>
          <w:sz w:val="24"/>
          <w:szCs w:val="24"/>
        </w:rPr>
        <w:t xml:space="preserve">ffectiveness of postdischarge interventions for reducing the severity of chronic pain after total knee replacement: </w:t>
      </w:r>
      <w:r w:rsidR="00766CB7" w:rsidRPr="050700A0">
        <w:rPr>
          <w:sz w:val="24"/>
          <w:szCs w:val="24"/>
        </w:rPr>
        <w:t>s</w:t>
      </w:r>
      <w:r w:rsidRPr="050700A0">
        <w:rPr>
          <w:sz w:val="24"/>
          <w:szCs w:val="24"/>
        </w:rPr>
        <w:t xml:space="preserve">ystematic review of randomised trials. </w:t>
      </w:r>
      <w:r w:rsidRPr="050700A0">
        <w:rPr>
          <w:i/>
          <w:iCs/>
          <w:sz w:val="24"/>
          <w:szCs w:val="24"/>
        </w:rPr>
        <w:t xml:space="preserve">BMJ Open, </w:t>
      </w:r>
      <w:r w:rsidRPr="050700A0">
        <w:rPr>
          <w:sz w:val="24"/>
          <w:szCs w:val="24"/>
        </w:rPr>
        <w:t xml:space="preserve">2018; 8:e020368. </w:t>
      </w:r>
      <w:hyperlink r:id="rId29">
        <w:r w:rsidRPr="050700A0">
          <w:rPr>
            <w:rStyle w:val="Hyperlink"/>
            <w:sz w:val="24"/>
            <w:szCs w:val="24"/>
          </w:rPr>
          <w:t>https://bmjopen.bmj.com/content/8/2/e020368.long</w:t>
        </w:r>
      </w:hyperlink>
    </w:p>
    <w:p w14:paraId="2A3091BD" w14:textId="15DE9D82" w:rsidR="001D736C" w:rsidRDefault="001D736C" w:rsidP="00677602">
      <w:pPr>
        <w:rPr>
          <w:sz w:val="24"/>
          <w:szCs w:val="24"/>
        </w:rPr>
      </w:pPr>
      <w:r w:rsidRPr="050700A0">
        <w:rPr>
          <w:sz w:val="24"/>
          <w:szCs w:val="24"/>
        </w:rPr>
        <w:t xml:space="preserve">Wylde V, Howells N, Bertram W, Moore AJ, Bruce J, McCabe C, Blom AW, Dennis J, Burston A, Gooberman-Hill R. Development of a complex intervention for people with chronic pain after knee replacement: the STAR care pathway. </w:t>
      </w:r>
      <w:r w:rsidRPr="050700A0">
        <w:rPr>
          <w:i/>
          <w:iCs/>
          <w:sz w:val="24"/>
          <w:szCs w:val="24"/>
        </w:rPr>
        <w:t>Trials</w:t>
      </w:r>
      <w:r w:rsidRPr="050700A0">
        <w:rPr>
          <w:sz w:val="24"/>
          <w:szCs w:val="24"/>
        </w:rPr>
        <w:t xml:space="preserve">, 2018, 19:61. </w:t>
      </w:r>
      <w:hyperlink r:id="rId30">
        <w:r w:rsidRPr="050700A0">
          <w:rPr>
            <w:rStyle w:val="Hyperlink"/>
            <w:sz w:val="24"/>
            <w:szCs w:val="24"/>
          </w:rPr>
          <w:t>https://trialsjournal.biomedcentral.com/articles/10.1186/s13063-017-2391-8</w:t>
        </w:r>
      </w:hyperlink>
    </w:p>
    <w:p w14:paraId="6C9EFCB8" w14:textId="3691EBEF" w:rsidR="001D736C" w:rsidRDefault="00220B3C" w:rsidP="7C72CCB4">
      <w:pPr>
        <w:rPr>
          <w:sz w:val="24"/>
          <w:szCs w:val="24"/>
        </w:rPr>
      </w:pPr>
      <w:r w:rsidRPr="7C72CCB4">
        <w:rPr>
          <w:sz w:val="24"/>
          <w:szCs w:val="24"/>
        </w:rPr>
        <w:t>Wylde V, Sanderson E, Peters TJ, Bertram W, Howells N, Bruce J, Eccleston C</w:t>
      </w:r>
      <w:r w:rsidR="11CAE90E" w:rsidRPr="7C72CCB4">
        <w:rPr>
          <w:sz w:val="24"/>
          <w:szCs w:val="24"/>
        </w:rPr>
        <w:t>,</w:t>
      </w:r>
      <w:r w:rsidRPr="7C72CCB4">
        <w:rPr>
          <w:sz w:val="24"/>
          <w:szCs w:val="24"/>
        </w:rPr>
        <w:t xml:space="preserve"> Gooberman‐Hill R. Screening to identify postoperative pain and cross‐sectional associations between factors identified in this process with pain and function, three months after total knee replacement. </w:t>
      </w:r>
      <w:r w:rsidRPr="7C72CCB4">
        <w:rPr>
          <w:i/>
          <w:iCs/>
          <w:sz w:val="24"/>
          <w:szCs w:val="24"/>
        </w:rPr>
        <w:t>Arthritis Care &amp; Research</w:t>
      </w:r>
      <w:r w:rsidRPr="7C72CCB4">
        <w:rPr>
          <w:sz w:val="24"/>
          <w:szCs w:val="24"/>
        </w:rPr>
        <w:t xml:space="preserve"> </w:t>
      </w:r>
      <w:r w:rsidR="7C72CCB4" w:rsidRPr="7C72CCB4">
        <w:rPr>
          <w:rFonts w:ascii="Calibri" w:eastAsia="Calibri" w:hAnsi="Calibri" w:cs="Calibri"/>
          <w:color w:val="4D8055"/>
          <w:sz w:val="21"/>
          <w:szCs w:val="21"/>
        </w:rPr>
        <w:t xml:space="preserve"> </w:t>
      </w:r>
      <w:r w:rsidR="7C72CCB4" w:rsidRPr="005C688A">
        <w:rPr>
          <w:rFonts w:ascii="Calibri" w:eastAsia="Calibri" w:hAnsi="Calibri" w:cs="Calibri"/>
          <w:color w:val="4D8055"/>
          <w:sz w:val="24"/>
          <w:szCs w:val="24"/>
        </w:rPr>
        <w:t>2022 May;74(5):790-798</w:t>
      </w:r>
      <w:r w:rsidRPr="7C72CCB4">
        <w:rPr>
          <w:sz w:val="24"/>
          <w:szCs w:val="24"/>
        </w:rPr>
        <w:t xml:space="preserve">. </w:t>
      </w:r>
      <w:hyperlink r:id="rId31">
        <w:r w:rsidRPr="7C72CCB4">
          <w:rPr>
            <w:rStyle w:val="Hyperlink"/>
            <w:sz w:val="24"/>
            <w:szCs w:val="24"/>
          </w:rPr>
          <w:t>https://doi.org/10.1002/acr.24516</w:t>
        </w:r>
      </w:hyperlink>
    </w:p>
    <w:p w14:paraId="7CFC92AF" w14:textId="17DAAF82" w:rsidR="00220B3C" w:rsidRDefault="7C72CCB4" w:rsidP="7C72CCB4">
      <w:pPr>
        <w:rPr>
          <w:sz w:val="24"/>
          <w:szCs w:val="24"/>
        </w:rPr>
      </w:pPr>
      <w:r w:rsidRPr="002429C4">
        <w:rPr>
          <w:sz w:val="24"/>
          <w:szCs w:val="24"/>
        </w:rPr>
        <w:lastRenderedPageBreak/>
        <w:t xml:space="preserve">Wylde V, Bertram W, Sanderson E, Noble S, Howells N, Peters TJ, Beswick AD, Blom AW, Moore AJ, Bruce J, Walsh DA, Eccleston C, Harris S, Garfield K, White S, Toms A, Gooberman-Hill R; STAR trial group. The STAR care pathway for patients with pain at 3 months after total knee replacement: a multicentre, pragmatic, randomised, controlled trial </w:t>
      </w:r>
      <w:r w:rsidRPr="002C07A6">
        <w:rPr>
          <w:i/>
          <w:iCs/>
          <w:sz w:val="24"/>
          <w:szCs w:val="24"/>
        </w:rPr>
        <w:t>Lancet Rheumatol</w:t>
      </w:r>
      <w:r w:rsidR="002C07A6">
        <w:rPr>
          <w:i/>
          <w:iCs/>
          <w:sz w:val="24"/>
          <w:szCs w:val="24"/>
        </w:rPr>
        <w:t>ogy</w:t>
      </w:r>
      <w:r w:rsidRPr="002C07A6">
        <w:rPr>
          <w:sz w:val="24"/>
          <w:szCs w:val="24"/>
        </w:rPr>
        <w:t>. 2022 Jan 28;4(3):e188-e197. doi: 10.1016/S2665-9913(21)00371-4.</w:t>
      </w:r>
    </w:p>
    <w:p w14:paraId="3B8BD64F" w14:textId="535D7859" w:rsidR="00F61FF2" w:rsidRDefault="00F61FF2" w:rsidP="7C72CCB4">
      <w:pPr>
        <w:rPr>
          <w:b/>
          <w:bCs/>
          <w:sz w:val="24"/>
          <w:szCs w:val="24"/>
        </w:rPr>
      </w:pPr>
      <w:r w:rsidRPr="00F61FF2">
        <w:rPr>
          <w:b/>
          <w:bCs/>
          <w:sz w:val="24"/>
          <w:szCs w:val="24"/>
        </w:rPr>
        <w:t xml:space="preserve">In </w:t>
      </w:r>
      <w:r>
        <w:rPr>
          <w:b/>
          <w:bCs/>
          <w:sz w:val="24"/>
          <w:szCs w:val="24"/>
        </w:rPr>
        <w:t>preparation</w:t>
      </w:r>
    </w:p>
    <w:p w14:paraId="43DEDA61" w14:textId="7B1071D8" w:rsidR="00F61FF2" w:rsidRDefault="00F61FF2" w:rsidP="7C72CCB4">
      <w:pPr>
        <w:rPr>
          <w:sz w:val="24"/>
          <w:szCs w:val="24"/>
        </w:rPr>
      </w:pPr>
      <w:r w:rsidRPr="00F61FF2">
        <w:rPr>
          <w:sz w:val="24"/>
          <w:szCs w:val="24"/>
        </w:rPr>
        <w:t>Assessing the implementation of the STAR care pathway for people with chronic pain after total knee replacemen</w:t>
      </w:r>
      <w:r>
        <w:rPr>
          <w:sz w:val="24"/>
          <w:szCs w:val="24"/>
        </w:rPr>
        <w:t xml:space="preserve">t. </w:t>
      </w:r>
    </w:p>
    <w:p w14:paraId="40EC6F6B" w14:textId="1CD0F5ED" w:rsidR="00055E98" w:rsidRPr="00F61FF2" w:rsidRDefault="00055E98" w:rsidP="7C72CCB4">
      <w:pPr>
        <w:rPr>
          <w:sz w:val="24"/>
          <w:szCs w:val="24"/>
        </w:rPr>
      </w:pPr>
      <w:r w:rsidRPr="00055E98">
        <w:rPr>
          <w:sz w:val="24"/>
          <w:szCs w:val="24"/>
        </w:rPr>
        <w:t>Modelled economic evaluation of the STAR intervention</w:t>
      </w:r>
      <w:r>
        <w:rPr>
          <w:sz w:val="24"/>
          <w:szCs w:val="24"/>
        </w:rPr>
        <w:t>.</w:t>
      </w:r>
    </w:p>
    <w:p w14:paraId="2A521B27" w14:textId="153A69E1" w:rsidR="001D736C" w:rsidRPr="00957D26" w:rsidRDefault="001D736C" w:rsidP="49FD584F">
      <w:pPr>
        <w:rPr>
          <w:b/>
          <w:bCs/>
          <w:sz w:val="24"/>
          <w:szCs w:val="24"/>
        </w:rPr>
      </w:pPr>
      <w:r w:rsidRPr="49FD584F">
        <w:rPr>
          <w:b/>
          <w:bCs/>
          <w:sz w:val="24"/>
          <w:szCs w:val="24"/>
        </w:rPr>
        <w:t>Other outputs</w:t>
      </w:r>
    </w:p>
    <w:p w14:paraId="2AE867D5" w14:textId="2660BE58" w:rsidR="001D736C" w:rsidRDefault="001D736C" w:rsidP="00677602">
      <w:pPr>
        <w:rPr>
          <w:sz w:val="24"/>
          <w:szCs w:val="24"/>
        </w:rPr>
      </w:pPr>
      <w:r>
        <w:rPr>
          <w:sz w:val="24"/>
          <w:szCs w:val="24"/>
        </w:rPr>
        <w:t xml:space="preserve">The Statistical Analysis Plan </w:t>
      </w:r>
      <w:r w:rsidR="62EB5C13" w:rsidRPr="304F9AF7">
        <w:rPr>
          <w:sz w:val="24"/>
          <w:szCs w:val="24"/>
        </w:rPr>
        <w:t>and Health Economics Analysis Plan</w:t>
      </w:r>
      <w:r w:rsidRPr="304F9AF7">
        <w:rPr>
          <w:sz w:val="24"/>
          <w:szCs w:val="24"/>
        </w:rPr>
        <w:t xml:space="preserve"> </w:t>
      </w:r>
      <w:r>
        <w:rPr>
          <w:sz w:val="24"/>
          <w:szCs w:val="24"/>
        </w:rPr>
        <w:t xml:space="preserve">for the </w:t>
      </w:r>
      <w:r w:rsidR="3570A1E4" w:rsidRPr="304F9AF7">
        <w:rPr>
          <w:sz w:val="24"/>
          <w:szCs w:val="24"/>
        </w:rPr>
        <w:t>STAR randomised controlled</w:t>
      </w:r>
      <w:r w:rsidRPr="304F9AF7">
        <w:rPr>
          <w:sz w:val="24"/>
          <w:szCs w:val="24"/>
        </w:rPr>
        <w:t xml:space="preserve"> </w:t>
      </w:r>
      <w:r>
        <w:rPr>
          <w:sz w:val="24"/>
          <w:szCs w:val="24"/>
        </w:rPr>
        <w:t xml:space="preserve">trial </w:t>
      </w:r>
      <w:r w:rsidRPr="304F9AF7">
        <w:rPr>
          <w:sz w:val="24"/>
          <w:szCs w:val="24"/>
        </w:rPr>
        <w:t>ha</w:t>
      </w:r>
      <w:r w:rsidR="1E3A8DC8" w:rsidRPr="304F9AF7">
        <w:rPr>
          <w:sz w:val="24"/>
          <w:szCs w:val="24"/>
        </w:rPr>
        <w:t>ve</w:t>
      </w:r>
      <w:r>
        <w:rPr>
          <w:sz w:val="24"/>
          <w:szCs w:val="24"/>
        </w:rPr>
        <w:t xml:space="preserve"> been made publicly available. </w:t>
      </w:r>
    </w:p>
    <w:p w14:paraId="30E426DA" w14:textId="77777777" w:rsidR="001D736C" w:rsidRDefault="001D736C" w:rsidP="00677602">
      <w:pPr>
        <w:rPr>
          <w:rStyle w:val="Hyperlink"/>
        </w:rPr>
      </w:pPr>
      <w:r>
        <w:rPr>
          <w:sz w:val="24"/>
          <w:szCs w:val="24"/>
        </w:rPr>
        <w:t>Sanderson E, Peters T, and Gooberman-Hill R. STAR Statistical Analysis Plan (2017). University of Bristol publications repository (</w:t>
      </w:r>
      <w:hyperlink r:id="rId32">
        <w:r w:rsidRPr="304F9AF7">
          <w:rPr>
            <w:rStyle w:val="Hyperlink"/>
            <w:sz w:val="24"/>
            <w:szCs w:val="24"/>
          </w:rPr>
          <w:t>http://research-information.bristol.ac.uk/en/publications/star-support-and-treatment-after-joint-replacement-statistical-analysis-plan(af2c669b-7b44-4435-8c33-a105303af792).html)</w:t>
        </w:r>
      </w:hyperlink>
    </w:p>
    <w:p w14:paraId="64E3DA0F" w14:textId="17150060" w:rsidR="001D736C" w:rsidRDefault="2EB94230" w:rsidP="00677602">
      <w:pPr>
        <w:rPr>
          <w:sz w:val="24"/>
          <w:szCs w:val="24"/>
        </w:rPr>
      </w:pPr>
      <w:r w:rsidRPr="304F9AF7">
        <w:rPr>
          <w:sz w:val="24"/>
          <w:szCs w:val="24"/>
        </w:rPr>
        <w:t xml:space="preserve">Noble SM, and Harris SRS. </w:t>
      </w:r>
      <w:r w:rsidR="275A4965" w:rsidRPr="304F9AF7">
        <w:rPr>
          <w:sz w:val="24"/>
          <w:szCs w:val="24"/>
        </w:rPr>
        <w:t>Evaluation of a care pathway for patients with long-term pain after knee replacement. Health Economic Analysis Plan. Version 1.0. University of Bristol publications repository (</w:t>
      </w:r>
      <w:r w:rsidR="00CD17F1" w:rsidRPr="00CD17F1">
        <w:t>https://research-information.bris.ac.uk/ws/portalfiles/portal/281530345/STAR_HEAP_v1.0_June20_clean_pdf.pdf</w:t>
      </w:r>
      <w:r w:rsidR="3DFF6ED2" w:rsidRPr="304F9AF7">
        <w:rPr>
          <w:sz w:val="24"/>
          <w:szCs w:val="24"/>
        </w:rPr>
        <w:t>)</w:t>
      </w:r>
    </w:p>
    <w:p w14:paraId="69786C5A" w14:textId="62AA4776" w:rsidR="304F9AF7" w:rsidRDefault="304F9AF7" w:rsidP="304F9AF7">
      <w:pPr>
        <w:rPr>
          <w:sz w:val="24"/>
          <w:szCs w:val="24"/>
        </w:rPr>
      </w:pPr>
    </w:p>
    <w:p w14:paraId="3BB3562F" w14:textId="464F224E" w:rsidR="001D736C" w:rsidRDefault="001D736C" w:rsidP="00677602">
      <w:pPr>
        <w:rPr>
          <w:b/>
        </w:rPr>
      </w:pPr>
      <w:r>
        <w:rPr>
          <w:b/>
          <w:sz w:val="24"/>
          <w:szCs w:val="24"/>
        </w:rPr>
        <w:t xml:space="preserve">Conference posters and presentations </w:t>
      </w:r>
    </w:p>
    <w:p w14:paraId="69FE0C82" w14:textId="1BBC2078" w:rsidR="001D736C" w:rsidRDefault="00C02B20" w:rsidP="00677602">
      <w:pPr>
        <w:rPr>
          <w:b/>
          <w:i/>
          <w:sz w:val="24"/>
          <w:szCs w:val="24"/>
        </w:rPr>
      </w:pPr>
      <w:r w:rsidRPr="050700A0">
        <w:rPr>
          <w:b/>
          <w:bCs/>
          <w:i/>
          <w:iCs/>
          <w:sz w:val="24"/>
          <w:szCs w:val="24"/>
        </w:rPr>
        <w:t xml:space="preserve">Work </w:t>
      </w:r>
      <w:r w:rsidR="00FD51E9">
        <w:rPr>
          <w:b/>
          <w:bCs/>
          <w:i/>
          <w:iCs/>
          <w:sz w:val="24"/>
          <w:szCs w:val="24"/>
        </w:rPr>
        <w:t>p</w:t>
      </w:r>
      <w:r w:rsidRPr="050700A0">
        <w:rPr>
          <w:b/>
          <w:bCs/>
          <w:i/>
          <w:iCs/>
          <w:sz w:val="24"/>
          <w:szCs w:val="24"/>
        </w:rPr>
        <w:t>ackage 1</w:t>
      </w:r>
    </w:p>
    <w:p w14:paraId="7A49845C" w14:textId="79E56B94" w:rsidR="00957D26" w:rsidRDefault="298CD6FD" w:rsidP="050700A0">
      <w:pPr>
        <w:rPr>
          <w:sz w:val="24"/>
          <w:szCs w:val="24"/>
        </w:rPr>
      </w:pPr>
      <w:r w:rsidRPr="050700A0">
        <w:rPr>
          <w:sz w:val="24"/>
          <w:szCs w:val="24"/>
        </w:rPr>
        <w:t>Beswick AD, Dennis J, Wylde V, Bertram W, Blom AW, Gooberman-Hill R. The effectiveness of peri-operative interventions in preventing chronic pain in patients receiving primary total knee replacement: a systematic review. Poster at the European Orthopaedic Research Society conference, Galway, September 2018.</w:t>
      </w:r>
    </w:p>
    <w:p w14:paraId="5A2428F7" w14:textId="715C5615" w:rsidR="00957D26" w:rsidRDefault="298CD6FD" w:rsidP="050700A0">
      <w:pPr>
        <w:rPr>
          <w:sz w:val="24"/>
          <w:szCs w:val="24"/>
        </w:rPr>
      </w:pPr>
      <w:r w:rsidRPr="050700A0">
        <w:rPr>
          <w:sz w:val="24"/>
          <w:szCs w:val="24"/>
        </w:rPr>
        <w:t>Beswick A, Wylde V, Dennis J, Howells N, Gooberman-Hill R. Interventions for the management of long-term post-surgical pain after total knee replacement: a systematic review of randomised controlled trials. Poster at the European Society for Clinical and Economic Aspects of Osteoporosis and Osteoarthritis, Malaga, April 2016.</w:t>
      </w:r>
    </w:p>
    <w:p w14:paraId="5A0BCA83" w14:textId="2DEEA509" w:rsidR="00957D26" w:rsidRDefault="298CD6FD" w:rsidP="050700A0">
      <w:pPr>
        <w:rPr>
          <w:sz w:val="24"/>
          <w:szCs w:val="24"/>
        </w:rPr>
      </w:pPr>
      <w:r w:rsidRPr="050700A0">
        <w:rPr>
          <w:sz w:val="24"/>
          <w:szCs w:val="24"/>
        </w:rPr>
        <w:t>Beswick A, Wylde V, Dennis J, Howells N, Gooberman-Hill R. Interventions for the management of long-term post-surgical pain after total knee replacement: a systematic review of randomised controlled trials. Poster and presentation at the 13th meeting of the Combined Orthopaedic Associations, Cape Town, April 2016.</w:t>
      </w:r>
    </w:p>
    <w:p w14:paraId="4806BFF9" w14:textId="2C941AEA" w:rsidR="00957D26" w:rsidRDefault="298CD6FD" w:rsidP="050700A0">
      <w:pPr>
        <w:rPr>
          <w:sz w:val="24"/>
          <w:szCs w:val="24"/>
        </w:rPr>
      </w:pPr>
      <w:r w:rsidRPr="050700A0">
        <w:rPr>
          <w:sz w:val="24"/>
          <w:szCs w:val="24"/>
        </w:rPr>
        <w:lastRenderedPageBreak/>
        <w:t>Dennis J, Wylde V, Beswick A, Bruce J, Eccleston C, Howells N, Peters T, Gooberman-Hill R Interventions for chronic pain after surgery: a systematic review. Poster at the Population Health Early Career Researchers’ Event and Annual Symposium, Bristol, December 2016.</w:t>
      </w:r>
    </w:p>
    <w:p w14:paraId="44586EBB" w14:textId="59E098F9" w:rsidR="00957D26" w:rsidRDefault="298CD6FD" w:rsidP="050700A0">
      <w:pPr>
        <w:rPr>
          <w:sz w:val="24"/>
          <w:szCs w:val="24"/>
        </w:rPr>
      </w:pPr>
      <w:r w:rsidRPr="050700A0">
        <w:rPr>
          <w:sz w:val="24"/>
          <w:szCs w:val="24"/>
        </w:rPr>
        <w:t>Dennis J, Wylde V, Beswick A, Bruce J, Eccleston C, Howells N, Peters T, Gooberman-Hill R. A systematic review to inform a trial of comprehensive pain management for patients with chronic pain after total knee replacement: the STAR experience. Poster at the International Clinical Trials Methodology Conference, Liverpool, May 2017.</w:t>
      </w:r>
    </w:p>
    <w:p w14:paraId="7B3036E9" w14:textId="6420906E" w:rsidR="00957D26" w:rsidRDefault="298CD6FD" w:rsidP="050700A0">
      <w:pPr>
        <w:rPr>
          <w:sz w:val="24"/>
          <w:szCs w:val="24"/>
        </w:rPr>
      </w:pPr>
      <w:r w:rsidRPr="050700A0">
        <w:rPr>
          <w:sz w:val="24"/>
          <w:szCs w:val="24"/>
        </w:rPr>
        <w:t>Dennis J, Wylde V, Murray J, Gooberman-Hill R, Beswick A. Use of tourniquets in knee replacement surgery and the development of chronic pain: a systematic review of randomised controlled trials. Poster at the European Orthopaedic Research Society Conference, Munich, September 2017 and North Bristol Trust Research day, February 2018.</w:t>
      </w:r>
    </w:p>
    <w:p w14:paraId="0CC3B49F" w14:textId="65CE0541" w:rsidR="00957D26" w:rsidRDefault="00957D26" w:rsidP="00957D26">
      <w:pPr>
        <w:rPr>
          <w:sz w:val="24"/>
          <w:szCs w:val="24"/>
        </w:rPr>
      </w:pPr>
      <w:r w:rsidRPr="050700A0">
        <w:rPr>
          <w:sz w:val="24"/>
          <w:szCs w:val="24"/>
        </w:rPr>
        <w:t>Khalid S, Gooberman-Hill R, Garriga C, Pinedo-Villanueva R, Arden N, Price A, Middleton R, Wylde V, Peters T, Blom A, Judge A. Post-surgical predictors of chronic pain after primary knee replacement. Poster at OARSI, Liverpool, April 2018</w:t>
      </w:r>
      <w:r w:rsidR="249D6D87" w:rsidRPr="050700A0">
        <w:rPr>
          <w:sz w:val="24"/>
          <w:szCs w:val="24"/>
        </w:rPr>
        <w:t>.</w:t>
      </w:r>
    </w:p>
    <w:p w14:paraId="33575999" w14:textId="1870B7BC" w:rsidR="00957D26" w:rsidRDefault="00957D26" w:rsidP="00957D26">
      <w:pPr>
        <w:rPr>
          <w:sz w:val="24"/>
          <w:szCs w:val="24"/>
        </w:rPr>
      </w:pPr>
      <w:r w:rsidRPr="050700A0">
        <w:rPr>
          <w:sz w:val="24"/>
          <w:szCs w:val="24"/>
        </w:rPr>
        <w:t>Wylde V, Dennis J, Beswick A, Bruce J, Eccleston C, Howells N, Peters T, Gooberman-Hill R. Management of chronic pain after surgery: a systematic review. Plenary podium presentation at the British Pain Society conference, Birmingham, May 2017.</w:t>
      </w:r>
    </w:p>
    <w:p w14:paraId="31E7363E" w14:textId="1B365AE9" w:rsidR="001D736C" w:rsidRDefault="00C02B20" w:rsidP="00677602">
      <w:pPr>
        <w:rPr>
          <w:b/>
          <w:i/>
          <w:sz w:val="24"/>
          <w:szCs w:val="24"/>
        </w:rPr>
      </w:pPr>
      <w:r>
        <w:rPr>
          <w:b/>
          <w:i/>
          <w:sz w:val="24"/>
          <w:szCs w:val="24"/>
        </w:rPr>
        <w:t xml:space="preserve">Work </w:t>
      </w:r>
      <w:r w:rsidR="00FD51E9">
        <w:rPr>
          <w:b/>
          <w:i/>
          <w:sz w:val="24"/>
          <w:szCs w:val="24"/>
        </w:rPr>
        <w:t>p</w:t>
      </w:r>
      <w:r>
        <w:rPr>
          <w:b/>
          <w:i/>
          <w:sz w:val="24"/>
          <w:szCs w:val="24"/>
        </w:rPr>
        <w:t>ackage 2</w:t>
      </w:r>
    </w:p>
    <w:p w14:paraId="30DC6D53" w14:textId="545296D6" w:rsidR="00957D26" w:rsidRDefault="00957D26" w:rsidP="00957D26">
      <w:pPr>
        <w:rPr>
          <w:sz w:val="24"/>
          <w:szCs w:val="24"/>
        </w:rPr>
      </w:pPr>
      <w:r>
        <w:rPr>
          <w:sz w:val="24"/>
          <w:szCs w:val="24"/>
        </w:rPr>
        <w:t>Khalid S, Judge A, Villanueva R. An Unsupervised Learning Model for Pattern Recognition in Routinely Collected Healthcare Data. Paper at the 11th international health informatics conference, January 2018</w:t>
      </w:r>
    </w:p>
    <w:p w14:paraId="37C0DC76" w14:textId="77777777" w:rsidR="00957D26" w:rsidRDefault="00957D26" w:rsidP="00957D26">
      <w:pPr>
        <w:rPr>
          <w:sz w:val="24"/>
          <w:szCs w:val="24"/>
        </w:rPr>
      </w:pPr>
      <w:r>
        <w:rPr>
          <w:sz w:val="24"/>
          <w:szCs w:val="24"/>
        </w:rPr>
        <w:t>Khalid S, Wylde V, Gooberman-Hill R, Judge A, Pinedo-Villanueva R. An Oxford Knee Score threshold to identify patients with chronic pain after knee replacement for a complex intervention trial. Poster at the International Clinical Trials Methodology Conference, Liverpool, May 2017</w:t>
      </w:r>
    </w:p>
    <w:p w14:paraId="4F88D35A" w14:textId="33B942E7" w:rsidR="00957D26" w:rsidRDefault="00957D26" w:rsidP="00957D26">
      <w:pPr>
        <w:rPr>
          <w:sz w:val="24"/>
          <w:szCs w:val="24"/>
        </w:rPr>
      </w:pPr>
      <w:r w:rsidRPr="050700A0">
        <w:rPr>
          <w:sz w:val="24"/>
          <w:szCs w:val="24"/>
        </w:rPr>
        <w:t>Pinedo-Villanueva R, Gooberman-Hill R, Arden N, Judge A. Persistent knee pain after total knee replacement: patient-reported outcomes from a dual-centre English cohort study. Poster at the European Society for Clinical and Economic Aspects of Osteoporosis and Osteoarthritis, Florence, March 2017</w:t>
      </w:r>
    </w:p>
    <w:p w14:paraId="63CCEF25" w14:textId="77777777" w:rsidR="00957D26" w:rsidRDefault="00957D26" w:rsidP="00957D26">
      <w:pPr>
        <w:rPr>
          <w:sz w:val="24"/>
          <w:szCs w:val="24"/>
        </w:rPr>
      </w:pPr>
      <w:r>
        <w:rPr>
          <w:sz w:val="24"/>
          <w:szCs w:val="24"/>
        </w:rPr>
        <w:t>Pinedo-Villanueva R, Gooberman-Hill R, Judge A, Arden N. Healthcare resource use by patients with and without persistent pain after total knee replacement: findings from a dual-centre English cohort study. Poster at the European Society for Clinical and Economic Aspects of Osteoporosis and Osteoarthritis, Florence, March 2017</w:t>
      </w:r>
    </w:p>
    <w:p w14:paraId="0E18C2AB" w14:textId="77777777" w:rsidR="001D736C" w:rsidRDefault="001D736C" w:rsidP="00677602">
      <w:pPr>
        <w:rPr>
          <w:sz w:val="24"/>
          <w:szCs w:val="24"/>
        </w:rPr>
      </w:pPr>
      <w:r>
        <w:rPr>
          <w:sz w:val="24"/>
          <w:szCs w:val="24"/>
        </w:rPr>
        <w:t>Pinedo-Villanueva R, Khalid S, Wylde V, Gooberman-Hill R, Judge A. A cut-off point in the Oxford knee score to identify patients with chronic pain after knee replacement. Poster presentation at the European Society for Clinical and Economic Aspects of Osteoporosis and Osteoarthritis, Florence, March 2017. Poster at the European Society for Clinical and Economic Aspects of Osteoporosis and Osteoarthritis, Florence, March 2017</w:t>
      </w:r>
    </w:p>
    <w:p w14:paraId="7F93F524" w14:textId="0F4A62C8" w:rsidR="001D736C" w:rsidRDefault="00C02B20" w:rsidP="00677602">
      <w:pPr>
        <w:rPr>
          <w:b/>
          <w:i/>
          <w:sz w:val="24"/>
          <w:szCs w:val="24"/>
        </w:rPr>
      </w:pPr>
      <w:r w:rsidRPr="050700A0">
        <w:rPr>
          <w:b/>
          <w:bCs/>
          <w:i/>
          <w:iCs/>
          <w:sz w:val="24"/>
          <w:szCs w:val="24"/>
        </w:rPr>
        <w:lastRenderedPageBreak/>
        <w:t xml:space="preserve">Work </w:t>
      </w:r>
      <w:r w:rsidR="00FD51E9">
        <w:rPr>
          <w:b/>
          <w:bCs/>
          <w:i/>
          <w:iCs/>
          <w:sz w:val="24"/>
          <w:szCs w:val="24"/>
        </w:rPr>
        <w:t>p</w:t>
      </w:r>
      <w:r w:rsidRPr="050700A0">
        <w:rPr>
          <w:b/>
          <w:bCs/>
          <w:i/>
          <w:iCs/>
          <w:sz w:val="24"/>
          <w:szCs w:val="24"/>
        </w:rPr>
        <w:t>ackage 3</w:t>
      </w:r>
    </w:p>
    <w:p w14:paraId="0F74FDA6" w14:textId="11BA960B" w:rsidR="00957D26" w:rsidRDefault="3A4F69B3" w:rsidP="050700A0">
      <w:pPr>
        <w:rPr>
          <w:sz w:val="24"/>
          <w:szCs w:val="24"/>
        </w:rPr>
      </w:pPr>
      <w:r w:rsidRPr="050700A0">
        <w:rPr>
          <w:sz w:val="24"/>
          <w:szCs w:val="24"/>
        </w:rPr>
        <w:t>Wylde V, Howells N, Bertram W, Moore AJ, Bruce J, McCabe C, Blom AW, Dennis J, Burston A, Gooberman-Hill R. Development of a complex intervention for patients with chronic pain after knee replacement. Poster at the International Clinical Trials Methodology Conference, Liverpool, May 2017</w:t>
      </w:r>
      <w:r w:rsidR="36BA9355" w:rsidRPr="050700A0">
        <w:rPr>
          <w:sz w:val="24"/>
          <w:szCs w:val="24"/>
        </w:rPr>
        <w:t>.</w:t>
      </w:r>
    </w:p>
    <w:p w14:paraId="0CEA760D" w14:textId="4A99511A" w:rsidR="00957D26" w:rsidRDefault="00957D26" w:rsidP="00957D26">
      <w:pPr>
        <w:rPr>
          <w:sz w:val="24"/>
          <w:szCs w:val="24"/>
        </w:rPr>
      </w:pPr>
      <w:r w:rsidRPr="050700A0">
        <w:rPr>
          <w:sz w:val="24"/>
          <w:szCs w:val="24"/>
        </w:rPr>
        <w:t>Wylde V, Howells N, Bertram W, Moore AJ, Bruce J, McCabe C, Blom AW, Dennis J, Burston A, Gooberman-Hill R. Refining a complex intervention for patients with chronic pain after total knee replacement. Poster at the British Pain Society conference, Birmingham, May 2017</w:t>
      </w:r>
      <w:r w:rsidR="428BD359" w:rsidRPr="050700A0">
        <w:rPr>
          <w:sz w:val="24"/>
          <w:szCs w:val="24"/>
        </w:rPr>
        <w:t>.</w:t>
      </w:r>
    </w:p>
    <w:p w14:paraId="7DB2DCA1" w14:textId="18A9F78A" w:rsidR="00957D26" w:rsidRDefault="412C5ADA" w:rsidP="050700A0">
      <w:pPr>
        <w:rPr>
          <w:sz w:val="24"/>
          <w:szCs w:val="24"/>
        </w:rPr>
      </w:pPr>
      <w:r w:rsidRPr="050700A0">
        <w:rPr>
          <w:sz w:val="24"/>
          <w:szCs w:val="24"/>
        </w:rPr>
        <w:t>Wylde V, Howells N, MacKichan F, Bruce J, McCabe C, Blom A, Dieppe P, Gooberman-Hill R. Developing a complex intervention for patients with long-term pain after total knee arthroplasty. Poster at the European Pain Federation Symposium, Dubrovnik, September 2016</w:t>
      </w:r>
      <w:r w:rsidR="5C14A936" w:rsidRPr="050700A0">
        <w:rPr>
          <w:sz w:val="24"/>
          <w:szCs w:val="24"/>
        </w:rPr>
        <w:t>.</w:t>
      </w:r>
    </w:p>
    <w:p w14:paraId="53606560" w14:textId="4D8FE8C7" w:rsidR="00957D26" w:rsidRDefault="412C5ADA" w:rsidP="050700A0">
      <w:pPr>
        <w:rPr>
          <w:sz w:val="24"/>
          <w:szCs w:val="24"/>
        </w:rPr>
      </w:pPr>
      <w:r w:rsidRPr="050700A0">
        <w:rPr>
          <w:sz w:val="24"/>
          <w:szCs w:val="24"/>
        </w:rPr>
        <w:t>Wylde V, Howells N, MacKichan F, Bruce J, McCabe C, Blom A, Dieppe P, Gooberman-Hill R. Developing a complex intervention for patients with long-term pain after total knee replacement. Poster at the British Pain Society Annual Scientific Conference, Harrogate, May 2016</w:t>
      </w:r>
      <w:r w:rsidR="5C14A936" w:rsidRPr="050700A0">
        <w:rPr>
          <w:sz w:val="24"/>
          <w:szCs w:val="24"/>
        </w:rPr>
        <w:t>.</w:t>
      </w:r>
    </w:p>
    <w:p w14:paraId="010DFDAB" w14:textId="741A283B" w:rsidR="00957D26" w:rsidRDefault="412C5ADA" w:rsidP="050700A0">
      <w:pPr>
        <w:rPr>
          <w:sz w:val="24"/>
          <w:szCs w:val="24"/>
        </w:rPr>
      </w:pPr>
      <w:r w:rsidRPr="050700A0">
        <w:rPr>
          <w:sz w:val="24"/>
          <w:szCs w:val="24"/>
        </w:rPr>
        <w:t>Wylde V, Howells N, MacKichan F, Bruce J, McCabe C, Blom A, Dieppe P, Gooberman-Hill R. Developing a complex intervention for patients with osteoarthritis who have long-term pain after total knee replacement. Poster at the European Society for Clinical and Economic Aspects of Osteoporosis and Osteoarthritis, Malaga, April 2016</w:t>
      </w:r>
      <w:r w:rsidR="1A99A4F2" w:rsidRPr="050700A0">
        <w:rPr>
          <w:sz w:val="24"/>
          <w:szCs w:val="24"/>
        </w:rPr>
        <w:t>.</w:t>
      </w:r>
    </w:p>
    <w:p w14:paraId="330DA356" w14:textId="3F2F6B0E" w:rsidR="00957D26" w:rsidRDefault="00957D26" w:rsidP="00957D26">
      <w:pPr>
        <w:rPr>
          <w:sz w:val="24"/>
          <w:szCs w:val="24"/>
        </w:rPr>
      </w:pPr>
      <w:bookmarkStart w:id="165" w:name="_Hlk515442288"/>
      <w:r w:rsidRPr="050700A0">
        <w:rPr>
          <w:sz w:val="24"/>
          <w:szCs w:val="24"/>
        </w:rPr>
        <w:t>Wylde V, Moore A, Howells N, MacKichan F, Bruce J, McCabe C, Blom A, Dieppe P, Gooberman-Hill R. Developing a complex intervention for patients with long-term pain after total knee arthroplasty. Poster at the European Orthopaedic Research Society, Bologna, September 2016</w:t>
      </w:r>
      <w:r w:rsidR="6C2BA28B" w:rsidRPr="050700A0">
        <w:rPr>
          <w:sz w:val="24"/>
          <w:szCs w:val="24"/>
        </w:rPr>
        <w:t>.</w:t>
      </w:r>
      <w:bookmarkEnd w:id="165"/>
    </w:p>
    <w:p w14:paraId="02254BEF" w14:textId="33BC46BC" w:rsidR="001D736C" w:rsidRDefault="00C02B20" w:rsidP="00677602">
      <w:pPr>
        <w:rPr>
          <w:b/>
          <w:i/>
          <w:sz w:val="24"/>
          <w:szCs w:val="24"/>
        </w:rPr>
      </w:pPr>
      <w:r w:rsidRPr="050700A0">
        <w:rPr>
          <w:b/>
          <w:bCs/>
          <w:i/>
          <w:iCs/>
          <w:sz w:val="24"/>
          <w:szCs w:val="24"/>
        </w:rPr>
        <w:t xml:space="preserve">Work </w:t>
      </w:r>
      <w:r w:rsidR="00FD51E9">
        <w:rPr>
          <w:b/>
          <w:bCs/>
          <w:i/>
          <w:iCs/>
          <w:sz w:val="24"/>
          <w:szCs w:val="24"/>
        </w:rPr>
        <w:t>p</w:t>
      </w:r>
      <w:r w:rsidRPr="050700A0">
        <w:rPr>
          <w:b/>
          <w:bCs/>
          <w:i/>
          <w:iCs/>
          <w:sz w:val="24"/>
          <w:szCs w:val="24"/>
        </w:rPr>
        <w:t>ackage 4</w:t>
      </w:r>
    </w:p>
    <w:p w14:paraId="223B57B5" w14:textId="5FC0DFBF" w:rsidR="00BA75B6" w:rsidRDefault="552EECE3" w:rsidP="050700A0">
      <w:pPr>
        <w:rPr>
          <w:sz w:val="24"/>
          <w:szCs w:val="24"/>
        </w:rPr>
      </w:pPr>
      <w:r w:rsidRPr="050700A0">
        <w:rPr>
          <w:sz w:val="24"/>
          <w:szCs w:val="24"/>
        </w:rPr>
        <w:t>Bertram W, Moore AJ, Gooberman-Hill R. Optimising informed consent within a randomised controlled trial of a new care pathway for chronic post-surgical pain after total knee replacement. Poster at the British Pain Society conference, Birmingham, May 2017.</w:t>
      </w:r>
    </w:p>
    <w:p w14:paraId="4B361F75" w14:textId="6471F5B8" w:rsidR="00BA75B6" w:rsidRDefault="00BA75B6" w:rsidP="00BA75B6">
      <w:pPr>
        <w:rPr>
          <w:sz w:val="24"/>
          <w:szCs w:val="24"/>
        </w:rPr>
      </w:pPr>
      <w:bookmarkStart w:id="166" w:name="_Hlk515442184"/>
      <w:r w:rsidRPr="050700A0">
        <w:rPr>
          <w:sz w:val="24"/>
          <w:szCs w:val="24"/>
        </w:rPr>
        <w:t>Bertram W, Wylde V, Beswick AD, Blom AW, Bruce J, Burston A, Dennis J, Garfield K, Howells N, Lane A, McCabe C, Moore AJ, Noble S, Peters TJ1, Price A, Sanderson E, Toms AD, Walsh DA, White S, Gooberman-Hill R. Support and Treatment After Replacement: The STAR Trial. Poster at the North Bristol NHS Trust Research Day, February 2018</w:t>
      </w:r>
      <w:r w:rsidR="4D3141ED" w:rsidRPr="050700A0">
        <w:rPr>
          <w:sz w:val="24"/>
          <w:szCs w:val="24"/>
        </w:rPr>
        <w:t>.</w:t>
      </w:r>
      <w:bookmarkEnd w:id="166"/>
    </w:p>
    <w:p w14:paraId="5DB4A866" w14:textId="58F256FD" w:rsidR="001D736C" w:rsidRDefault="00C02B20" w:rsidP="050700A0">
      <w:pPr>
        <w:rPr>
          <w:b/>
          <w:bCs/>
          <w:i/>
          <w:iCs/>
          <w:sz w:val="24"/>
          <w:szCs w:val="24"/>
        </w:rPr>
      </w:pPr>
      <w:r w:rsidRPr="050700A0">
        <w:rPr>
          <w:b/>
          <w:bCs/>
          <w:i/>
          <w:iCs/>
          <w:sz w:val="24"/>
          <w:szCs w:val="24"/>
        </w:rPr>
        <w:t xml:space="preserve">Work </w:t>
      </w:r>
      <w:r w:rsidR="00FD51E9">
        <w:rPr>
          <w:b/>
          <w:bCs/>
          <w:i/>
          <w:iCs/>
          <w:sz w:val="24"/>
          <w:szCs w:val="24"/>
        </w:rPr>
        <w:t>p</w:t>
      </w:r>
      <w:r w:rsidRPr="050700A0">
        <w:rPr>
          <w:b/>
          <w:bCs/>
          <w:i/>
          <w:iCs/>
          <w:sz w:val="24"/>
          <w:szCs w:val="24"/>
        </w:rPr>
        <w:t>ackage 5</w:t>
      </w:r>
    </w:p>
    <w:p w14:paraId="23C9A715" w14:textId="7117ED92" w:rsidR="00BA75B6" w:rsidRDefault="00BA75B6" w:rsidP="00BA75B6">
      <w:pPr>
        <w:rPr>
          <w:sz w:val="24"/>
          <w:szCs w:val="24"/>
        </w:rPr>
      </w:pPr>
      <w:r w:rsidRPr="050700A0">
        <w:rPr>
          <w:sz w:val="24"/>
          <w:szCs w:val="24"/>
        </w:rPr>
        <w:t>Moore AJ, Gooberman-Hill R.</w:t>
      </w:r>
      <w:r>
        <w:t xml:space="preserve"> </w:t>
      </w:r>
      <w:r w:rsidRPr="050700A0">
        <w:rPr>
          <w:sz w:val="24"/>
          <w:szCs w:val="24"/>
        </w:rPr>
        <w:t>Understanding why people with chronic post-surgical pain following knee replacement don’t consult healthcare professionals. Presentation at the EORS conference, October 2019</w:t>
      </w:r>
      <w:r w:rsidR="0372DE5C" w:rsidRPr="050700A0">
        <w:rPr>
          <w:sz w:val="24"/>
          <w:szCs w:val="24"/>
        </w:rPr>
        <w:t>.</w:t>
      </w:r>
    </w:p>
    <w:p w14:paraId="469F94FB" w14:textId="0AB6E75A" w:rsidR="00BA75B6" w:rsidRDefault="00BA75B6" w:rsidP="00BA75B6">
      <w:pPr>
        <w:rPr>
          <w:sz w:val="24"/>
          <w:szCs w:val="24"/>
        </w:rPr>
      </w:pPr>
      <w:r w:rsidRPr="050700A0">
        <w:rPr>
          <w:sz w:val="24"/>
          <w:szCs w:val="24"/>
        </w:rPr>
        <w:lastRenderedPageBreak/>
        <w:t>Moore AJ, MacKichan F, Gooberman-Hill R.</w:t>
      </w:r>
      <w:r>
        <w:t xml:space="preserve"> </w:t>
      </w:r>
      <w:r w:rsidRPr="050700A0">
        <w:rPr>
          <w:sz w:val="24"/>
          <w:szCs w:val="24"/>
        </w:rPr>
        <w:t>Chronic post-surgical pain after knee replacement – Why patients don’t engage with health services. Poster at the HSRUK conference, July 2018</w:t>
      </w:r>
      <w:r w:rsidR="38547A6A" w:rsidRPr="050700A0">
        <w:rPr>
          <w:sz w:val="24"/>
          <w:szCs w:val="24"/>
        </w:rPr>
        <w:t>.</w:t>
      </w:r>
    </w:p>
    <w:p w14:paraId="71AEC434" w14:textId="733B42A1" w:rsidR="001D736C" w:rsidRDefault="3F157967" w:rsidP="050700A0">
      <w:pPr>
        <w:rPr>
          <w:sz w:val="24"/>
          <w:szCs w:val="24"/>
        </w:rPr>
      </w:pPr>
      <w:r w:rsidRPr="050700A0">
        <w:rPr>
          <w:sz w:val="24"/>
          <w:szCs w:val="24"/>
        </w:rPr>
        <w:t>Moore AJ, MacKichan F, Gooberman-Hill R. “I know they can't get rid of my pain” The beliefs of patients who do not seek healthcare for chronic pain after total knee replacement. Poster at the British Pain Society conference, Birmingham, May 2017</w:t>
      </w:r>
      <w:r w:rsidR="05A38C06" w:rsidRPr="050700A0">
        <w:rPr>
          <w:sz w:val="24"/>
          <w:szCs w:val="24"/>
        </w:rPr>
        <w:t>.</w:t>
      </w:r>
    </w:p>
    <w:p w14:paraId="0FE27D0D" w14:textId="3B9D7EAE" w:rsidR="001D736C" w:rsidRDefault="00BA75B6" w:rsidP="050700A0">
      <w:pPr>
        <w:rPr>
          <w:sz w:val="24"/>
          <w:szCs w:val="24"/>
        </w:rPr>
      </w:pPr>
      <w:bookmarkStart w:id="167" w:name="_Hlk515442095"/>
      <w:r w:rsidRPr="050700A0">
        <w:rPr>
          <w:sz w:val="24"/>
          <w:szCs w:val="24"/>
        </w:rPr>
        <w:t>Moore AJ, MacKichan F, Gooberman-Hill R.</w:t>
      </w:r>
      <w:r>
        <w:t xml:space="preserve"> </w:t>
      </w:r>
      <w:r w:rsidRPr="050700A0">
        <w:rPr>
          <w:sz w:val="24"/>
          <w:szCs w:val="24"/>
        </w:rPr>
        <w:t>Why patients do not seek healthcare for chronic post-surgical pain after knee replacement. Poster at the North Bristol Trust NHS Research Day, February 2018</w:t>
      </w:r>
      <w:r w:rsidR="45E7E85C" w:rsidRPr="050700A0">
        <w:rPr>
          <w:sz w:val="24"/>
          <w:szCs w:val="24"/>
        </w:rPr>
        <w:t>.</w:t>
      </w:r>
      <w:bookmarkEnd w:id="167"/>
    </w:p>
    <w:p w14:paraId="7EE4261F" w14:textId="58E5A964" w:rsidR="001D736C" w:rsidRDefault="001D736C" w:rsidP="00677602">
      <w:pPr>
        <w:rPr>
          <w:b/>
          <w:i/>
          <w:sz w:val="24"/>
          <w:szCs w:val="24"/>
        </w:rPr>
      </w:pPr>
      <w:r w:rsidRPr="050700A0">
        <w:rPr>
          <w:b/>
          <w:bCs/>
          <w:i/>
          <w:iCs/>
          <w:sz w:val="24"/>
          <w:szCs w:val="24"/>
        </w:rPr>
        <w:t xml:space="preserve">Whole </w:t>
      </w:r>
      <w:r w:rsidR="00D1108E" w:rsidRPr="050700A0">
        <w:rPr>
          <w:b/>
          <w:bCs/>
          <w:i/>
          <w:iCs/>
          <w:sz w:val="24"/>
          <w:szCs w:val="24"/>
        </w:rPr>
        <w:t>p</w:t>
      </w:r>
      <w:r w:rsidRPr="050700A0">
        <w:rPr>
          <w:b/>
          <w:bCs/>
          <w:i/>
          <w:iCs/>
          <w:sz w:val="24"/>
          <w:szCs w:val="24"/>
        </w:rPr>
        <w:t>rogramme</w:t>
      </w:r>
    </w:p>
    <w:p w14:paraId="1E5751B5" w14:textId="3436017E" w:rsidR="001D736C" w:rsidRDefault="1AD7760B" w:rsidP="050700A0">
      <w:pPr>
        <w:rPr>
          <w:rFonts w:ascii="Calibri" w:eastAsia="Calibri" w:hAnsi="Calibri" w:cs="Calibri"/>
          <w:sz w:val="24"/>
          <w:szCs w:val="24"/>
        </w:rPr>
      </w:pPr>
      <w:r w:rsidRPr="050700A0">
        <w:rPr>
          <w:rFonts w:ascii="Calibri" w:eastAsia="Calibri" w:hAnsi="Calibri" w:cs="Calibri"/>
          <w:sz w:val="24"/>
          <w:szCs w:val="24"/>
        </w:rPr>
        <w:t>Gooberman-Hill, Bruce J, Wylde V, Judge A, Moore A, Beswick A, Howells N, On behalf of the STAR team. Chronic Pain after Total Knee Replacement: The STAR Research Programme Investigating Management and Care for People with Chronic Post-Surgical Pain after Total Knee Replacement. International Association for the Study of Pain conference, Virtual presentation, August 2020.</w:t>
      </w:r>
    </w:p>
    <w:p w14:paraId="72FA7682" w14:textId="37C0F31B" w:rsidR="001D736C" w:rsidRDefault="1AD7760B" w:rsidP="050700A0">
      <w:pPr>
        <w:rPr>
          <w:sz w:val="24"/>
          <w:szCs w:val="24"/>
        </w:rPr>
      </w:pPr>
      <w:r w:rsidRPr="050700A0">
        <w:rPr>
          <w:rFonts w:ascii="Calibri" w:eastAsia="Calibri" w:hAnsi="Calibri" w:cs="Calibri"/>
          <w:sz w:val="24"/>
          <w:szCs w:val="24"/>
        </w:rPr>
        <w:t>Gooberman-Hill, Bruce J, Wylde V, Judge A, Moore A, Beswick A, Howells N, On behalf of the STAR team. Improving the Post-operative Prediction and Management of Chronic Pain after Total Knee Replacement: The UK STAR Programme. International Association for the Study of Pain conference, Virtual presentation, June 2021.</w:t>
      </w:r>
    </w:p>
    <w:p w14:paraId="58C23DA4" w14:textId="048A40C8" w:rsidR="001D736C" w:rsidRDefault="001D736C" w:rsidP="00677602">
      <w:pPr>
        <w:rPr>
          <w:sz w:val="24"/>
          <w:szCs w:val="24"/>
        </w:rPr>
      </w:pPr>
      <w:r w:rsidRPr="050700A0">
        <w:rPr>
          <w:sz w:val="24"/>
          <w:szCs w:val="24"/>
        </w:rPr>
        <w:t xml:space="preserve">Gooberman-Hill R, Wylde V, Bruce J, Beswick A, MacKichan F, Blom A, Price A, Judge A, Peters T, Arden N, McCabe C, Eccleston C, Noble S, Toms A, Walsh D, Howells N, Long S, Bertram W, Dennis J, Moore A, Pinedo-Villanueva R, Dieppe P, on behalf of the STAR team. Post-operative prevention and management of persistent pain after knee replacement: The STAR </w:t>
      </w:r>
      <w:r w:rsidR="00D1108E" w:rsidRPr="050700A0">
        <w:rPr>
          <w:sz w:val="24"/>
          <w:szCs w:val="24"/>
        </w:rPr>
        <w:t>p</w:t>
      </w:r>
      <w:r w:rsidRPr="050700A0">
        <w:rPr>
          <w:sz w:val="24"/>
          <w:szCs w:val="24"/>
        </w:rPr>
        <w:t>rogramme. Poster at the International Association for the Study of Pain World Congress, Yokohama, September 2016 and North Bristol Trust Research Day, February 2018</w:t>
      </w:r>
      <w:r w:rsidR="66292053" w:rsidRPr="050700A0">
        <w:rPr>
          <w:sz w:val="24"/>
          <w:szCs w:val="24"/>
        </w:rPr>
        <w:t>.</w:t>
      </w:r>
    </w:p>
    <w:p w14:paraId="60817C53" w14:textId="32DD8F56" w:rsidR="000C2F63" w:rsidRPr="00B173F5" w:rsidRDefault="00B173F5" w:rsidP="00677602">
      <w:pPr>
        <w:rPr>
          <w:rStyle w:val="Hyperlink"/>
          <w:color w:val="auto"/>
          <w:sz w:val="24"/>
          <w:szCs w:val="24"/>
          <w:u w:val="none"/>
        </w:rPr>
      </w:pPr>
      <w:r>
        <w:rPr>
          <w:sz w:val="24"/>
          <w:szCs w:val="24"/>
        </w:rPr>
        <w:br w:type="page"/>
      </w:r>
    </w:p>
    <w:p w14:paraId="599951FA" w14:textId="77777777" w:rsidR="002E4818" w:rsidRPr="002E4818" w:rsidRDefault="002E4818" w:rsidP="00677602">
      <w:pPr>
        <w:pStyle w:val="Heading1"/>
      </w:pPr>
      <w:bookmarkStart w:id="168" w:name="_Toc106106964"/>
      <w:r w:rsidRPr="002E4818">
        <w:lastRenderedPageBreak/>
        <w:t>References</w:t>
      </w:r>
      <w:bookmarkEnd w:id="168"/>
      <w:r w:rsidRPr="002E4818">
        <w:t xml:space="preserve"> </w:t>
      </w:r>
    </w:p>
    <w:p w14:paraId="1D824B4C" w14:textId="77777777" w:rsidR="00411DB7" w:rsidRPr="00411DB7" w:rsidRDefault="00FE4BCE" w:rsidP="00411DB7">
      <w:pPr>
        <w:pStyle w:val="EndNoteBibliography"/>
        <w:spacing w:after="240"/>
      </w:pPr>
      <w:r>
        <w:rPr>
          <w:color w:val="4472C4" w:themeColor="accent1"/>
          <w:sz w:val="20"/>
          <w:szCs w:val="20"/>
        </w:rPr>
        <w:fldChar w:fldCharType="begin"/>
      </w:r>
      <w:r>
        <w:rPr>
          <w:color w:val="4472C4" w:themeColor="accent1"/>
          <w:sz w:val="20"/>
          <w:szCs w:val="20"/>
        </w:rPr>
        <w:instrText xml:space="preserve"> ADDIN EN.REFLIST </w:instrText>
      </w:r>
      <w:r>
        <w:rPr>
          <w:color w:val="4472C4" w:themeColor="accent1"/>
          <w:sz w:val="20"/>
          <w:szCs w:val="20"/>
        </w:rPr>
        <w:fldChar w:fldCharType="separate"/>
      </w:r>
      <w:r w:rsidR="00411DB7" w:rsidRPr="00411DB7">
        <w:t>1.</w:t>
      </w:r>
      <w:r w:rsidR="00411DB7" w:rsidRPr="00411DB7">
        <w:tab/>
        <w:t>Swain S, Sarmanova A, Mallen C, Kuo CF, Coupland C, Doherty M, et al. Trends in incidence and prevalence of osteoarthritis in the United Kingdom: findings from the Clinical Practice Research Datalink (CPRD). Osteoarthritis Cartilage. 2020;28(6):792-801.</w:t>
      </w:r>
    </w:p>
    <w:p w14:paraId="5A955CC1" w14:textId="77777777" w:rsidR="00411DB7" w:rsidRPr="00411DB7" w:rsidRDefault="00411DB7" w:rsidP="00411DB7">
      <w:pPr>
        <w:pStyle w:val="EndNoteBibliography"/>
        <w:spacing w:after="240"/>
      </w:pPr>
      <w:r w:rsidRPr="00411DB7">
        <w:t>2.</w:t>
      </w:r>
      <w:r w:rsidRPr="00411DB7">
        <w:tab/>
        <w:t>Barbour KE, Moss S, Croft JB, Helmick CG, Theis KA, Brady TJ, et al. Geographic variations in arthritis prevalence, health-related characteristics, and management — United States, 2015. MMWR Surveill Summ. 2018;67(No. 55-4):1-28.</w:t>
      </w:r>
    </w:p>
    <w:p w14:paraId="18E581DA" w14:textId="77777777" w:rsidR="00411DB7" w:rsidRPr="00411DB7" w:rsidRDefault="00411DB7" w:rsidP="00411DB7">
      <w:pPr>
        <w:pStyle w:val="EndNoteBibliography"/>
        <w:spacing w:after="240"/>
      </w:pPr>
      <w:r w:rsidRPr="00411DB7">
        <w:t>3.</w:t>
      </w:r>
      <w:r w:rsidRPr="00411DB7">
        <w:tab/>
        <w:t>Pereira D, Peleteiro B, Araújo J, Branco J, Santos RA, Ramos E. The effect of osteoarthritis definition on prevalence and incidence estimates: a systematic review. Osteoarthritis Cartilage. 2011;19(11):1270-85.</w:t>
      </w:r>
    </w:p>
    <w:p w14:paraId="37E577D5" w14:textId="77777777" w:rsidR="00411DB7" w:rsidRPr="00411DB7" w:rsidRDefault="00411DB7" w:rsidP="00411DB7">
      <w:pPr>
        <w:pStyle w:val="EndNoteBibliography"/>
        <w:spacing w:after="240"/>
      </w:pPr>
      <w:r w:rsidRPr="00411DB7">
        <w:t>4.</w:t>
      </w:r>
      <w:r w:rsidRPr="00411DB7">
        <w:tab/>
        <w:t>Nilsdotter AK, Toksvig-Larsen S, Roos EM. Knee arthroplasty: are patients' expectations fulfilled? A prospective study of pain and function in 102 patients with 5-year follow-up. Acta Orthop. 2009;80(1):55-61.</w:t>
      </w:r>
    </w:p>
    <w:p w14:paraId="34E132EA" w14:textId="77777777" w:rsidR="00411DB7" w:rsidRPr="00411DB7" w:rsidRDefault="00411DB7" w:rsidP="00411DB7">
      <w:pPr>
        <w:pStyle w:val="EndNoteBibliography"/>
        <w:spacing w:after="240"/>
      </w:pPr>
      <w:r w:rsidRPr="00411DB7">
        <w:t>5.</w:t>
      </w:r>
      <w:r w:rsidRPr="00411DB7">
        <w:tab/>
        <w:t>National Joint Registry. 17th annual report. Hemel Hempstead: NJR Service Centre; 2020.</w:t>
      </w:r>
    </w:p>
    <w:p w14:paraId="76AF090D" w14:textId="77777777" w:rsidR="00411DB7" w:rsidRPr="00411DB7" w:rsidRDefault="00411DB7" w:rsidP="00411DB7">
      <w:pPr>
        <w:pStyle w:val="EndNoteBibliography"/>
        <w:spacing w:after="240"/>
      </w:pPr>
      <w:r w:rsidRPr="00411DB7">
        <w:t>6.</w:t>
      </w:r>
      <w:r w:rsidRPr="00411DB7">
        <w:tab/>
        <w:t>Scottish Arthroplasty Project. Annual report 2020. Edinburgh: NHS National Services Scotland; 2020.</w:t>
      </w:r>
    </w:p>
    <w:p w14:paraId="367535F8" w14:textId="77777777" w:rsidR="00411DB7" w:rsidRPr="00411DB7" w:rsidRDefault="00411DB7" w:rsidP="00411DB7">
      <w:pPr>
        <w:pStyle w:val="EndNoteBibliography"/>
        <w:spacing w:after="240"/>
      </w:pPr>
      <w:r w:rsidRPr="00411DB7">
        <w:t>7.</w:t>
      </w:r>
      <w:r w:rsidRPr="00411DB7">
        <w:tab/>
        <w:t>Culliford DJ, Maskell J, Kiran A, Judge A, Javaid MK, Cooper C, et al. The lifetime risk of total hip and knee arthroplasty: results from the UK general practice research database. Osteoarthritis Cartilage. 2012;20(6):519-24.</w:t>
      </w:r>
    </w:p>
    <w:p w14:paraId="3B493547" w14:textId="77777777" w:rsidR="00411DB7" w:rsidRPr="00411DB7" w:rsidRDefault="00411DB7" w:rsidP="00411DB7">
      <w:pPr>
        <w:pStyle w:val="EndNoteBibliography"/>
        <w:spacing w:after="240"/>
      </w:pPr>
      <w:r w:rsidRPr="00411DB7">
        <w:t>8.</w:t>
      </w:r>
      <w:r w:rsidRPr="00411DB7">
        <w:tab/>
        <w:t>Werner MU, Kongsgaard UE. I. Defining persistent post-surgical pain: is an update required? Br J Anaesth. 2014;113(1):1-4.</w:t>
      </w:r>
    </w:p>
    <w:p w14:paraId="2B048500" w14:textId="77777777" w:rsidR="00411DB7" w:rsidRPr="00411DB7" w:rsidRDefault="00411DB7" w:rsidP="00411DB7">
      <w:pPr>
        <w:pStyle w:val="EndNoteBibliography"/>
        <w:spacing w:after="240"/>
      </w:pPr>
      <w:r w:rsidRPr="00411DB7">
        <w:t>9.</w:t>
      </w:r>
      <w:r w:rsidRPr="00411DB7">
        <w:tab/>
        <w:t>Schug SA, Pogatzki-Zahn EM. Chronic pain after surgery or injury. Pain Clinical Updates. 2011;19(1):1-5.</w:t>
      </w:r>
    </w:p>
    <w:p w14:paraId="2F32C71F" w14:textId="77777777" w:rsidR="00411DB7" w:rsidRPr="00411DB7" w:rsidRDefault="00411DB7" w:rsidP="00411DB7">
      <w:pPr>
        <w:pStyle w:val="EndNoteBibliography"/>
        <w:spacing w:after="240"/>
      </w:pPr>
      <w:r w:rsidRPr="00411DB7">
        <w:t>10.</w:t>
      </w:r>
      <w:r w:rsidRPr="00411DB7">
        <w:tab/>
        <w:t>Macrae WA. Chronic pain after surgery. Br J Anaesth. 2001;87(1):88-98.</w:t>
      </w:r>
    </w:p>
    <w:p w14:paraId="29511283" w14:textId="77777777" w:rsidR="00411DB7" w:rsidRPr="00411DB7" w:rsidRDefault="00411DB7" w:rsidP="00411DB7">
      <w:pPr>
        <w:pStyle w:val="EndNoteBibliography"/>
        <w:spacing w:after="240"/>
      </w:pPr>
      <w:r w:rsidRPr="00411DB7">
        <w:t>11.</w:t>
      </w:r>
      <w:r w:rsidRPr="00411DB7">
        <w:tab/>
        <w:t>Lenguerrand E, Wylde V, Gooberman-Hill R, Sayers A, Brunton L, Beswick AD, et al. Trajectories of pain and function after primary hip and knee arthroplasty: The ADAPT Cohort Study. PLoS One. 2016;11(2):e0149306.</w:t>
      </w:r>
    </w:p>
    <w:p w14:paraId="0CFB5B47" w14:textId="77777777" w:rsidR="00411DB7" w:rsidRPr="00411DB7" w:rsidRDefault="00411DB7" w:rsidP="00411DB7">
      <w:pPr>
        <w:pStyle w:val="EndNoteBibliography"/>
        <w:spacing w:after="240"/>
      </w:pPr>
      <w:r w:rsidRPr="00411DB7">
        <w:t>12.</w:t>
      </w:r>
      <w:r w:rsidRPr="00411DB7">
        <w:tab/>
        <w:t>Ethgen O, Bruyere O, Richy F, Dardennes C, Reginster JY. Health-related quality of life in total hip and total knee arthroplasty. A qualitative and systematic review of the literature. J Bone Joint Surg Am. 2004;86-A(5):963-74.</w:t>
      </w:r>
    </w:p>
    <w:p w14:paraId="133BA8C6" w14:textId="77777777" w:rsidR="00411DB7" w:rsidRPr="00411DB7" w:rsidRDefault="00411DB7" w:rsidP="00411DB7">
      <w:pPr>
        <w:pStyle w:val="EndNoteBibliography"/>
        <w:spacing w:after="240"/>
      </w:pPr>
      <w:r w:rsidRPr="00411DB7">
        <w:t>13.</w:t>
      </w:r>
      <w:r w:rsidRPr="00411DB7">
        <w:tab/>
        <w:t>Scott CEH, Howie CR, MacDonald D, Biant LC. Predicting dissatisfaction following total knee replacement. J Bone Joint Surg Br. 2010;92-B(9):1253-8.</w:t>
      </w:r>
    </w:p>
    <w:p w14:paraId="67016BE1" w14:textId="77777777" w:rsidR="00411DB7" w:rsidRPr="00411DB7" w:rsidRDefault="00411DB7" w:rsidP="00411DB7">
      <w:pPr>
        <w:pStyle w:val="EndNoteBibliography"/>
        <w:spacing w:after="240"/>
      </w:pPr>
      <w:r w:rsidRPr="00411DB7">
        <w:t>14.</w:t>
      </w:r>
      <w:r w:rsidRPr="00411DB7">
        <w:tab/>
        <w:t>Jeffery AE, Wylde V, Blom AW, Horwood JP. “It's there and I'm stuck with it”: Patients' experiences of chronic pain following total knee replacement surgery. Arthritis Care Res. 2011;63(2):286-92.</w:t>
      </w:r>
    </w:p>
    <w:p w14:paraId="02C1CFC4" w14:textId="77777777" w:rsidR="00411DB7" w:rsidRPr="00411DB7" w:rsidRDefault="00411DB7" w:rsidP="00411DB7">
      <w:pPr>
        <w:pStyle w:val="EndNoteBibliography"/>
        <w:spacing w:after="240"/>
      </w:pPr>
      <w:r w:rsidRPr="00411DB7">
        <w:t>15.</w:t>
      </w:r>
      <w:r w:rsidRPr="00411DB7">
        <w:tab/>
        <w:t>Woolhead GM, Donovan JL, Dieppe PA. Outcomes of total knee replacement: a qualitative study. Rheumatology. 2005;44(8):1032-7.</w:t>
      </w:r>
    </w:p>
    <w:p w14:paraId="67135FCD" w14:textId="77777777" w:rsidR="00411DB7" w:rsidRPr="00411DB7" w:rsidRDefault="00411DB7" w:rsidP="00411DB7">
      <w:pPr>
        <w:pStyle w:val="EndNoteBibliography"/>
        <w:spacing w:after="240"/>
      </w:pPr>
      <w:r w:rsidRPr="00411DB7">
        <w:lastRenderedPageBreak/>
        <w:t>16.</w:t>
      </w:r>
      <w:r w:rsidRPr="00411DB7">
        <w:tab/>
        <w:t>Beswick AD, Wylde V, Gooberman-Hill R, Blom A, Dieppe P. What proportion of patients report long-term pain after total hip or knee replacement for osteoarthritis? A systematic review of prospective studies in unselected patients. BMJ Open. 2012;2(1):e000435.</w:t>
      </w:r>
    </w:p>
    <w:p w14:paraId="0790909B" w14:textId="77777777" w:rsidR="00411DB7" w:rsidRPr="00411DB7" w:rsidRDefault="00411DB7" w:rsidP="00411DB7">
      <w:pPr>
        <w:pStyle w:val="EndNoteBibliography"/>
        <w:spacing w:after="240"/>
      </w:pPr>
      <w:r w:rsidRPr="00411DB7">
        <w:t>17.</w:t>
      </w:r>
      <w:r w:rsidRPr="00411DB7">
        <w:tab/>
        <w:t>Baker PN, van der Meulen JH, Lewsey J, Gregg PJ. The role of pain and function in determining patient satisfaction after total knee replacement: Data from the National Joint Registry for England and Wales. J Bone Joint Surg Br. 2007;89-B(7):893-900.</w:t>
      </w:r>
    </w:p>
    <w:p w14:paraId="653A5095" w14:textId="77777777" w:rsidR="00411DB7" w:rsidRPr="00411DB7" w:rsidRDefault="00411DB7" w:rsidP="00411DB7">
      <w:pPr>
        <w:pStyle w:val="EndNoteBibliography"/>
        <w:spacing w:after="240"/>
      </w:pPr>
      <w:r w:rsidRPr="00411DB7">
        <w:t>18.</w:t>
      </w:r>
      <w:r w:rsidRPr="00411DB7">
        <w:tab/>
        <w:t>Wylde V, Hewlett S, Learmonth ID, Dieppe P. Persistent pain after joint replacement: Prevalence, sensory qualities, and postoperative determinants. Pain. 2011;152(3):566-72.</w:t>
      </w:r>
    </w:p>
    <w:p w14:paraId="2855B67C" w14:textId="77777777" w:rsidR="00411DB7" w:rsidRPr="00411DB7" w:rsidRDefault="00411DB7" w:rsidP="00411DB7">
      <w:pPr>
        <w:pStyle w:val="EndNoteBibliography"/>
        <w:spacing w:after="240"/>
      </w:pPr>
      <w:r w:rsidRPr="00411DB7">
        <w:t>19.</w:t>
      </w:r>
      <w:r w:rsidRPr="00411DB7">
        <w:tab/>
        <w:t>Ghomrawi HMK, Mancuso CA, Dunning A, Gonzalez Della Valle A, Alexiades M, Cornell C, et al. Do surgeon expectations predict clinically important improvements in WOMAC scores after THA and TKA? Clin Orthop Relat Res. 2017;475(9):2150-8.</w:t>
      </w:r>
    </w:p>
    <w:p w14:paraId="2557B682" w14:textId="77777777" w:rsidR="00411DB7" w:rsidRPr="00411DB7" w:rsidRDefault="00411DB7" w:rsidP="00411DB7">
      <w:pPr>
        <w:pStyle w:val="EndNoteBibliography"/>
        <w:spacing w:after="240"/>
      </w:pPr>
      <w:r w:rsidRPr="00411DB7">
        <w:t>20.</w:t>
      </w:r>
      <w:r w:rsidRPr="00411DB7">
        <w:tab/>
        <w:t>Pinedo-Villanueva R, Khalid S, Wylde V, Gooberman-Hill R, Soni A, Judge A. Identifying individuals with chronic pain after knee replacement: a population-cohort, cluster-analysis of Oxford knee scores in 128,145 patients from the English National Health Service. BMC Musculoskelet Disord. 2018;19(1):354.</w:t>
      </w:r>
    </w:p>
    <w:p w14:paraId="4681E331" w14:textId="77777777" w:rsidR="00411DB7" w:rsidRPr="00411DB7" w:rsidRDefault="00411DB7" w:rsidP="00411DB7">
      <w:pPr>
        <w:pStyle w:val="EndNoteBibliography"/>
        <w:spacing w:after="240"/>
      </w:pPr>
      <w:r w:rsidRPr="00411DB7">
        <w:t>21.</w:t>
      </w:r>
      <w:r w:rsidRPr="00411DB7">
        <w:tab/>
        <w:t>Rice DA, Kluger MT, McNair PJ, Lewis GN, Somogyi AA, Borotkanics R, et al. Persistent postoperative pain after total knee arthroplasty: a prospective cohort study of potential risk factors. Br J Anaesth. 2018;121(4):804-12.</w:t>
      </w:r>
    </w:p>
    <w:p w14:paraId="2DC541AA" w14:textId="77777777" w:rsidR="00411DB7" w:rsidRPr="007A06D9" w:rsidRDefault="00411DB7" w:rsidP="00411DB7">
      <w:pPr>
        <w:pStyle w:val="EndNoteBibliography"/>
        <w:spacing w:after="240"/>
        <w:rPr>
          <w:lang w:val="de-DE"/>
        </w:rPr>
      </w:pPr>
      <w:r w:rsidRPr="00411DB7">
        <w:t>22.</w:t>
      </w:r>
      <w:r w:rsidRPr="00411DB7">
        <w:tab/>
        <w:t xml:space="preserve">Vina ER, Hannon MJ, Kwoh CK. Improvement following total knee replacement surgery: Exploring preoperative symptoms and change in preoperative symptoms. </w:t>
      </w:r>
      <w:r w:rsidRPr="007A06D9">
        <w:rPr>
          <w:lang w:val="de-DE"/>
        </w:rPr>
        <w:t>Semin Arthritis Rheum. 2016;45(5):547-55.</w:t>
      </w:r>
    </w:p>
    <w:p w14:paraId="28EF53FA" w14:textId="77777777" w:rsidR="00411DB7" w:rsidRPr="00411DB7" w:rsidRDefault="00411DB7" w:rsidP="00411DB7">
      <w:pPr>
        <w:pStyle w:val="EndNoteBibliography"/>
        <w:spacing w:after="240"/>
      </w:pPr>
      <w:r w:rsidRPr="007A06D9">
        <w:rPr>
          <w:lang w:val="de-DE"/>
        </w:rPr>
        <w:t>23.</w:t>
      </w:r>
      <w:r w:rsidRPr="007A06D9">
        <w:rPr>
          <w:lang w:val="de-DE"/>
        </w:rPr>
        <w:tab/>
        <w:t xml:space="preserve">Jørgensen CC, Petersen M, Kehlet H, Aasvang EK. </w:t>
      </w:r>
      <w:r w:rsidRPr="00411DB7">
        <w:t>Analgesic consumption trajectories in 8975 patients 1 year after fast-track total hip or knee arthroplasty. Eur J Pain. 2018.</w:t>
      </w:r>
    </w:p>
    <w:p w14:paraId="32858236" w14:textId="77777777" w:rsidR="00411DB7" w:rsidRPr="00411DB7" w:rsidRDefault="00411DB7" w:rsidP="00411DB7">
      <w:pPr>
        <w:pStyle w:val="EndNoteBibliography"/>
        <w:spacing w:after="240"/>
      </w:pPr>
      <w:r w:rsidRPr="00411DB7">
        <w:t>24.</w:t>
      </w:r>
      <w:r w:rsidRPr="00411DB7">
        <w:tab/>
        <w:t>Smith BH, Elliott AM, Chambers WA, Smith WC, Hannaford PC, Penny K. The impact of chronic pain in the community. Fam Pract. 2001;18(3):292-9.</w:t>
      </w:r>
    </w:p>
    <w:p w14:paraId="10DB215F" w14:textId="77777777" w:rsidR="00411DB7" w:rsidRPr="00411DB7" w:rsidRDefault="00411DB7" w:rsidP="00411DB7">
      <w:pPr>
        <w:pStyle w:val="EndNoteBibliography"/>
        <w:spacing w:after="240"/>
      </w:pPr>
      <w:r w:rsidRPr="00411DB7">
        <w:t>25.</w:t>
      </w:r>
      <w:r w:rsidRPr="00411DB7">
        <w:tab/>
        <w:t>Leadley RM, Armstrong N, Reid KJ, Allen A, Misso KV, Kleijnen J. Healthy aging in relation to chronic pain and quality of life in Europe. Pain Pract. 2013.</w:t>
      </w:r>
    </w:p>
    <w:p w14:paraId="58A0CC9C" w14:textId="77777777" w:rsidR="00411DB7" w:rsidRPr="00411DB7" w:rsidRDefault="00411DB7" w:rsidP="00411DB7">
      <w:pPr>
        <w:pStyle w:val="EndNoteBibliography"/>
        <w:spacing w:after="240"/>
      </w:pPr>
      <w:r w:rsidRPr="00411DB7">
        <w:t>26.</w:t>
      </w:r>
      <w:r w:rsidRPr="00411DB7">
        <w:tab/>
        <w:t>Magni G, Caldieron C, Rigatti-Luchini S, Merskey H. Chronic musculoskeletal pain and depressive symptoms in the general population. An analysis of the 1st National Health and Nutrition Examination Survey data. Pain. 1990;43(3):299-307.</w:t>
      </w:r>
    </w:p>
    <w:p w14:paraId="0026D028" w14:textId="77777777" w:rsidR="00411DB7" w:rsidRPr="00411DB7" w:rsidRDefault="00411DB7" w:rsidP="00411DB7">
      <w:pPr>
        <w:pStyle w:val="EndNoteBibliography"/>
        <w:spacing w:after="240"/>
      </w:pPr>
      <w:r w:rsidRPr="00411DB7">
        <w:t>27.</w:t>
      </w:r>
      <w:r w:rsidRPr="00411DB7">
        <w:tab/>
        <w:t>Brox JI, Storheim K, Holm I, Friis A, Reikeras O. Disability, pain, psychological factors and physical performance in healthy controls, patients with sub-acute and chronic low back pain: a case-control study. J Rehabil Med. 2005;37(2):95-9.</w:t>
      </w:r>
    </w:p>
    <w:p w14:paraId="3D2AE8E3" w14:textId="77777777" w:rsidR="00411DB7" w:rsidRPr="00411DB7" w:rsidRDefault="00411DB7" w:rsidP="00411DB7">
      <w:pPr>
        <w:pStyle w:val="EndNoteBibliography"/>
        <w:spacing w:after="240"/>
      </w:pPr>
      <w:r w:rsidRPr="00411DB7">
        <w:t>28.</w:t>
      </w:r>
      <w:r w:rsidRPr="00411DB7">
        <w:tab/>
        <w:t>Silvemark AJ, Källmén H, Portala K, Molander C. Life satisfaction in patients with long-term non-malignant pain–relation to demographic factors and pain intensity. Disabil Rehabil. 2008;30(25):1929-37.</w:t>
      </w:r>
    </w:p>
    <w:p w14:paraId="05E53060" w14:textId="77777777" w:rsidR="00411DB7" w:rsidRPr="00411DB7" w:rsidRDefault="00411DB7" w:rsidP="00411DB7">
      <w:pPr>
        <w:pStyle w:val="EndNoteBibliography"/>
        <w:spacing w:after="240"/>
      </w:pPr>
      <w:r w:rsidRPr="00411DB7">
        <w:t>29.</w:t>
      </w:r>
      <w:r w:rsidRPr="00411DB7">
        <w:tab/>
        <w:t>Boonstra A, Reneman M, Stewart R, Post M, Schiphorst Preuper H. Life satisfaction in patients with chronic musculoskeletal pain and its predictors. Qual Life Res. 2013;22(1):93-101.</w:t>
      </w:r>
    </w:p>
    <w:p w14:paraId="1D89C887" w14:textId="77777777" w:rsidR="00411DB7" w:rsidRPr="00411DB7" w:rsidRDefault="00411DB7" w:rsidP="00411DB7">
      <w:pPr>
        <w:pStyle w:val="EndNoteBibliography"/>
        <w:spacing w:after="240"/>
      </w:pPr>
      <w:r w:rsidRPr="00411DB7">
        <w:lastRenderedPageBreak/>
        <w:t>30.</w:t>
      </w:r>
      <w:r w:rsidRPr="00411DB7">
        <w:tab/>
        <w:t>Hawton A, Green C, Dickens AP, Richards SH, Taylor RS, Edwards R, et al. The impact of social isolation on the health status and health-related quality of life of older people. Qual Life Res. 2011;20(1):57-67.</w:t>
      </w:r>
    </w:p>
    <w:p w14:paraId="050E1F7E" w14:textId="77777777" w:rsidR="00411DB7" w:rsidRPr="00411DB7" w:rsidRDefault="00411DB7" w:rsidP="00411DB7">
      <w:pPr>
        <w:pStyle w:val="EndNoteBibliography"/>
        <w:spacing w:after="240"/>
      </w:pPr>
      <w:r w:rsidRPr="00411DB7">
        <w:t>31.</w:t>
      </w:r>
      <w:r w:rsidRPr="00411DB7">
        <w:tab/>
        <w:t>Belsey J. Primary care workload in the management of chronic pain. A retrospective cohort study using a GP database to identify resource implications for UK primary care. J Med Econ. 2002;5(1-4):39-50.</w:t>
      </w:r>
    </w:p>
    <w:p w14:paraId="2A36E3E9" w14:textId="77777777" w:rsidR="00411DB7" w:rsidRPr="00411DB7" w:rsidRDefault="00411DB7" w:rsidP="00411DB7">
      <w:pPr>
        <w:pStyle w:val="EndNoteBibliography"/>
        <w:spacing w:after="240"/>
      </w:pPr>
      <w:r w:rsidRPr="00411DB7">
        <w:t>32.</w:t>
      </w:r>
      <w:r w:rsidRPr="00411DB7">
        <w:tab/>
        <w:t>Phillips CJ. The economics of chronic pain. In: Wilson PR, Watson PJ, Haythornthwaite JA, Jensen TS, editors. Clinical pain management. second ed. Boca Raton, Florida: CRC Press, Taylor &amp; Francis Group; 2008. p. 75-85.</w:t>
      </w:r>
    </w:p>
    <w:p w14:paraId="19A26815" w14:textId="77777777" w:rsidR="00411DB7" w:rsidRPr="00411DB7" w:rsidRDefault="00411DB7" w:rsidP="00411DB7">
      <w:pPr>
        <w:pStyle w:val="EndNoteBibliography"/>
        <w:spacing w:after="240"/>
      </w:pPr>
      <w:r w:rsidRPr="00411DB7">
        <w:t>33.</w:t>
      </w:r>
      <w:r w:rsidRPr="00411DB7">
        <w:tab/>
        <w:t>Breivik H, Eisenberg E, O'Brien T. The individual and societal burden of chronic pain in Europe: the case for strategic prioritisation and action to improve knowledge and availability of appropriate care. BMC Public Health. 2013;13(1):1229.</w:t>
      </w:r>
    </w:p>
    <w:p w14:paraId="7D560354" w14:textId="77777777" w:rsidR="00411DB7" w:rsidRPr="00411DB7" w:rsidRDefault="00411DB7" w:rsidP="00411DB7">
      <w:pPr>
        <w:pStyle w:val="EndNoteBibliography"/>
        <w:spacing w:after="240"/>
      </w:pPr>
      <w:r w:rsidRPr="00411DB7">
        <w:t>34.</w:t>
      </w:r>
      <w:r w:rsidRPr="00411DB7">
        <w:tab/>
        <w:t>Bedson J, Belcher J, Martino OI, Ndlovu M, Rathod T, Walters K, et al. The effectiveness of national guidance in changing analgesic prescribing in primary care from 2002 to 2009: an observational database study. Eur J Pain. 2013;17(3):434-43.</w:t>
      </w:r>
    </w:p>
    <w:p w14:paraId="388D954D" w14:textId="77777777" w:rsidR="00411DB7" w:rsidRPr="00411DB7" w:rsidRDefault="00411DB7" w:rsidP="00411DB7">
      <w:pPr>
        <w:pStyle w:val="EndNoteBibliography"/>
        <w:spacing w:after="240"/>
      </w:pPr>
      <w:r w:rsidRPr="00411DB7">
        <w:t>35.</w:t>
      </w:r>
      <w:r w:rsidRPr="00411DB7">
        <w:tab/>
        <w:t>Hong J, Reed C, Novick D, Happich M. Costs associated with treatment of chronic low back pain: an analysis of the UK General Practice Research Database. Spine. 2013;38(1):75-82.</w:t>
      </w:r>
    </w:p>
    <w:p w14:paraId="2C496133" w14:textId="77777777" w:rsidR="00411DB7" w:rsidRPr="00411DB7" w:rsidRDefault="00411DB7" w:rsidP="00411DB7">
      <w:pPr>
        <w:pStyle w:val="EndNoteBibliography"/>
        <w:spacing w:after="240"/>
      </w:pPr>
      <w:r w:rsidRPr="00411DB7">
        <w:t>36.</w:t>
      </w:r>
      <w:r w:rsidRPr="00411DB7">
        <w:tab/>
        <w:t>Wylde V, Dieppe P, Hewlett S, Learmonth ID. Total knee replacement: Is it really an effective procedure for all? Knee. 2007;14(6):417-23.</w:t>
      </w:r>
    </w:p>
    <w:p w14:paraId="41CDBE44" w14:textId="77777777" w:rsidR="00411DB7" w:rsidRPr="00411DB7" w:rsidRDefault="00411DB7" w:rsidP="00411DB7">
      <w:pPr>
        <w:pStyle w:val="EndNoteBibliography"/>
        <w:spacing w:after="240"/>
      </w:pPr>
      <w:r w:rsidRPr="00411DB7">
        <w:t>37.</w:t>
      </w:r>
      <w:r w:rsidRPr="00411DB7">
        <w:tab/>
        <w:t>Lundblad H, Kreicbergs A, Jansson KA. Prediction of persistent pain after total knee replacement for osteoarthritis. J Bone Joint Surg Br. 2008;90-B(2):166-71.</w:t>
      </w:r>
    </w:p>
    <w:p w14:paraId="300313B6" w14:textId="77777777" w:rsidR="00411DB7" w:rsidRPr="00411DB7" w:rsidRDefault="00411DB7" w:rsidP="00411DB7">
      <w:pPr>
        <w:pStyle w:val="EndNoteBibliography"/>
        <w:spacing w:after="240"/>
      </w:pPr>
      <w:r w:rsidRPr="00411DB7">
        <w:t>38.</w:t>
      </w:r>
      <w:r w:rsidRPr="00411DB7">
        <w:tab/>
        <w:t>Wells V. Moving out of pain. Chronic Illn. 2010;6:154-60.</w:t>
      </w:r>
    </w:p>
    <w:p w14:paraId="4732B931" w14:textId="77777777" w:rsidR="00411DB7" w:rsidRPr="00411DB7" w:rsidRDefault="00411DB7" w:rsidP="00411DB7">
      <w:pPr>
        <w:pStyle w:val="EndNoteBibliography"/>
        <w:spacing w:after="240"/>
      </w:pPr>
      <w:r w:rsidRPr="00411DB7">
        <w:t>39.</w:t>
      </w:r>
      <w:r w:rsidRPr="00411DB7">
        <w:tab/>
        <w:t>Stanos SP, Harden RN, Wagner-Raphael L, Saltz SL. A prospective clinical model for investigating the development of CRPS. In: Harden RN, Baron R, Jänig W, editors. Complex regional pain syndrome: progress in pain research and management. 22. Seattle: IASP Press; 2001. p. 151-64.</w:t>
      </w:r>
    </w:p>
    <w:p w14:paraId="71AD317F" w14:textId="77777777" w:rsidR="00411DB7" w:rsidRPr="00411DB7" w:rsidRDefault="00411DB7" w:rsidP="00411DB7">
      <w:pPr>
        <w:pStyle w:val="EndNoteBibliography"/>
        <w:spacing w:after="240"/>
      </w:pPr>
      <w:r w:rsidRPr="00411DB7">
        <w:t>40.</w:t>
      </w:r>
      <w:r w:rsidRPr="00411DB7">
        <w:tab/>
        <w:t>Haroutiunian S, Nikolajsen L, Finnerup NB, Jensen TS. The neuropathic component in persistent postsurgical pain: a systematic literature review. Pain. 2013;154(1):95-102.</w:t>
      </w:r>
    </w:p>
    <w:p w14:paraId="62FE68F8" w14:textId="77777777" w:rsidR="00411DB7" w:rsidRPr="00411DB7" w:rsidRDefault="00411DB7" w:rsidP="00411DB7">
      <w:pPr>
        <w:pStyle w:val="EndNoteBibliography"/>
        <w:spacing w:after="240"/>
      </w:pPr>
      <w:r w:rsidRPr="007257C1">
        <w:t>41.</w:t>
      </w:r>
      <w:r w:rsidRPr="007257C1">
        <w:tab/>
        <w:t xml:space="preserve">Mandalia V, Eyres K, Schranz P, Toms AD. </w:t>
      </w:r>
      <w:r w:rsidRPr="00411DB7">
        <w:t>Evaluation of patients with a painful total knee replacement. J Bone Joint Surg Br. 2008;90(3):265-71.</w:t>
      </w:r>
    </w:p>
    <w:p w14:paraId="462F8157" w14:textId="77777777" w:rsidR="00411DB7" w:rsidRPr="00411DB7" w:rsidRDefault="00411DB7" w:rsidP="00411DB7">
      <w:pPr>
        <w:pStyle w:val="EndNoteBibliography"/>
        <w:spacing w:after="240"/>
      </w:pPr>
      <w:r w:rsidRPr="00411DB7">
        <w:t>42.</w:t>
      </w:r>
      <w:r w:rsidRPr="00411DB7">
        <w:tab/>
        <w:t>Toms AD, Mandalia V, Haigh R, Hopwood B. The management of patients with painful total knee replacement. J Bone Joint Surg Br. 2009;91(2):143-50.</w:t>
      </w:r>
    </w:p>
    <w:p w14:paraId="3E208150" w14:textId="77777777" w:rsidR="00411DB7" w:rsidRPr="00411DB7" w:rsidRDefault="00411DB7" w:rsidP="00411DB7">
      <w:pPr>
        <w:pStyle w:val="EndNoteBibliography"/>
        <w:spacing w:after="240"/>
      </w:pPr>
      <w:r w:rsidRPr="00411DB7">
        <w:t>43.</w:t>
      </w:r>
      <w:r w:rsidRPr="00411DB7">
        <w:tab/>
        <w:t>Hofmann S, Seitlinger G, Djahani O, Pietsch M. The painful knee after TKA: a diagnostic algorithm for failure analysis. Knee Surg Sports Traumatol Arthrosc. 2011;19(9):1442-52.</w:t>
      </w:r>
    </w:p>
    <w:p w14:paraId="7E373FE0" w14:textId="77777777" w:rsidR="00411DB7" w:rsidRPr="00411DB7" w:rsidRDefault="00411DB7" w:rsidP="00411DB7">
      <w:pPr>
        <w:pStyle w:val="EndNoteBibliography"/>
        <w:spacing w:after="240"/>
      </w:pPr>
      <w:r w:rsidRPr="00411DB7">
        <w:t>44.</w:t>
      </w:r>
      <w:r w:rsidRPr="00411DB7">
        <w:tab/>
        <w:t>Burns LC, Ritvo SE, Ferguson MK, Clarke H, Seltzer Z, Katz J. Pain catastrophizing as a risk factor for chronic pain after total knee arthroplasty: a systematic review. J Pain Res. 2015;8:21-32.</w:t>
      </w:r>
    </w:p>
    <w:p w14:paraId="450D4AD4" w14:textId="77777777" w:rsidR="00411DB7" w:rsidRPr="00411DB7" w:rsidRDefault="00411DB7" w:rsidP="00411DB7">
      <w:pPr>
        <w:pStyle w:val="EndNoteBibliography"/>
        <w:spacing w:after="240"/>
      </w:pPr>
      <w:r w:rsidRPr="00411DB7">
        <w:t>45.</w:t>
      </w:r>
      <w:r w:rsidRPr="00411DB7">
        <w:tab/>
        <w:t>Lewis GN, Rice DA, McNair PJ, Kluger M. Predictors of persistent pain after total knee arthroplasty: a systematic review and meta-analysis. Br J Anaesth. 2015;114(4):551-61.</w:t>
      </w:r>
    </w:p>
    <w:p w14:paraId="4C21978E" w14:textId="77777777" w:rsidR="00411DB7" w:rsidRPr="00411DB7" w:rsidRDefault="00411DB7" w:rsidP="00411DB7">
      <w:pPr>
        <w:pStyle w:val="EndNoteBibliography"/>
        <w:spacing w:after="240"/>
      </w:pPr>
      <w:r w:rsidRPr="00411DB7">
        <w:lastRenderedPageBreak/>
        <w:t>46.</w:t>
      </w:r>
      <w:r w:rsidRPr="00411DB7">
        <w:tab/>
        <w:t>Lungu E, Vendittoli PA, Desmeules F. Preoperative determinants of patient-reported pain and physical function levels following total knee arthroplasty: A systematic review. Open Orthop J. 2016;10:213-31.</w:t>
      </w:r>
    </w:p>
    <w:p w14:paraId="2F0CD114" w14:textId="77777777" w:rsidR="00411DB7" w:rsidRPr="00411DB7" w:rsidRDefault="00411DB7" w:rsidP="00411DB7">
      <w:pPr>
        <w:pStyle w:val="EndNoteBibliography"/>
        <w:spacing w:after="240"/>
      </w:pPr>
      <w:r w:rsidRPr="00411DB7">
        <w:t>47.</w:t>
      </w:r>
      <w:r w:rsidRPr="00411DB7">
        <w:tab/>
        <w:t>Sorel JC, Veltman ES, Honig A, Poolman RW. The influence of preoperative psychological distress on pain and function after total knee arthroplasty: a systematic review and meta-analysis. Bone Joint J. 2019;101-B(1):7-14.</w:t>
      </w:r>
    </w:p>
    <w:p w14:paraId="3B67B226" w14:textId="77777777" w:rsidR="00411DB7" w:rsidRPr="00411DB7" w:rsidRDefault="00411DB7" w:rsidP="00411DB7">
      <w:pPr>
        <w:pStyle w:val="EndNoteBibliography"/>
        <w:spacing w:after="240"/>
      </w:pPr>
      <w:r w:rsidRPr="00411DB7">
        <w:t>48.</w:t>
      </w:r>
      <w:r w:rsidRPr="00411DB7">
        <w:tab/>
        <w:t>Beswick AD, Wylde V, Gooberman-Hill R. Interventions for the prediction and management of chronic postsurgical pain after total knee replacement: systematic review of randomised controlled trials. BMJ Open. 2015;5(5):e007387.</w:t>
      </w:r>
    </w:p>
    <w:p w14:paraId="17BA7EC5" w14:textId="77777777" w:rsidR="00411DB7" w:rsidRPr="00411DB7" w:rsidRDefault="00411DB7" w:rsidP="00411DB7">
      <w:pPr>
        <w:pStyle w:val="EndNoteBibliography"/>
        <w:spacing w:after="240"/>
      </w:pPr>
      <w:r w:rsidRPr="00411DB7">
        <w:t>49.</w:t>
      </w:r>
      <w:r w:rsidRPr="00411DB7">
        <w:tab/>
        <w:t>Blom AW, Artz N, Beswick AD, Burston A, Dieppe P, Elvers KT, et al. Improving patients' experience and outcome of total joint replacement: the RESTORE programme. Prog Grant Appl Res. 2016;4(12).</w:t>
      </w:r>
    </w:p>
    <w:p w14:paraId="7BCFA22F" w14:textId="77777777" w:rsidR="00411DB7" w:rsidRPr="00411DB7" w:rsidRDefault="00411DB7" w:rsidP="00411DB7">
      <w:pPr>
        <w:pStyle w:val="EndNoteBibliography"/>
        <w:spacing w:after="240"/>
      </w:pPr>
      <w:r w:rsidRPr="00411DB7">
        <w:t>50.</w:t>
      </w:r>
      <w:r w:rsidRPr="00411DB7">
        <w:tab/>
        <w:t>Harmelink KEM, Zeegers A, Hullegie W, Hoogeboom TJ, Nijhuis-van der Sanden MWG, Staal JB. Are there prognostic factors for one-year outcome after total knee arthroplasty? A systematic review. J Arthroplasty. 2017;32(12):3840-53.e1.</w:t>
      </w:r>
    </w:p>
    <w:p w14:paraId="45E7517A" w14:textId="77777777" w:rsidR="00411DB7" w:rsidRPr="00411DB7" w:rsidRDefault="00411DB7" w:rsidP="00411DB7">
      <w:pPr>
        <w:pStyle w:val="EndNoteBibliography"/>
        <w:spacing w:after="240"/>
      </w:pPr>
      <w:r w:rsidRPr="00411DB7">
        <w:t>51.</w:t>
      </w:r>
      <w:r w:rsidRPr="00411DB7">
        <w:tab/>
        <w:t>Kuperman EF, Schweizer M, Joy P, Gu X, Fang MM. The effects of advanced age on primary total knee arthroplasty: a meta-analysis and systematic review. BMC Geriatr. 2016;16:41.</w:t>
      </w:r>
    </w:p>
    <w:p w14:paraId="2181105C" w14:textId="77777777" w:rsidR="00411DB7" w:rsidRPr="00411DB7" w:rsidRDefault="00411DB7" w:rsidP="00411DB7">
      <w:pPr>
        <w:pStyle w:val="EndNoteBibliography"/>
        <w:spacing w:after="240"/>
      </w:pPr>
      <w:r w:rsidRPr="00411DB7">
        <w:t>52.</w:t>
      </w:r>
      <w:r w:rsidRPr="00411DB7">
        <w:tab/>
        <w:t>Sayers A, Wylde V, Lenguerrand E, Beswick AD, Gooberman-Hill R, Pyke M, et al. Rest Pain and Movement-Evoked Pain as Unique Constructs in Hip and Knee Replacements. Arthritis Care Res (Hoboken). 2016;68(2):237-45.</w:t>
      </w:r>
    </w:p>
    <w:p w14:paraId="47956310" w14:textId="77777777" w:rsidR="00411DB7" w:rsidRPr="00411DB7" w:rsidRDefault="00411DB7" w:rsidP="00411DB7">
      <w:pPr>
        <w:pStyle w:val="EndNoteBibliography"/>
        <w:spacing w:after="240"/>
      </w:pPr>
      <w:r w:rsidRPr="00411DB7">
        <w:t>53.</w:t>
      </w:r>
      <w:r w:rsidRPr="00411DB7">
        <w:tab/>
        <w:t>Vissers MM, Bussmann JB, Verhaar JA, Busschbach JJ, Bierma-Zeinstra SM, Reijman M. Psychological factors affecting the outcome of total hip and knee arthroplasty: a systematic review. Semin Arthritis Rheum. 2012;41(4):576-88.</w:t>
      </w:r>
    </w:p>
    <w:p w14:paraId="2BC422B1" w14:textId="77777777" w:rsidR="00411DB7" w:rsidRPr="00411DB7" w:rsidRDefault="00411DB7" w:rsidP="00411DB7">
      <w:pPr>
        <w:pStyle w:val="EndNoteBibliography"/>
        <w:spacing w:after="240"/>
      </w:pPr>
      <w:r w:rsidRPr="00411DB7">
        <w:t>54.</w:t>
      </w:r>
      <w:r w:rsidRPr="00411DB7">
        <w:tab/>
        <w:t>Judge A, Arden NK, Cooper C, Kassim Javaid M, Carr AJ, Field RE, et al. Predictors of outcomes of total knee replacement surgery. Rheumatology. 2012;51(10):1804-13.</w:t>
      </w:r>
    </w:p>
    <w:p w14:paraId="56EFBD50" w14:textId="77777777" w:rsidR="00411DB7" w:rsidRPr="00411DB7" w:rsidRDefault="00411DB7" w:rsidP="00411DB7">
      <w:pPr>
        <w:pStyle w:val="EndNoteBibliography"/>
        <w:spacing w:after="240"/>
      </w:pPr>
      <w:r w:rsidRPr="00411DB7">
        <w:t>55.</w:t>
      </w:r>
      <w:r w:rsidRPr="00411DB7">
        <w:tab/>
        <w:t>Lopez-Olivo MA, Landon GC, Siff SJ, Edelstein D, Pak C, Kallen MA, et al. Psychosocial determinants of outcomes in knee replacement. Ann Rheum Dis. 2011;70(10):1775-81.</w:t>
      </w:r>
    </w:p>
    <w:p w14:paraId="254DFE6C" w14:textId="77777777" w:rsidR="00411DB7" w:rsidRPr="007257C1" w:rsidRDefault="00411DB7" w:rsidP="00411DB7">
      <w:pPr>
        <w:pStyle w:val="EndNoteBibliography"/>
        <w:spacing w:after="240"/>
        <w:rPr>
          <w:lang w:val="de-DE"/>
        </w:rPr>
      </w:pPr>
      <w:r w:rsidRPr="00411DB7">
        <w:t>56.</w:t>
      </w:r>
      <w:r w:rsidRPr="00411DB7">
        <w:tab/>
        <w:t xml:space="preserve">Macrae WA. Chronic post-surgical pain: 10 years on. </w:t>
      </w:r>
      <w:r w:rsidRPr="007257C1">
        <w:rPr>
          <w:lang w:val="de-DE"/>
        </w:rPr>
        <w:t>Br J Anaesth. 2008;101(1):77-86.</w:t>
      </w:r>
    </w:p>
    <w:p w14:paraId="47232796" w14:textId="77777777" w:rsidR="00411DB7" w:rsidRPr="00411DB7" w:rsidRDefault="00411DB7" w:rsidP="00411DB7">
      <w:pPr>
        <w:pStyle w:val="EndNoteBibliography"/>
        <w:spacing w:after="240"/>
      </w:pPr>
      <w:r w:rsidRPr="007257C1">
        <w:rPr>
          <w:lang w:val="de-DE"/>
        </w:rPr>
        <w:t>57.</w:t>
      </w:r>
      <w:r w:rsidRPr="007257C1">
        <w:rPr>
          <w:lang w:val="de-DE"/>
        </w:rPr>
        <w:tab/>
        <w:t xml:space="preserve">Peters ML, Sommer M, de Rijke JM, Kessels F, Heineman E, Patijn J, et al. </w:t>
      </w:r>
      <w:r w:rsidRPr="00411DB7">
        <w:t>Somatic and psychologic predictors of long-term unfavorable outcome after surgical intervention. Ann Surg. 2007;245(3):487-94.</w:t>
      </w:r>
    </w:p>
    <w:p w14:paraId="1C2D98AB" w14:textId="77777777" w:rsidR="00411DB7" w:rsidRPr="00411DB7" w:rsidRDefault="00411DB7" w:rsidP="00411DB7">
      <w:pPr>
        <w:pStyle w:val="EndNoteBibliography"/>
        <w:spacing w:after="240"/>
      </w:pPr>
      <w:r w:rsidRPr="00411DB7">
        <w:t>58.</w:t>
      </w:r>
      <w:r w:rsidRPr="00411DB7">
        <w:tab/>
        <w:t>Krenzel BA, Cook C, Martin GN, Vail TP, Attarian DE, Bolognesi MP. Posterior capsular injections of ropivacaine during total knee arthroplasty: a randomized, double-blind, placebo-controlled study. J Arthroplasty. 2009;24(6 Suppl):138-43.</w:t>
      </w:r>
    </w:p>
    <w:p w14:paraId="6DDB30CC" w14:textId="77777777" w:rsidR="00411DB7" w:rsidRPr="00411DB7" w:rsidRDefault="00411DB7" w:rsidP="00411DB7">
      <w:pPr>
        <w:pStyle w:val="EndNoteBibliography"/>
        <w:spacing w:after="240"/>
      </w:pPr>
      <w:r w:rsidRPr="00411DB7">
        <w:t>59.</w:t>
      </w:r>
      <w:r w:rsidRPr="00411DB7">
        <w:tab/>
        <w:t>Toftdahl K, Nikolajsen L, Haraldsted V, Madsen F, Tonnesen EK, Soballe K. Comparison of peri- and intraarticular analgesia with femoral nerve block after total knee arthroplasty: a randomized clinical trial. Acta Orthop. 2007;78(2):172-9.</w:t>
      </w:r>
    </w:p>
    <w:p w14:paraId="1704937B" w14:textId="77777777" w:rsidR="00411DB7" w:rsidRPr="00411DB7" w:rsidRDefault="00411DB7" w:rsidP="00411DB7">
      <w:pPr>
        <w:pStyle w:val="EndNoteBibliography"/>
        <w:spacing w:after="240"/>
      </w:pPr>
      <w:r w:rsidRPr="00411DB7">
        <w:lastRenderedPageBreak/>
        <w:t>60.</w:t>
      </w:r>
      <w:r w:rsidRPr="00411DB7">
        <w:tab/>
        <w:t>Wylde V, Lenguerrand E, Gooberman-Hill R, Beswick AD, Marques E, Noble S, et al. Effect of local anaesthetic infiltration on chronic postsurgical pain after total hip and knee replacement: the APEX randomised controlled trials. Pain. 2015;156(6):1161-70.</w:t>
      </w:r>
    </w:p>
    <w:p w14:paraId="46C7EBBB" w14:textId="77777777" w:rsidR="00411DB7" w:rsidRPr="00411DB7" w:rsidRDefault="00411DB7" w:rsidP="00411DB7">
      <w:pPr>
        <w:pStyle w:val="EndNoteBibliography"/>
        <w:spacing w:after="240"/>
      </w:pPr>
      <w:r w:rsidRPr="00411DB7">
        <w:t>61.</w:t>
      </w:r>
      <w:r w:rsidRPr="00411DB7">
        <w:tab/>
        <w:t>Shipton EA, Tait B. Flagging the pain: preventing the burden of chronic pain by identifying and treating risk factors in acute pain. Eur J Anaesthesiol. 2005;22(6):405-12.</w:t>
      </w:r>
    </w:p>
    <w:p w14:paraId="00E262A7" w14:textId="77777777" w:rsidR="00411DB7" w:rsidRPr="00411DB7" w:rsidRDefault="00411DB7" w:rsidP="00411DB7">
      <w:pPr>
        <w:pStyle w:val="EndNoteBibliography"/>
        <w:spacing w:after="240"/>
      </w:pPr>
      <w:r w:rsidRPr="00411DB7">
        <w:t>62.</w:t>
      </w:r>
      <w:r w:rsidRPr="00411DB7">
        <w:tab/>
        <w:t>Wang L, Lee M, Zhang Z, Moodie J, Cheng D, Martin J. Does preoperative rehabilitation for patients planning to undergo joint replacement surgery improve outcomes? A systematic review and meta-analysis of randomised controlled trials. BMJ Open. 2016;6(2):e009857.</w:t>
      </w:r>
    </w:p>
    <w:p w14:paraId="6C3B645E" w14:textId="77777777" w:rsidR="00411DB7" w:rsidRPr="00411DB7" w:rsidRDefault="00411DB7" w:rsidP="00411DB7">
      <w:pPr>
        <w:pStyle w:val="EndNoteBibliography"/>
        <w:spacing w:after="240"/>
      </w:pPr>
      <w:r w:rsidRPr="00411DB7">
        <w:t>63.</w:t>
      </w:r>
      <w:r w:rsidRPr="00411DB7">
        <w:tab/>
        <w:t>Ashrani AA, Heit JA. Incidence and cost burden of post-thrombotic syndrome. J Thromb Thrombolysis. 2009;28(4):465-76.</w:t>
      </w:r>
    </w:p>
    <w:p w14:paraId="68532FD0" w14:textId="77777777" w:rsidR="00411DB7" w:rsidRPr="00411DB7" w:rsidRDefault="00411DB7" w:rsidP="00411DB7">
      <w:pPr>
        <w:pStyle w:val="EndNoteBibliography"/>
        <w:spacing w:after="240"/>
      </w:pPr>
      <w:r w:rsidRPr="00411DB7">
        <w:t>64.</w:t>
      </w:r>
      <w:r w:rsidRPr="00411DB7">
        <w:tab/>
        <w:t>Dreyer HC. Tourniquet use during knee replacement surgery may contribute to muscle atrophy in older adults. Exerc Sport Sci Rev. 2016;44(2):61-70.</w:t>
      </w:r>
    </w:p>
    <w:p w14:paraId="4833C68B" w14:textId="77777777" w:rsidR="00411DB7" w:rsidRPr="00411DB7" w:rsidRDefault="00411DB7" w:rsidP="00411DB7">
      <w:pPr>
        <w:pStyle w:val="EndNoteBibliography"/>
        <w:spacing w:after="240"/>
      </w:pPr>
      <w:r w:rsidRPr="00411DB7">
        <w:t>65.</w:t>
      </w:r>
      <w:r w:rsidRPr="00411DB7">
        <w:tab/>
        <w:t>Kindsfater K, Scott R. Recurrent hemarthrosis after total knee arthroplasty. J Arthroplasty. 1995;10:S52-S5.</w:t>
      </w:r>
    </w:p>
    <w:p w14:paraId="1C76C477" w14:textId="77777777" w:rsidR="00411DB7" w:rsidRPr="00411DB7" w:rsidRDefault="00411DB7" w:rsidP="00411DB7">
      <w:pPr>
        <w:pStyle w:val="EndNoteBibliography"/>
        <w:spacing w:after="240"/>
      </w:pPr>
      <w:r w:rsidRPr="00411DB7">
        <w:t>66.</w:t>
      </w:r>
      <w:r w:rsidRPr="00411DB7">
        <w:tab/>
        <w:t>Epstein NE. A review article on the benefits of early mobilization following spinal surgery and other medical/surgical procedures. Surg Neurol Int. 2014;5(Suppl 3):S66-73.</w:t>
      </w:r>
    </w:p>
    <w:p w14:paraId="7D47A016" w14:textId="77777777" w:rsidR="00411DB7" w:rsidRPr="00411DB7" w:rsidRDefault="00411DB7" w:rsidP="00411DB7">
      <w:pPr>
        <w:pStyle w:val="EndNoteBibliography"/>
        <w:spacing w:after="240"/>
      </w:pPr>
      <w:r w:rsidRPr="00411DB7">
        <w:t>67.</w:t>
      </w:r>
      <w:r w:rsidRPr="00411DB7">
        <w:tab/>
        <w:t>Artz N, Dixon S, Wylde V, Beswick A, Blom A, Gooberman-Hill R. Physiotherapy provision following discharge after total hip and total knee replacement: A survey of current practice at high-volume NHS hospitals in England and Wales. Musculoskeletal Care. 2013;11(1):31-8.</w:t>
      </w:r>
    </w:p>
    <w:p w14:paraId="589DE549" w14:textId="77777777" w:rsidR="00411DB7" w:rsidRPr="00411DB7" w:rsidRDefault="00411DB7" w:rsidP="00411DB7">
      <w:pPr>
        <w:pStyle w:val="EndNoteBibliography"/>
        <w:spacing w:after="240"/>
      </w:pPr>
      <w:r w:rsidRPr="00411DB7">
        <w:t>68.</w:t>
      </w:r>
      <w:r w:rsidRPr="00411DB7">
        <w:tab/>
        <w:t>Artz N, Elvers KT, Lowe CM, Sackley C, Jepson P, Beswick AD. Effectiveness of physiotherapy exercise following total knee replacement: systematic review and meta-analysis. BMC Musculoskelet Disord. 2015;16:15.</w:t>
      </w:r>
    </w:p>
    <w:p w14:paraId="43BC0BFB" w14:textId="77777777" w:rsidR="00411DB7" w:rsidRPr="00411DB7" w:rsidRDefault="00411DB7" w:rsidP="00411DB7">
      <w:pPr>
        <w:pStyle w:val="EndNoteBibliography"/>
        <w:spacing w:after="240"/>
      </w:pPr>
      <w:r w:rsidRPr="00411DB7">
        <w:t>69.</w:t>
      </w:r>
      <w:r w:rsidRPr="00411DB7">
        <w:tab/>
        <w:t>Hamilton DF, Beard DJ, Barker KL, Macfarlane GJ, Tuck CE, Stoddart A, et al. Targeting rehabilitation to improve outcomes after total knee arthroplasty in patients at risk of poor outcomes: randomised controlled trial. BMJ. 2020;371:m3576.</w:t>
      </w:r>
    </w:p>
    <w:p w14:paraId="4D84D1CE" w14:textId="77777777" w:rsidR="00411DB7" w:rsidRPr="00411DB7" w:rsidRDefault="00411DB7" w:rsidP="00411DB7">
      <w:pPr>
        <w:pStyle w:val="EndNoteBibliography"/>
        <w:spacing w:after="240"/>
      </w:pPr>
      <w:r w:rsidRPr="00411DB7">
        <w:t>70.</w:t>
      </w:r>
      <w:r w:rsidRPr="00411DB7">
        <w:tab/>
        <w:t>Khan F, Ng L, Gonzalez S, Hale T, Turner-Stokes L. Multidisciplinary rehabilitation programmes following joint replacement at the hip and knee in chronic arthropathy. Cochrane Database Syst Rev. 2008(2).</w:t>
      </w:r>
    </w:p>
    <w:p w14:paraId="501364DC" w14:textId="77777777" w:rsidR="00411DB7" w:rsidRPr="00411DB7" w:rsidRDefault="00411DB7" w:rsidP="00411DB7">
      <w:pPr>
        <w:pStyle w:val="EndNoteBibliography"/>
        <w:spacing w:after="240"/>
      </w:pPr>
      <w:r w:rsidRPr="00411DB7">
        <w:t>71.</w:t>
      </w:r>
      <w:r w:rsidRPr="00411DB7">
        <w:tab/>
        <w:t>Turk DC, Wilson HD, Cahana A. Treatment of chronic non-cancer pain. Lancet. 2011;377(9784):2226-35.</w:t>
      </w:r>
    </w:p>
    <w:p w14:paraId="7D3692CD" w14:textId="77777777" w:rsidR="00411DB7" w:rsidRPr="00411DB7" w:rsidRDefault="00411DB7" w:rsidP="00411DB7">
      <w:pPr>
        <w:pStyle w:val="EndNoteBibliography"/>
        <w:spacing w:after="240"/>
      </w:pPr>
      <w:r w:rsidRPr="00411DB7">
        <w:t>72.</w:t>
      </w:r>
      <w:r w:rsidRPr="00411DB7">
        <w:tab/>
        <w:t>Whale K, Wylde V, Beswick A, Rathbone J, Vedhara K, Gooberman-Hill R. Effectiveness and reporting standards of psychological interventions for improving short-term and long-term pain outcomes after total knee replacement: a systematic review. BMJ Open. 2019;9(12):e029742.</w:t>
      </w:r>
    </w:p>
    <w:p w14:paraId="47AA719C" w14:textId="77777777" w:rsidR="00411DB7" w:rsidRPr="00411DB7" w:rsidRDefault="00411DB7" w:rsidP="00411DB7">
      <w:pPr>
        <w:pStyle w:val="EndNoteBibliography"/>
        <w:spacing w:after="240"/>
      </w:pPr>
      <w:r w:rsidRPr="00411DB7">
        <w:t>73.</w:t>
      </w:r>
      <w:r w:rsidRPr="00411DB7">
        <w:tab/>
        <w:t>Woolf AD, Zeidler H, Haglund U, Carr AJ, Chaussade S, Cucinotta D, et al. Musculoskeletal pain in Europe: its impact and a comparison of population and medical perceptions of treatment in eight European countries. Ann Rheum Dis. 2004;63(4):342-7.</w:t>
      </w:r>
    </w:p>
    <w:p w14:paraId="3FCC4DC8" w14:textId="77777777" w:rsidR="00411DB7" w:rsidRPr="00411DB7" w:rsidRDefault="00411DB7" w:rsidP="00411DB7">
      <w:pPr>
        <w:pStyle w:val="EndNoteBibliography"/>
        <w:spacing w:after="240"/>
      </w:pPr>
      <w:r w:rsidRPr="00411DB7">
        <w:t>74.</w:t>
      </w:r>
      <w:r w:rsidRPr="00411DB7">
        <w:tab/>
        <w:t>Thorstensson C, Gooberman-Hill R, Adamson J, Williams S, Dieppe P. Help-seeking behaviour among people living with chronic hip or knee pain in the community. BMC Musculoskelet Disord. 2009;10(1):153.</w:t>
      </w:r>
    </w:p>
    <w:p w14:paraId="49414526" w14:textId="77777777" w:rsidR="00411DB7" w:rsidRPr="00411DB7" w:rsidRDefault="00411DB7" w:rsidP="00411DB7">
      <w:pPr>
        <w:pStyle w:val="EndNoteBibliography"/>
        <w:spacing w:after="240"/>
      </w:pPr>
      <w:r w:rsidRPr="00411DB7">
        <w:lastRenderedPageBreak/>
        <w:t>75.</w:t>
      </w:r>
      <w:r w:rsidRPr="00411DB7">
        <w:tab/>
        <w:t>Bedson J, Mottram S, Thomas E, Peat G. Knee pain and osteoarthritis in the general population: what influences patients to consult? Fam Pract. 2007;24(5):443-53.</w:t>
      </w:r>
    </w:p>
    <w:p w14:paraId="0A73EF32" w14:textId="2E508280" w:rsidR="00411DB7" w:rsidRPr="00411DB7" w:rsidRDefault="00411DB7" w:rsidP="00411DB7">
      <w:pPr>
        <w:pStyle w:val="EndNoteBibliography"/>
        <w:spacing w:after="240"/>
      </w:pPr>
      <w:r w:rsidRPr="00411DB7">
        <w:t>76.</w:t>
      </w:r>
      <w:r w:rsidRPr="00411DB7">
        <w:tab/>
        <w:t xml:space="preserve">National Pain Audit. Final report 2010-12 2012 updated 18 Dec 2012. Available from: </w:t>
      </w:r>
      <w:hyperlink r:id="rId33" w:history="1">
        <w:r w:rsidRPr="00411DB7">
          <w:rPr>
            <w:rStyle w:val="Hyperlink"/>
          </w:rPr>
          <w:t>https://www.britishpainsociety.org/static/uploads/resources/files/members_articles_npa_2012_1.pdf</w:t>
        </w:r>
      </w:hyperlink>
      <w:r w:rsidRPr="00411DB7">
        <w:t>. Accessed on 7th May 2021</w:t>
      </w:r>
    </w:p>
    <w:p w14:paraId="0FB08871" w14:textId="77777777" w:rsidR="00411DB7" w:rsidRPr="00411DB7" w:rsidRDefault="00411DB7" w:rsidP="00411DB7">
      <w:pPr>
        <w:pStyle w:val="EndNoteBibliography"/>
        <w:spacing w:after="240"/>
      </w:pPr>
      <w:r w:rsidRPr="00411DB7">
        <w:t>77.</w:t>
      </w:r>
      <w:r w:rsidRPr="00411DB7">
        <w:tab/>
        <w:t>Stannard C, Johnson M. Chronic pain management--can we do better? An interview-based survey in primary care. Curr Med Res Opin. 2003;19(8):703-6.</w:t>
      </w:r>
    </w:p>
    <w:p w14:paraId="62CF728F" w14:textId="77777777" w:rsidR="00411DB7" w:rsidRPr="00411DB7" w:rsidRDefault="00411DB7" w:rsidP="00411DB7">
      <w:pPr>
        <w:pStyle w:val="EndNoteBibliography"/>
        <w:spacing w:after="240"/>
      </w:pPr>
      <w:r w:rsidRPr="007A06D9">
        <w:rPr>
          <w:lang w:val="fr-FR"/>
        </w:rPr>
        <w:t>78.</w:t>
      </w:r>
      <w:r w:rsidRPr="007A06D9">
        <w:rPr>
          <w:lang w:val="fr-FR"/>
        </w:rPr>
        <w:tab/>
        <w:t xml:space="preserve">Abdulla A, Adams N, Bone M, Elliott AM, Gaffin J, Jones D, et al. </w:t>
      </w:r>
      <w:r w:rsidRPr="00411DB7">
        <w:t>Guidance on the management of pain in older people. Age Ageing. 2013;42 Suppl 1:i1-57.</w:t>
      </w:r>
    </w:p>
    <w:p w14:paraId="3BE1F74C" w14:textId="77777777" w:rsidR="00411DB7" w:rsidRPr="00411DB7" w:rsidRDefault="00411DB7" w:rsidP="00411DB7">
      <w:pPr>
        <w:pStyle w:val="EndNoteBibliography"/>
        <w:spacing w:after="240"/>
      </w:pPr>
      <w:r w:rsidRPr="00411DB7">
        <w:t>79.</w:t>
      </w:r>
      <w:r w:rsidRPr="00411DB7">
        <w:tab/>
        <w:t>Biddle L, Donovan J, Sharp D, Gunnell D. Explaining non-help-seeking amongst young adults with mental distress: a dynamic interpretive model of illness behaviour. Sociol Health Illn. 2007;29(7):983-1002.</w:t>
      </w:r>
    </w:p>
    <w:p w14:paraId="2B6A14D7" w14:textId="77777777" w:rsidR="00411DB7" w:rsidRPr="00411DB7" w:rsidRDefault="00411DB7" w:rsidP="00411DB7">
      <w:pPr>
        <w:pStyle w:val="EndNoteBibliography"/>
        <w:spacing w:after="240"/>
      </w:pPr>
      <w:r w:rsidRPr="00411DB7">
        <w:t>80.</w:t>
      </w:r>
      <w:r w:rsidRPr="00411DB7">
        <w:tab/>
        <w:t>Dawson J, Fitzpatrick R, Murray D, Carr A. Questionnaire on the perceptions of patients about total knee replacement. J Bone Joint Surg Br. 1998;80(1):63-9.</w:t>
      </w:r>
    </w:p>
    <w:p w14:paraId="544F519A" w14:textId="77777777" w:rsidR="00411DB7" w:rsidRPr="00411DB7" w:rsidRDefault="00411DB7" w:rsidP="00411DB7">
      <w:pPr>
        <w:pStyle w:val="EndNoteBibliography"/>
        <w:spacing w:after="240"/>
      </w:pPr>
      <w:r w:rsidRPr="00411DB7">
        <w:t>81.</w:t>
      </w:r>
      <w:r w:rsidRPr="00411DB7">
        <w:tab/>
        <w:t>Rapley T, Girling M, Mair FS, Murray E, Treweek S, McColl E, et al. Improving the normalization of complex interventions: part 1 - development of the NoMAD instrument for assessing implementation work based on normalization process theory (NPT). BMC Med Res Methodol. 2018;18(1):133.</w:t>
      </w:r>
    </w:p>
    <w:p w14:paraId="7E9EA9FD" w14:textId="77777777" w:rsidR="00411DB7" w:rsidRPr="00411DB7" w:rsidRDefault="00411DB7" w:rsidP="00411DB7">
      <w:pPr>
        <w:pStyle w:val="EndNoteBibliography"/>
        <w:spacing w:after="240"/>
      </w:pPr>
      <w:r w:rsidRPr="00411DB7">
        <w:t>82.</w:t>
      </w:r>
      <w:r w:rsidRPr="00411DB7">
        <w:tab/>
        <w:t>Hickey G. The potential for coproduction to add value to research. Health Expect. 2018;21(4):693-4.</w:t>
      </w:r>
    </w:p>
    <w:p w14:paraId="03555372" w14:textId="77777777" w:rsidR="00411DB7" w:rsidRPr="00411DB7" w:rsidRDefault="00411DB7" w:rsidP="00411DB7">
      <w:pPr>
        <w:pStyle w:val="EndNoteBibliography"/>
        <w:spacing w:after="240"/>
      </w:pPr>
      <w:r w:rsidRPr="00411DB7">
        <w:t>83.</w:t>
      </w:r>
      <w:r w:rsidRPr="00411DB7">
        <w:tab/>
        <w:t>Poland F, Charlesworth G, Leung P, Birt L. Embedding patient and public involvement: Managing tacit and explicit expectations. Health Expect. 2019;22(6):1231-9.</w:t>
      </w:r>
    </w:p>
    <w:p w14:paraId="69C211D4" w14:textId="77777777" w:rsidR="00411DB7" w:rsidRPr="00411DB7" w:rsidRDefault="00411DB7" w:rsidP="00411DB7">
      <w:pPr>
        <w:pStyle w:val="EndNoteBibliography"/>
        <w:spacing w:after="240"/>
      </w:pPr>
      <w:r w:rsidRPr="00411DB7">
        <w:t>84.</w:t>
      </w:r>
      <w:r w:rsidRPr="00411DB7">
        <w:tab/>
        <w:t>Staniszewska S, Brett J, Simera I, Seers K, Mockford C, Goodlad S, et al. GRIPP2 reporting checklists: tools to improve reporting of patient and public involvement in research. BMJ. 2017;358:j3453.</w:t>
      </w:r>
    </w:p>
    <w:p w14:paraId="0C532586" w14:textId="77777777" w:rsidR="00411DB7" w:rsidRPr="00411DB7" w:rsidRDefault="00411DB7" w:rsidP="00411DB7">
      <w:pPr>
        <w:pStyle w:val="EndNoteBibliography"/>
        <w:spacing w:after="240"/>
      </w:pPr>
      <w:r w:rsidRPr="00411DB7">
        <w:t>85.</w:t>
      </w:r>
      <w:r w:rsidRPr="00411DB7">
        <w:tab/>
        <w:t>Bertram W, Moore A, Wylde V, Gooberman-Hill R. Optimising recruitment into trials using an internal pilot. Trials. 2019;20(1):207.</w:t>
      </w:r>
    </w:p>
    <w:p w14:paraId="7FFF8DC0" w14:textId="77777777" w:rsidR="00411DB7" w:rsidRPr="00411DB7" w:rsidRDefault="00411DB7" w:rsidP="00411DB7">
      <w:pPr>
        <w:pStyle w:val="EndNoteBibliography"/>
        <w:spacing w:after="240"/>
      </w:pPr>
      <w:r w:rsidRPr="00411DB7">
        <w:t>86.</w:t>
      </w:r>
      <w:r w:rsidRPr="00411DB7">
        <w:tab/>
        <w:t>Bradshaw E, Whale K, Burston A, Wylde V, Gooberman-Hill R. Value, transparency, and inclusion: A values-based study of patient involvement in musculoskeletal research. PLOS ONE. 2021;16(12):e0260617.</w:t>
      </w:r>
    </w:p>
    <w:p w14:paraId="49BE8B61" w14:textId="77777777" w:rsidR="00411DB7" w:rsidRPr="00411DB7" w:rsidRDefault="00411DB7" w:rsidP="00411DB7">
      <w:pPr>
        <w:pStyle w:val="EndNoteBibliography"/>
        <w:spacing w:after="240"/>
      </w:pPr>
      <w:r w:rsidRPr="00411DB7">
        <w:t>87.</w:t>
      </w:r>
      <w:r w:rsidRPr="00411DB7">
        <w:tab/>
        <w:t>Wylde V, Beswick A, Dennis J, Gooberman-Hill R. Post-operative patient-related risk factors for chronic pain after total knee replacement: a systematic review. BMJ Open. 2017;7(11):e018105.</w:t>
      </w:r>
    </w:p>
    <w:p w14:paraId="5F1F8814" w14:textId="0AB61F72" w:rsidR="00411DB7" w:rsidRPr="00411DB7" w:rsidRDefault="00411DB7" w:rsidP="00411DB7">
      <w:pPr>
        <w:pStyle w:val="EndNoteBibliography"/>
        <w:spacing w:after="240"/>
      </w:pPr>
      <w:r w:rsidRPr="00411DB7">
        <w:t>88.</w:t>
      </w:r>
      <w:r w:rsidRPr="00411DB7">
        <w:tab/>
        <w:t xml:space="preserve">Beswick A, Dennis J, Gooberman-Hill R, Wylde V. Post-surgical patient-related risk factors for long-term pain after total knee replacement: systematic review. PROSPERO CRD42016041374 2016. Available from: </w:t>
      </w:r>
      <w:hyperlink r:id="rId34" w:history="1">
        <w:r w:rsidRPr="00411DB7">
          <w:rPr>
            <w:rStyle w:val="Hyperlink"/>
          </w:rPr>
          <w:t>http://www.crd.york.ac.uk/PROSPERO/display_record.asp?ID=CRD42016041374</w:t>
        </w:r>
      </w:hyperlink>
      <w:r w:rsidRPr="00411DB7">
        <w:t>. Accessed on 7th May 2021</w:t>
      </w:r>
    </w:p>
    <w:p w14:paraId="3CD8B073" w14:textId="77777777" w:rsidR="00411DB7" w:rsidRPr="00411DB7" w:rsidRDefault="00411DB7" w:rsidP="00411DB7">
      <w:pPr>
        <w:pStyle w:val="EndNoteBibliography"/>
        <w:spacing w:after="240"/>
      </w:pPr>
      <w:r w:rsidRPr="00411DB7">
        <w:t>89.</w:t>
      </w:r>
      <w:r w:rsidRPr="00411DB7">
        <w:tab/>
        <w:t>Moher D, Liberati A, Tetzlaff J, Altman DG. Preferred reporting items for systematic reviews and meta-analyses: the PRISMA statement. BMJ. 2009;339:332-9.</w:t>
      </w:r>
    </w:p>
    <w:p w14:paraId="63C0BDAA" w14:textId="77777777" w:rsidR="00411DB7" w:rsidRPr="00411DB7" w:rsidRDefault="00411DB7" w:rsidP="00411DB7">
      <w:pPr>
        <w:pStyle w:val="EndNoteBibliography"/>
        <w:spacing w:after="240"/>
      </w:pPr>
      <w:r w:rsidRPr="00411DB7">
        <w:lastRenderedPageBreak/>
        <w:t>90.</w:t>
      </w:r>
      <w:r w:rsidRPr="00411DB7">
        <w:tab/>
        <w:t>Slim K, Nini E, Forestier D, Kwiatkowski F, Panis Y, Chipponi J. Methodological index for non-randomized studies (MINORS): development and validation of a new instrument. ANZ J Surg. 2003;73(9):712-6.</w:t>
      </w:r>
    </w:p>
    <w:p w14:paraId="573761C7" w14:textId="6793C1B7" w:rsidR="00411DB7" w:rsidRPr="00411DB7" w:rsidRDefault="00411DB7" w:rsidP="00411DB7">
      <w:pPr>
        <w:pStyle w:val="EndNoteBibliography"/>
        <w:spacing w:after="240"/>
      </w:pPr>
      <w:r w:rsidRPr="00411DB7">
        <w:t>91.</w:t>
      </w:r>
      <w:r w:rsidRPr="00411DB7">
        <w:tab/>
        <w:t xml:space="preserve">Wells GA, Shea B, O'Connell D, Peterson J, Welch V, Losos M, et al. The Newcastle-Ottawa Scale (NOS) for assessing the quality of nonrandomised studies in meta-analyses 2011. Available from: </w:t>
      </w:r>
      <w:hyperlink r:id="rId35" w:history="1">
        <w:r w:rsidRPr="00411DB7">
          <w:rPr>
            <w:rStyle w:val="Hyperlink"/>
          </w:rPr>
          <w:t>http://www.ohri.ca/programs/clinical_epidemiology/oxford.asp</w:t>
        </w:r>
      </w:hyperlink>
      <w:r w:rsidRPr="00411DB7">
        <w:t xml:space="preserve"> Accessed on 7th May 2021</w:t>
      </w:r>
    </w:p>
    <w:p w14:paraId="2F2F3F51" w14:textId="77777777" w:rsidR="00411DB7" w:rsidRPr="00411DB7" w:rsidRDefault="00411DB7" w:rsidP="00411DB7">
      <w:pPr>
        <w:pStyle w:val="EndNoteBibliography"/>
        <w:spacing w:after="240"/>
      </w:pPr>
      <w:r w:rsidRPr="00411DB7">
        <w:t>92.</w:t>
      </w:r>
      <w:r w:rsidRPr="00411DB7">
        <w:tab/>
        <w:t>Thomazeau J, Rouquette A, Martinez V, Rabuel C, Prince N, Laplanche JL, et al. Predictive factors of chronic post-surgical pain at 6 months following knee replacement: Influence of postoperative pain trajectory and genetics. Pain Physician. 2016;19(5):E729-41.</w:t>
      </w:r>
    </w:p>
    <w:p w14:paraId="473AFE7F" w14:textId="77777777" w:rsidR="00411DB7" w:rsidRPr="00411DB7" w:rsidRDefault="00411DB7" w:rsidP="00411DB7">
      <w:pPr>
        <w:pStyle w:val="EndNoteBibliography"/>
        <w:spacing w:after="240"/>
      </w:pPr>
      <w:r w:rsidRPr="00411DB7">
        <w:t>93.</w:t>
      </w:r>
      <w:r w:rsidRPr="00411DB7">
        <w:tab/>
        <w:t>Khalid S, Mohammad HR, Gooberman-Hill R, Garriga C, Pinedo-Villanueva R, Arden N, et al. Post-operative determinants of chronic pain after primary knee replacement surgery: Analysis of data on 258,386 patients from the National Joint Registry for England, Wales, Northern Ireland and the Isle of Man (NJR). Osteoarthritis Cartilage Open. 2021;3(1):100139.</w:t>
      </w:r>
    </w:p>
    <w:p w14:paraId="2B66B568" w14:textId="77777777" w:rsidR="00411DB7" w:rsidRPr="00411DB7" w:rsidRDefault="00411DB7" w:rsidP="00411DB7">
      <w:pPr>
        <w:pStyle w:val="EndNoteBibliography"/>
        <w:spacing w:after="240"/>
      </w:pPr>
      <w:r w:rsidRPr="00411DB7">
        <w:t>94.</w:t>
      </w:r>
      <w:r w:rsidRPr="00411DB7">
        <w:tab/>
        <w:t>Mohammad HR, Gooberman-Hill R, Delmestri A, Broomfield J, Patel R, Huber J, et al. Risk factors associated with poor pain outcomes following primary knee replacement surgery: Analysis of data from the clinical practice research datalink, hospital episode statistics and patient reported outcomes as part of the STAR research programme. PLOS ONE. 2021;16(12):e0261850.</w:t>
      </w:r>
    </w:p>
    <w:p w14:paraId="08948FEC" w14:textId="77777777" w:rsidR="00411DB7" w:rsidRPr="00411DB7" w:rsidRDefault="00411DB7" w:rsidP="00411DB7">
      <w:pPr>
        <w:pStyle w:val="EndNoteBibliography"/>
        <w:spacing w:after="240"/>
      </w:pPr>
      <w:r w:rsidRPr="00411DB7">
        <w:t>95.</w:t>
      </w:r>
      <w:r w:rsidRPr="00411DB7">
        <w:tab/>
        <w:t>Herrett E, Gallagher AM, Bhaskaran K, Forbes H, Mathur R, van Staa T, et al. Data Resource Profile: Clinical Practice Research Datalink (CPRD). Int J Epidemiol. 2015;44(3):827-36.</w:t>
      </w:r>
    </w:p>
    <w:p w14:paraId="326CDC3C" w14:textId="77777777" w:rsidR="00411DB7" w:rsidRPr="00411DB7" w:rsidRDefault="00411DB7" w:rsidP="00411DB7">
      <w:pPr>
        <w:pStyle w:val="EndNoteBibliography"/>
        <w:spacing w:after="240"/>
      </w:pPr>
      <w:r w:rsidRPr="00411DB7">
        <w:t>96.</w:t>
      </w:r>
      <w:r w:rsidRPr="00411DB7">
        <w:tab/>
        <w:t>Padmanabhan S, Carty L, Cameron E, Ghosh RE, Williams R, Strongman H. Approach to record linkage of primary care data from Clinical Practice Research Datalink to other health-related patient data: overview and implications. Eur J Epidemiol. 2019;34(1):91-9.</w:t>
      </w:r>
    </w:p>
    <w:p w14:paraId="3002A0A5" w14:textId="77777777" w:rsidR="00411DB7" w:rsidRPr="00411DB7" w:rsidRDefault="00411DB7" w:rsidP="00411DB7">
      <w:pPr>
        <w:pStyle w:val="EndNoteBibliography"/>
        <w:spacing w:after="240"/>
      </w:pPr>
      <w:r w:rsidRPr="00411DB7">
        <w:t>97.</w:t>
      </w:r>
      <w:r w:rsidRPr="00411DB7">
        <w:tab/>
        <w:t>Huber J, Hüsler J, Dieppe P, Günther KP, Dreinhöfer K, Judge A. A new responder criterion (relative effect per patient (REPP) &gt; 0.2) externally validated in a large total hip replacement multicenter cohort (EUROHIP). Osteoarthritis Cartilage. 2016;24(3):480-3.</w:t>
      </w:r>
    </w:p>
    <w:p w14:paraId="69CE78FD" w14:textId="77777777" w:rsidR="00411DB7" w:rsidRPr="00411DB7" w:rsidRDefault="00411DB7" w:rsidP="00411DB7">
      <w:pPr>
        <w:pStyle w:val="EndNoteBibliography"/>
        <w:spacing w:after="240"/>
      </w:pPr>
      <w:r w:rsidRPr="00411DB7">
        <w:t>98.</w:t>
      </w:r>
      <w:r w:rsidRPr="00411DB7">
        <w:tab/>
        <w:t>Kiran A, Hunter DJ, Judge A, Field RE, Javaid MK, Cooper C, et al. A novel methodological approach for measuring symptomatic change following total joint arthroplasty. J Arthroplasty. 2014;29(11):2140-5.</w:t>
      </w:r>
    </w:p>
    <w:p w14:paraId="1C157CF0" w14:textId="77777777" w:rsidR="00411DB7" w:rsidRPr="00411DB7" w:rsidRDefault="00411DB7" w:rsidP="00411DB7">
      <w:pPr>
        <w:pStyle w:val="EndNoteBibliography"/>
        <w:spacing w:after="240"/>
      </w:pPr>
      <w:r w:rsidRPr="00411DB7">
        <w:t>99.</w:t>
      </w:r>
      <w:r w:rsidRPr="00411DB7">
        <w:tab/>
        <w:t>Wylde V, Dennis J, Gooberman-Hill R, Beswick AD. Effectiveness of postdischarge interventions for reducing the severity of chronic pain after total knee replacement: systematic review of randomised controlled trials. BMJ Open. 2018;8(2):e020368.</w:t>
      </w:r>
    </w:p>
    <w:p w14:paraId="3746C4F1" w14:textId="77777777" w:rsidR="00411DB7" w:rsidRPr="00411DB7" w:rsidRDefault="00411DB7" w:rsidP="00411DB7">
      <w:pPr>
        <w:pStyle w:val="EndNoteBibliography"/>
        <w:spacing w:after="240"/>
      </w:pPr>
      <w:r w:rsidRPr="00411DB7">
        <w:t>100.</w:t>
      </w:r>
      <w:r w:rsidRPr="00411DB7">
        <w:tab/>
        <w:t>Beswick AD, Dennis J, Gooberman-Hill R, Blom AW, Wylde V. Are perioperative interventions effective in preventing chronic pain after primary total knee replacement? A systematic review. BMJ Open. 2019;9(9):e028093.</w:t>
      </w:r>
    </w:p>
    <w:p w14:paraId="2744F132" w14:textId="77777777" w:rsidR="00411DB7" w:rsidRPr="00411DB7" w:rsidRDefault="00411DB7" w:rsidP="00411DB7">
      <w:pPr>
        <w:pStyle w:val="EndNoteBibliography"/>
        <w:spacing w:after="240"/>
      </w:pPr>
      <w:r w:rsidRPr="00411DB7">
        <w:t>101.</w:t>
      </w:r>
      <w:r w:rsidRPr="00411DB7">
        <w:tab/>
        <w:t>Dennis J, Wylde V, Gooberman-Hill R, Blom AW, Beswick AD. Effects of presurgical interventions on chronic pain after total knee replacement: a systematic review and meta-analysis of randomised controlled trials. BMJ Open. 2020;10(1):e033248.</w:t>
      </w:r>
    </w:p>
    <w:p w14:paraId="7B1FE7A0" w14:textId="77777777" w:rsidR="00411DB7" w:rsidRPr="00411DB7" w:rsidRDefault="00411DB7" w:rsidP="00411DB7">
      <w:pPr>
        <w:pStyle w:val="EndNoteBibliography"/>
        <w:spacing w:after="240"/>
      </w:pPr>
      <w:r w:rsidRPr="00411DB7">
        <w:t>102.</w:t>
      </w:r>
      <w:r w:rsidRPr="00411DB7">
        <w:tab/>
        <w:t>Wylde V, Beswick A, Bruce J, Blom A, Howells N, Gooberman-Hill R. Chronic pain after total knee arthoplasty. EFORT Open Rev. 2018;3:461-70.</w:t>
      </w:r>
    </w:p>
    <w:p w14:paraId="45B35CCA" w14:textId="77777777" w:rsidR="00411DB7" w:rsidRPr="00411DB7" w:rsidRDefault="00411DB7" w:rsidP="00411DB7">
      <w:pPr>
        <w:pStyle w:val="EndNoteBibliography"/>
        <w:spacing w:after="240"/>
      </w:pPr>
      <w:r w:rsidRPr="00411DB7">
        <w:lastRenderedPageBreak/>
        <w:t>103.</w:t>
      </w:r>
      <w:r w:rsidRPr="00411DB7">
        <w:tab/>
        <w:t>Yarnell J, O'Reilly D. Epidemiology and disease prevention. A global approach. Oxford: Oxford University Press; 2013.</w:t>
      </w:r>
    </w:p>
    <w:p w14:paraId="46F52E13" w14:textId="6C225FB5" w:rsidR="00411DB7" w:rsidRPr="00411DB7" w:rsidRDefault="00411DB7" w:rsidP="00411DB7">
      <w:pPr>
        <w:pStyle w:val="EndNoteBibliography"/>
        <w:spacing w:after="240"/>
      </w:pPr>
      <w:r w:rsidRPr="00411DB7">
        <w:t>104.</w:t>
      </w:r>
      <w:r w:rsidRPr="00411DB7">
        <w:tab/>
        <w:t xml:space="preserve">Beswick A, Dennis J, Gooberman-Hill R, Wylde V, Blom A. The effectiveness of pre-, peri- and post-operative interventions in preventing chronic pain in patients receiving primary total knee replacement: a systematic review. PROSPERO CRD42017041382 2017. Available from: </w:t>
      </w:r>
      <w:hyperlink r:id="rId36" w:history="1">
        <w:r w:rsidRPr="00411DB7">
          <w:rPr>
            <w:rStyle w:val="Hyperlink"/>
          </w:rPr>
          <w:t>http://www.crd.york.ac.uk/PROSPERO/display_record.asp?ID=CRD42017041382</w:t>
        </w:r>
      </w:hyperlink>
      <w:r w:rsidRPr="00411DB7">
        <w:t>. Accessed on 7th May 2021</w:t>
      </w:r>
    </w:p>
    <w:p w14:paraId="7AE19132" w14:textId="640006B1" w:rsidR="00411DB7" w:rsidRPr="00411DB7" w:rsidRDefault="00411DB7" w:rsidP="00411DB7">
      <w:pPr>
        <w:pStyle w:val="EndNoteBibliography"/>
        <w:spacing w:after="240"/>
      </w:pPr>
      <w:r w:rsidRPr="00411DB7">
        <w:t>105.</w:t>
      </w:r>
      <w:r w:rsidRPr="00411DB7">
        <w:tab/>
        <w:t xml:space="preserve">Higgins JPT, Green S (editors). </w:t>
      </w:r>
      <w:r w:rsidRPr="00411DB7">
        <w:rPr>
          <w:i/>
        </w:rPr>
        <w:t>Cochrane Handbook for Systematic Reviews of Interventions</w:t>
      </w:r>
      <w:r w:rsidRPr="00411DB7">
        <w:t xml:space="preserve"> Version 5.0.2 [updated September 2009]. The Cochrane Collaboration, 2009. Available from </w:t>
      </w:r>
      <w:hyperlink r:id="rId37" w:history="1">
        <w:r w:rsidRPr="00411DB7">
          <w:rPr>
            <w:rStyle w:val="Hyperlink"/>
          </w:rPr>
          <w:t>www.cochrane-handbook.org</w:t>
        </w:r>
      </w:hyperlink>
      <w:r w:rsidRPr="00411DB7">
        <w:t>.</w:t>
      </w:r>
    </w:p>
    <w:p w14:paraId="1EFB8033" w14:textId="77777777" w:rsidR="00411DB7" w:rsidRPr="00411DB7" w:rsidRDefault="00411DB7" w:rsidP="00411DB7">
      <w:pPr>
        <w:pStyle w:val="EndNoteBibliography"/>
        <w:spacing w:after="240"/>
      </w:pPr>
      <w:r w:rsidRPr="00411DB7">
        <w:t>106.</w:t>
      </w:r>
      <w:r w:rsidRPr="00411DB7">
        <w:tab/>
        <w:t>Kauppila A-M, Kyllönen E, Ohtonen P, Hämäläinen M, Mikkonen P, Laine V, et al. Multidisciplinary rehabilitation after primary total knee arthroplasty: a randomized controlled study of its effects on functional capacity and quality of life. Clin Rehab. 2010;24(5):398-411.</w:t>
      </w:r>
    </w:p>
    <w:p w14:paraId="46D580E9" w14:textId="77777777" w:rsidR="00411DB7" w:rsidRPr="00411DB7" w:rsidRDefault="00411DB7" w:rsidP="00411DB7">
      <w:pPr>
        <w:pStyle w:val="EndNoteBibliography"/>
        <w:spacing w:after="240"/>
      </w:pPr>
      <w:r w:rsidRPr="00411DB7">
        <w:t>107.</w:t>
      </w:r>
      <w:r w:rsidRPr="00411DB7">
        <w:tab/>
        <w:t>Wylde V, Dennis J, Beswick A, Bruce J, Eccleston C, Howells N, et al. Systematic review of management of chronic pain after surgery. Br J Surg. 2017;104(10):1293-306.</w:t>
      </w:r>
    </w:p>
    <w:p w14:paraId="44BA4253" w14:textId="7BE7BA0B" w:rsidR="00411DB7" w:rsidRPr="00411DB7" w:rsidRDefault="00411DB7" w:rsidP="00411DB7">
      <w:pPr>
        <w:pStyle w:val="EndNoteBibliography"/>
        <w:spacing w:after="240"/>
      </w:pPr>
      <w:r w:rsidRPr="00411DB7">
        <w:t>108.</w:t>
      </w:r>
      <w:r w:rsidRPr="00411DB7">
        <w:tab/>
        <w:t xml:space="preserve">Wylde V, Gooberman-Hill R, Beswick A, Peters T, Bruce J, Eccleston C, et al. Interventions for chronic post-surgical pain after diverse types of surgery. PROSPERO CRD42015015957 2015. Available from: </w:t>
      </w:r>
      <w:hyperlink r:id="rId38" w:history="1">
        <w:r w:rsidRPr="00411DB7">
          <w:rPr>
            <w:rStyle w:val="Hyperlink"/>
          </w:rPr>
          <w:t>http://www.crd.york.ac.uk/PROSPERO/display_record.asp?ID=CRD42015015957</w:t>
        </w:r>
      </w:hyperlink>
      <w:r w:rsidRPr="00411DB7">
        <w:t>. Accessed on 7th May 2021</w:t>
      </w:r>
    </w:p>
    <w:p w14:paraId="1A7214BA" w14:textId="77777777" w:rsidR="00411DB7" w:rsidRPr="00411DB7" w:rsidRDefault="00411DB7" w:rsidP="00411DB7">
      <w:pPr>
        <w:pStyle w:val="EndNoteBibliography"/>
        <w:spacing w:after="240"/>
      </w:pPr>
      <w:r w:rsidRPr="00411DB7">
        <w:t>109.</w:t>
      </w:r>
      <w:r w:rsidRPr="00411DB7">
        <w:tab/>
        <w:t>Singh JA, Mahowald ML, Noorbaloochi S. Intraarticular botulinum toxin A for refractory painful total knee arthroplasty: a randomized controlled trial. J Rheumatol. 2010;37(11):2377-86.</w:t>
      </w:r>
    </w:p>
    <w:p w14:paraId="6A3B1344" w14:textId="77777777" w:rsidR="00411DB7" w:rsidRPr="00411DB7" w:rsidRDefault="00411DB7" w:rsidP="00411DB7">
      <w:pPr>
        <w:pStyle w:val="EndNoteBibliography"/>
        <w:spacing w:after="240"/>
      </w:pPr>
      <w:r w:rsidRPr="00411DB7">
        <w:t>110.</w:t>
      </w:r>
      <w:r w:rsidRPr="00411DB7">
        <w:tab/>
        <w:t>Ma SH. Denervation therapy for intractable pain of knee joint after total knee arthroplasty. Chinese J Tissue Eng Res. 2016;20(31):4589-95.</w:t>
      </w:r>
    </w:p>
    <w:p w14:paraId="10E05B3F" w14:textId="77777777" w:rsidR="00411DB7" w:rsidRPr="00411DB7" w:rsidRDefault="00411DB7" w:rsidP="00411DB7">
      <w:pPr>
        <w:pStyle w:val="EndNoteBibliography"/>
        <w:spacing w:after="240"/>
      </w:pPr>
      <w:r w:rsidRPr="00411DB7">
        <w:t>111.</w:t>
      </w:r>
      <w:r w:rsidRPr="00411DB7">
        <w:tab/>
        <w:t xml:space="preserve">Qudsi-Sinclair S, Borrás-Rubio E, Abellan-Guillén JF, Padilla Del </w:t>
      </w:r>
      <w:r w:rsidRPr="00411DB7">
        <w:rPr>
          <w:rFonts w:hint="eastAsia"/>
        </w:rPr>
        <w:t>Rey ML, Ruiz-Merino G. A comparison of genicular nerve treatment using either radiofrequency or analgesic block with corticosteroid for pain after a total knee arthroplasty: A double-blind, randomized clinical study. Pain Pract. 2017;17(5):578</w:t>
      </w:r>
      <w:r w:rsidRPr="00411DB7">
        <w:rPr>
          <w:rFonts w:hint="eastAsia"/>
        </w:rPr>
        <w:t>‐</w:t>
      </w:r>
      <w:r w:rsidRPr="00411DB7">
        <w:rPr>
          <w:rFonts w:hint="eastAsia"/>
        </w:rPr>
        <w:t>88.</w:t>
      </w:r>
    </w:p>
    <w:p w14:paraId="0024C2F1" w14:textId="77777777" w:rsidR="00411DB7" w:rsidRPr="00411DB7" w:rsidRDefault="00411DB7" w:rsidP="00411DB7">
      <w:pPr>
        <w:pStyle w:val="EndNoteBibliography"/>
        <w:spacing w:after="240"/>
      </w:pPr>
      <w:r w:rsidRPr="00411DB7">
        <w:t>112.</w:t>
      </w:r>
      <w:r w:rsidRPr="00411DB7">
        <w:tab/>
        <w:t>Pickering G, Voute M, Macian N, Ganry H, Pereira B. Effectiveness and safety of 5% lidocaine-medicated plaster on localized neuropathic pain after knee surgery: a randomized, double-blind controlled trial. Pain. 2019;160(5):1186-95.</w:t>
      </w:r>
    </w:p>
    <w:p w14:paraId="14674771" w14:textId="77777777" w:rsidR="00411DB7" w:rsidRPr="00411DB7" w:rsidRDefault="00411DB7" w:rsidP="00411DB7">
      <w:pPr>
        <w:pStyle w:val="EndNoteBibliography"/>
        <w:spacing w:after="240"/>
      </w:pPr>
      <w:r w:rsidRPr="00411DB7">
        <w:t>113.</w:t>
      </w:r>
      <w:r w:rsidRPr="00411DB7">
        <w:tab/>
        <w:t>Larsen JB, Skou So T, Arendt-Nielsen L, Simonsen O, Madeleine P. Neuromuscular exercise and pain neuroscience education compared with pain neuroscience education alone in patients with chronic pain after primary total knee arthroplasty: Study protocol for the NEPNEP randomized controlled trial. Trials. 2020;21(1):218.</w:t>
      </w:r>
    </w:p>
    <w:p w14:paraId="1B7AC2CD" w14:textId="15BF755C" w:rsidR="00411DB7" w:rsidRPr="00411DB7" w:rsidRDefault="00411DB7" w:rsidP="00411DB7">
      <w:pPr>
        <w:pStyle w:val="EndNoteBibliography"/>
        <w:spacing w:after="240"/>
      </w:pPr>
      <w:r w:rsidRPr="00411DB7">
        <w:t>114.</w:t>
      </w:r>
      <w:r w:rsidRPr="00411DB7">
        <w:tab/>
        <w:t xml:space="preserve">Cannabinoids vs. placebo on persistent post-surgical pain following TKA: a pilot RCT 2019. Available from: </w:t>
      </w:r>
      <w:hyperlink r:id="rId39" w:history="1">
        <w:r w:rsidRPr="00411DB7">
          <w:rPr>
            <w:rStyle w:val="Hyperlink"/>
          </w:rPr>
          <w:t>https://clinicaltrials.gov/show/NCT03825965</w:t>
        </w:r>
      </w:hyperlink>
      <w:r w:rsidRPr="00411DB7">
        <w:t>. Accessed on 7th May 2021</w:t>
      </w:r>
    </w:p>
    <w:p w14:paraId="67AE308A" w14:textId="78074B5D" w:rsidR="00411DB7" w:rsidRPr="00411DB7" w:rsidRDefault="00411DB7" w:rsidP="00411DB7">
      <w:pPr>
        <w:pStyle w:val="EndNoteBibliography"/>
        <w:spacing w:after="240"/>
      </w:pPr>
      <w:r w:rsidRPr="00411DB7">
        <w:t>115.</w:t>
      </w:r>
      <w:r w:rsidRPr="00411DB7">
        <w:tab/>
        <w:t xml:space="preserve">Phenol neurolysis of genicular nerves for chronic knee pain 2019. Available from: </w:t>
      </w:r>
      <w:hyperlink r:id="rId40" w:history="1">
        <w:r w:rsidRPr="00411DB7">
          <w:rPr>
            <w:rStyle w:val="Hyperlink"/>
          </w:rPr>
          <w:t>https://clinicaltrials.gov/show/NCT03973177</w:t>
        </w:r>
      </w:hyperlink>
      <w:r w:rsidRPr="00411DB7">
        <w:t>. Accessed on 7th May 2021</w:t>
      </w:r>
    </w:p>
    <w:p w14:paraId="6D6A33B7" w14:textId="7F9B47C3" w:rsidR="00411DB7" w:rsidRPr="00411DB7" w:rsidRDefault="00411DB7" w:rsidP="00411DB7">
      <w:pPr>
        <w:pStyle w:val="EndNoteBibliography"/>
        <w:spacing w:after="240"/>
      </w:pPr>
      <w:r w:rsidRPr="00411DB7">
        <w:t>116.</w:t>
      </w:r>
      <w:r w:rsidRPr="00411DB7">
        <w:tab/>
        <w:t xml:space="preserve">Radiofrequency for chronic knee pain post-arthroplasty 2016. Available from: </w:t>
      </w:r>
      <w:hyperlink r:id="rId41" w:history="1">
        <w:r w:rsidRPr="00411DB7">
          <w:rPr>
            <w:rStyle w:val="Hyperlink"/>
          </w:rPr>
          <w:t>https://clinicaltrials.gov/show/NCT02931435</w:t>
        </w:r>
      </w:hyperlink>
      <w:r w:rsidRPr="00411DB7">
        <w:t>. Accessed on 7th May 2021</w:t>
      </w:r>
    </w:p>
    <w:p w14:paraId="54B6A007" w14:textId="064EC64D" w:rsidR="00411DB7" w:rsidRPr="00411DB7" w:rsidRDefault="00411DB7" w:rsidP="00411DB7">
      <w:pPr>
        <w:pStyle w:val="EndNoteBibliography"/>
        <w:spacing w:after="240"/>
      </w:pPr>
      <w:r w:rsidRPr="00411DB7">
        <w:lastRenderedPageBreak/>
        <w:t>117.</w:t>
      </w:r>
      <w:r w:rsidRPr="00411DB7">
        <w:tab/>
        <w:t xml:space="preserve">Efficacy of genicular nerve radiofrequency. </w:t>
      </w:r>
      <w:hyperlink r:id="rId42" w:history="1">
        <w:r w:rsidRPr="00411DB7">
          <w:rPr>
            <w:rStyle w:val="Hyperlink"/>
          </w:rPr>
          <w:t>https://clinicaltrialsgov/show/NCT04100707</w:t>
        </w:r>
      </w:hyperlink>
      <w:r w:rsidRPr="00411DB7">
        <w:t>. 2019.</w:t>
      </w:r>
    </w:p>
    <w:p w14:paraId="1CE7CCBC" w14:textId="1CD58853" w:rsidR="00411DB7" w:rsidRPr="00411DB7" w:rsidRDefault="00411DB7" w:rsidP="00411DB7">
      <w:pPr>
        <w:pStyle w:val="EndNoteBibliography"/>
        <w:spacing w:after="240"/>
      </w:pPr>
      <w:r w:rsidRPr="00411DB7">
        <w:t>118.</w:t>
      </w:r>
      <w:r w:rsidRPr="00411DB7">
        <w:tab/>
        <w:t xml:space="preserve">Pilot study of PEMF therapy in treatment of post-operative pain following total knee arthroplasty 2014. Available from: </w:t>
      </w:r>
      <w:hyperlink r:id="rId43" w:history="1">
        <w:r w:rsidRPr="00411DB7">
          <w:rPr>
            <w:rStyle w:val="Hyperlink"/>
          </w:rPr>
          <w:t>https://clinicaltrials.gov/show/NCT02211534</w:t>
        </w:r>
      </w:hyperlink>
      <w:r w:rsidRPr="00411DB7">
        <w:t>. Accessed on 7th May 2021</w:t>
      </w:r>
    </w:p>
    <w:p w14:paraId="7C00A244" w14:textId="77777777" w:rsidR="00411DB7" w:rsidRPr="00411DB7" w:rsidRDefault="00411DB7" w:rsidP="00411DB7">
      <w:pPr>
        <w:pStyle w:val="EndNoteBibliography"/>
        <w:spacing w:after="240"/>
      </w:pPr>
      <w:r w:rsidRPr="00411DB7">
        <w:t>119.</w:t>
      </w:r>
      <w:r w:rsidRPr="00411DB7">
        <w:tab/>
        <w:t>Cole S, Kolovos S, Soni A, Delmestri A, Sanchez-Santos MT, Judge A, et al. Progression of chronic pain and associated quality of life and healthcare resource use over 5 years after total knee replacement: evidence from an observational cohort. BMJ Open. 2022;12(4):e058044.</w:t>
      </w:r>
    </w:p>
    <w:p w14:paraId="68ECEC76" w14:textId="77777777" w:rsidR="00411DB7" w:rsidRPr="00411DB7" w:rsidRDefault="00411DB7" w:rsidP="00411DB7">
      <w:pPr>
        <w:pStyle w:val="EndNoteBibliography"/>
        <w:spacing w:after="240"/>
      </w:pPr>
      <w:r w:rsidRPr="00411DB7">
        <w:t>120.</w:t>
      </w:r>
      <w:r w:rsidRPr="00411DB7">
        <w:tab/>
        <w:t>Arden N, Altman D, Beard D, Carr A, Clarke N, Collins G, et al. Lower limb arthroplasty: can we produce a tool to predict outcome and failure, and is it cost-effective? An epidemiological study. Prog Grant Appl Res. 2017;5(12).</w:t>
      </w:r>
    </w:p>
    <w:p w14:paraId="115850C9" w14:textId="77777777" w:rsidR="00411DB7" w:rsidRPr="00411DB7" w:rsidRDefault="00411DB7" w:rsidP="00411DB7">
      <w:pPr>
        <w:pStyle w:val="EndNoteBibliography"/>
        <w:spacing w:after="240"/>
      </w:pPr>
      <w:r w:rsidRPr="00411DB7">
        <w:t>121.</w:t>
      </w:r>
      <w:r w:rsidRPr="00411DB7">
        <w:tab/>
        <w:t>Wylde V, Howells N, Bertram W, Moore AJ, Bruce J, McCabe C, et al. Development of a complex intervention for people with chronic pain after knee replacement: the STAR care pathway. Trials. 2018;19(1):61.</w:t>
      </w:r>
    </w:p>
    <w:p w14:paraId="55581E48" w14:textId="77777777" w:rsidR="00411DB7" w:rsidRPr="00411DB7" w:rsidRDefault="00411DB7" w:rsidP="00411DB7">
      <w:pPr>
        <w:pStyle w:val="EndNoteBibliography"/>
        <w:spacing w:after="240"/>
      </w:pPr>
      <w:r w:rsidRPr="00411DB7">
        <w:t>122.</w:t>
      </w:r>
      <w:r w:rsidRPr="00411DB7">
        <w:tab/>
        <w:t>Wylde V, Mackichan, Dixon S, Gooberman-Hill R. Service provision for patients with chronic post-surgical pain after total knee replacement: An evaluation of current practice. J Pain Manag. 2014;7(2):147-54.</w:t>
      </w:r>
    </w:p>
    <w:p w14:paraId="30F92C7E" w14:textId="77777777" w:rsidR="00411DB7" w:rsidRPr="00411DB7" w:rsidRDefault="00411DB7" w:rsidP="00411DB7">
      <w:pPr>
        <w:pStyle w:val="EndNoteBibliography"/>
        <w:spacing w:after="240"/>
      </w:pPr>
      <w:r w:rsidRPr="00411DB7">
        <w:t>123.</w:t>
      </w:r>
      <w:r w:rsidRPr="00411DB7">
        <w:tab/>
        <w:t>MacKichan F, Wylde V, Gooberman-Hill R. Pathways through care for long-term pain after knee replacement: A qualitative study with healthcare professionals. Musculoskeletal Care. 2015;13(3):127-38.</w:t>
      </w:r>
    </w:p>
    <w:p w14:paraId="3A8A0FD6" w14:textId="77777777" w:rsidR="00411DB7" w:rsidRPr="00411DB7" w:rsidRDefault="00411DB7" w:rsidP="00411DB7">
      <w:pPr>
        <w:pStyle w:val="EndNoteBibliography"/>
        <w:spacing w:after="240"/>
      </w:pPr>
      <w:r w:rsidRPr="00411DB7">
        <w:t>124.</w:t>
      </w:r>
      <w:r w:rsidRPr="00411DB7">
        <w:tab/>
        <w:t>Gooberman-Hill R, Burston A, Clark E, Johnson E, Nolan S, Wells V, et al. Involving patients in research: considering good practice. Musculoskeletal Care. 2013;11(4):187-90.</w:t>
      </w:r>
    </w:p>
    <w:p w14:paraId="3FAB1A3E" w14:textId="77777777" w:rsidR="00411DB7" w:rsidRPr="00411DB7" w:rsidRDefault="00411DB7" w:rsidP="00411DB7">
      <w:pPr>
        <w:pStyle w:val="EndNoteBibliography"/>
        <w:spacing w:after="240"/>
      </w:pPr>
      <w:r w:rsidRPr="00411DB7">
        <w:t>125.</w:t>
      </w:r>
      <w:r w:rsidRPr="00411DB7">
        <w:tab/>
        <w:t>Craig P, Dieppe P, Macintyre S, Michie S, Nazareth I, Petticrew M, et al. Developing and evaluating complex interventions: the new Medical Research Council guidance. BMJ. 2008;337:a1655.</w:t>
      </w:r>
    </w:p>
    <w:p w14:paraId="7B3FEECB" w14:textId="77777777" w:rsidR="00411DB7" w:rsidRPr="00411DB7" w:rsidRDefault="00411DB7" w:rsidP="00411DB7">
      <w:pPr>
        <w:pStyle w:val="EndNoteBibliography"/>
        <w:spacing w:after="240"/>
      </w:pPr>
      <w:r w:rsidRPr="00411DB7">
        <w:t>126.</w:t>
      </w:r>
      <w:r w:rsidRPr="00411DB7">
        <w:tab/>
        <w:t>Wylde V, Bertram W, Beswick AD, Blom AW, Bruce J, Burston A, et al. Clinical- and cost-effectiveness of the STAR care pathway compared to usual care for patients with chronic pain after total knee replacement: study protocol for a UK randomised controlled trial. Trials. 2018;19(1):132.</w:t>
      </w:r>
    </w:p>
    <w:p w14:paraId="6F52A1EA" w14:textId="77777777" w:rsidR="00411DB7" w:rsidRPr="00411DB7" w:rsidRDefault="00411DB7" w:rsidP="00411DB7">
      <w:pPr>
        <w:pStyle w:val="EndNoteBibliography"/>
        <w:spacing w:after="240"/>
      </w:pPr>
      <w:r w:rsidRPr="00411DB7">
        <w:t>127.</w:t>
      </w:r>
      <w:r w:rsidRPr="00411DB7">
        <w:tab/>
        <w:t>Wylde V, Sanderson E, Peters TJ, Bertram W, Howells N, Bruce J, et al. Screening to identify postoperative pain and cross-sectional associations between factors identified in this process with pain and function, three months after total knee replacement. Arthritis Care Res. 2022;74(5):790-8.</w:t>
      </w:r>
    </w:p>
    <w:p w14:paraId="60F521C1" w14:textId="77777777" w:rsidR="00411DB7" w:rsidRPr="00411DB7" w:rsidRDefault="00411DB7" w:rsidP="00411DB7">
      <w:pPr>
        <w:pStyle w:val="EndNoteBibliography"/>
        <w:spacing w:after="240"/>
      </w:pPr>
      <w:r w:rsidRPr="00411DB7">
        <w:t>128.</w:t>
      </w:r>
      <w:r w:rsidRPr="00411DB7">
        <w:tab/>
        <w:t>Wylde V, Bertram W, Sanderson E, Noble S, Howells N, Peters TJ, et al. The STAR care pathway for patients with pain at 3 months after total knee replacement: a multicentre, pragmatic, randomised, controlled trial. Lancet Rheumatology. 2022;4(3):E188-E97.</w:t>
      </w:r>
    </w:p>
    <w:p w14:paraId="3BDCEE90" w14:textId="77777777" w:rsidR="00411DB7" w:rsidRPr="00411DB7" w:rsidRDefault="00411DB7" w:rsidP="00411DB7">
      <w:pPr>
        <w:pStyle w:val="EndNoteBibliography"/>
        <w:spacing w:after="240"/>
      </w:pPr>
      <w:r w:rsidRPr="00411DB7">
        <w:t>129.</w:t>
      </w:r>
      <w:r w:rsidRPr="00411DB7">
        <w:tab/>
        <w:t>Moore A, Wylde V, Bruce J, Howells N, Bertram W, Eccleston C, et al. Experiences of recovery and a new care pathway for people with pain after total knee replacement: qualitative research embedded in the STAR trial. BMC Musculoskelet Disord. 2022; in press.</w:t>
      </w:r>
    </w:p>
    <w:p w14:paraId="56F619EA" w14:textId="77777777" w:rsidR="00411DB7" w:rsidRPr="00411DB7" w:rsidRDefault="00411DB7" w:rsidP="00411DB7">
      <w:pPr>
        <w:pStyle w:val="EndNoteBibliography"/>
        <w:spacing w:after="240"/>
      </w:pPr>
      <w:r w:rsidRPr="00411DB7">
        <w:t>130.</w:t>
      </w:r>
      <w:r w:rsidRPr="00411DB7">
        <w:tab/>
        <w:t>Wylde V, Mackichan F, Bruce J, Gooberman-Hill R. Assessment of chronic post-surgical pain after knee replacement: Development of a core outcome set. Eur J Pain. 2015;19(5):611-20.</w:t>
      </w:r>
    </w:p>
    <w:p w14:paraId="3A4753BE" w14:textId="77777777" w:rsidR="00411DB7" w:rsidRPr="00411DB7" w:rsidRDefault="00411DB7" w:rsidP="00411DB7">
      <w:pPr>
        <w:pStyle w:val="EndNoteBibliography"/>
        <w:spacing w:after="240"/>
      </w:pPr>
      <w:r w:rsidRPr="00411DB7">
        <w:lastRenderedPageBreak/>
        <w:t>131.</w:t>
      </w:r>
      <w:r w:rsidRPr="00411DB7">
        <w:tab/>
        <w:t>Cleeland CS. The Brief Pain Inventory: User guide. Houston, Texas: University of Texas; 2009.</w:t>
      </w:r>
    </w:p>
    <w:p w14:paraId="0337259C" w14:textId="77777777" w:rsidR="00411DB7" w:rsidRPr="007A06D9" w:rsidRDefault="00411DB7" w:rsidP="00411DB7">
      <w:pPr>
        <w:pStyle w:val="EndNoteBibliography"/>
        <w:spacing w:after="240"/>
        <w:rPr>
          <w:lang w:val="fr-FR"/>
        </w:rPr>
      </w:pPr>
      <w:r w:rsidRPr="00411DB7">
        <w:t>132.</w:t>
      </w:r>
      <w:r w:rsidRPr="00411DB7">
        <w:tab/>
        <w:t xml:space="preserve">Freynhagen R, Baron R, Gockel U, Tolle TR. painDETECT: a new screening questionnaire to identify neuropathic components in patients with back pain. </w:t>
      </w:r>
      <w:r w:rsidRPr="007A06D9">
        <w:rPr>
          <w:lang w:val="fr-FR"/>
        </w:rPr>
        <w:t>Curr Med Res Opin. 2006;22(10):1911-20.</w:t>
      </w:r>
    </w:p>
    <w:p w14:paraId="1EDCDFB9" w14:textId="77777777" w:rsidR="00411DB7" w:rsidRPr="00411DB7" w:rsidRDefault="00411DB7" w:rsidP="00411DB7">
      <w:pPr>
        <w:pStyle w:val="EndNoteBibliography"/>
        <w:spacing w:after="240"/>
      </w:pPr>
      <w:r w:rsidRPr="007A06D9">
        <w:rPr>
          <w:lang w:val="fr-FR"/>
        </w:rPr>
        <w:t>133.</w:t>
      </w:r>
      <w:r w:rsidRPr="007A06D9">
        <w:rPr>
          <w:lang w:val="fr-FR"/>
        </w:rPr>
        <w:tab/>
        <w:t xml:space="preserve">Bouhassira D, Attal N, Alchaar H, Boureau F, Brochet B, Bruxelle J, et al. </w:t>
      </w:r>
      <w:r w:rsidRPr="00411DB7">
        <w:t>Comparison of pain syndromes associated with nervous or somatic lesions and development of a new neuropathic pain diagnostic questionnaire (DN4). Pain. 2005;114(1-2):29-36.</w:t>
      </w:r>
    </w:p>
    <w:p w14:paraId="29C09226" w14:textId="77777777" w:rsidR="00411DB7" w:rsidRPr="00411DB7" w:rsidRDefault="00411DB7" w:rsidP="00411DB7">
      <w:pPr>
        <w:pStyle w:val="EndNoteBibliography"/>
        <w:spacing w:after="240"/>
      </w:pPr>
      <w:r w:rsidRPr="00411DB7">
        <w:t>134.</w:t>
      </w:r>
      <w:r w:rsidRPr="00411DB7">
        <w:tab/>
        <w:t>Zigmond AS, Snaith RP. The hospital anxiety and depression scale. Acta Psychiatr Scand. 1983;67(6):361-70.</w:t>
      </w:r>
    </w:p>
    <w:p w14:paraId="11ECC666" w14:textId="77777777" w:rsidR="00411DB7" w:rsidRPr="00411DB7" w:rsidRDefault="00411DB7" w:rsidP="00411DB7">
      <w:pPr>
        <w:pStyle w:val="EndNoteBibliography"/>
        <w:spacing w:after="240"/>
      </w:pPr>
      <w:r w:rsidRPr="00411DB7">
        <w:t>135.</w:t>
      </w:r>
      <w:r w:rsidRPr="00411DB7">
        <w:tab/>
        <w:t>Sullivan MJL, Bishop SR, Pivik J. The Pain Catastrophizing Scale: Development and validation. Psychol Assess. 1995;7(4):524-32.</w:t>
      </w:r>
    </w:p>
    <w:p w14:paraId="343CAE8A" w14:textId="77777777" w:rsidR="00411DB7" w:rsidRPr="00411DB7" w:rsidRDefault="00411DB7" w:rsidP="00411DB7">
      <w:pPr>
        <w:pStyle w:val="EndNoteBibliography"/>
        <w:spacing w:after="240"/>
      </w:pPr>
      <w:r w:rsidRPr="00411DB7">
        <w:t>136.</w:t>
      </w:r>
      <w:r w:rsidRPr="00411DB7">
        <w:tab/>
        <w:t>De Vlieger P, Bussche EV, Eccleston C, Crombez G. Finding a solution to the problem of pain: conceptual formulation and the development of the Pain Solutions Questionnaire (PaSol). Pain. 2006;123(3):285-93.</w:t>
      </w:r>
    </w:p>
    <w:p w14:paraId="1334233E" w14:textId="77777777" w:rsidR="00411DB7" w:rsidRPr="00411DB7" w:rsidRDefault="00411DB7" w:rsidP="00411DB7">
      <w:pPr>
        <w:pStyle w:val="EndNoteBibliography"/>
        <w:spacing w:after="240"/>
      </w:pPr>
      <w:r w:rsidRPr="00411DB7">
        <w:t>137.</w:t>
      </w:r>
      <w:r w:rsidRPr="00411DB7">
        <w:tab/>
        <w:t>Mahomed N, Gandh iR, Daltroy L, Katz J. The self-administered patient satisfaction scale for primary hip and knee arthroplasty. Arthritis. 2011;591253.</w:t>
      </w:r>
    </w:p>
    <w:p w14:paraId="5C51E77E" w14:textId="77777777" w:rsidR="00411DB7" w:rsidRPr="00411DB7" w:rsidRDefault="00411DB7" w:rsidP="00411DB7">
      <w:pPr>
        <w:pStyle w:val="EndNoteBibliography"/>
        <w:spacing w:after="240"/>
      </w:pPr>
      <w:r w:rsidRPr="00411DB7">
        <w:t>138.</w:t>
      </w:r>
      <w:r w:rsidRPr="00411DB7">
        <w:tab/>
        <w:t>Al-Janabi H, Flynn T, Coast J. Development of a self-report measure of capability wellbeing for adults: the ICECAP-A. Qual Life Res. 2012;21(1):167-76.</w:t>
      </w:r>
    </w:p>
    <w:p w14:paraId="37DBCE24" w14:textId="77777777" w:rsidR="00411DB7" w:rsidRPr="00411DB7" w:rsidRDefault="00411DB7" w:rsidP="00411DB7">
      <w:pPr>
        <w:pStyle w:val="EndNoteBibliography"/>
        <w:spacing w:after="240"/>
      </w:pPr>
      <w:r w:rsidRPr="00411DB7">
        <w:t>139.</w:t>
      </w:r>
      <w:r w:rsidRPr="00411DB7">
        <w:tab/>
        <w:t>Herdman M, Gudex C, Lloyd A, Janssen M, Kind P, Parkin D, et al. Development and preliminary testing of the new five-level version of EQ-5D (EQ-5D-5L). Qual Life Res. 2011;20(10):1727-36.</w:t>
      </w:r>
    </w:p>
    <w:p w14:paraId="7B1C8820" w14:textId="77777777" w:rsidR="00411DB7" w:rsidRPr="00411DB7" w:rsidRDefault="00411DB7" w:rsidP="00411DB7">
      <w:pPr>
        <w:pStyle w:val="EndNoteBibliography"/>
        <w:spacing w:after="240"/>
      </w:pPr>
      <w:r w:rsidRPr="00411DB7">
        <w:t>140.</w:t>
      </w:r>
      <w:r w:rsidRPr="00411DB7">
        <w:tab/>
        <w:t>Ware J, Jr., Kosinski M, Keller SD. A 12-Item Short-Form Health Survey: construction of scales and preliminary tests of reliability and validity. Med Care. 1996;34(3):220-33.</w:t>
      </w:r>
    </w:p>
    <w:p w14:paraId="0E12C773" w14:textId="77777777" w:rsidR="00411DB7" w:rsidRPr="00411DB7" w:rsidRDefault="00411DB7" w:rsidP="00411DB7">
      <w:pPr>
        <w:pStyle w:val="EndNoteBibliography"/>
        <w:spacing w:after="240"/>
      </w:pPr>
      <w:r w:rsidRPr="00411DB7">
        <w:t>141.</w:t>
      </w:r>
      <w:r w:rsidRPr="00411DB7">
        <w:tab/>
        <w:t>Hunt IM, Silman AJ, Benjamin S, McBeth J, Macfarlane GJ. The prevalence and associated features of chronic widespread pain in the community using the 'Manchester' definition of chronic widespread pain. Rheumatology. 1999;38(3):275-9.</w:t>
      </w:r>
    </w:p>
    <w:p w14:paraId="2C5AEC22" w14:textId="77777777" w:rsidR="00411DB7" w:rsidRPr="00411DB7" w:rsidRDefault="00411DB7" w:rsidP="00411DB7">
      <w:pPr>
        <w:pStyle w:val="EndNoteBibliography"/>
        <w:spacing w:after="240"/>
      </w:pPr>
      <w:r w:rsidRPr="00411DB7">
        <w:t>142.</w:t>
      </w:r>
      <w:r w:rsidRPr="00411DB7">
        <w:tab/>
        <w:t>Braun V, Clarke V. Using thematic analysis in psychology. Qual Res Psychol. 2006;3(2):77-101.</w:t>
      </w:r>
    </w:p>
    <w:p w14:paraId="08531CA8" w14:textId="0E4D86DD" w:rsidR="00411DB7" w:rsidRPr="00411DB7" w:rsidRDefault="00411DB7" w:rsidP="00411DB7">
      <w:pPr>
        <w:pStyle w:val="EndNoteBibliography"/>
        <w:spacing w:after="240"/>
      </w:pPr>
      <w:r w:rsidRPr="00411DB7">
        <w:t>143.</w:t>
      </w:r>
      <w:r w:rsidRPr="00411DB7">
        <w:tab/>
        <w:t xml:space="preserve">Sanderson E, Peters T, Gooberman-Hill R. STAR: Support and Treatment After joint Replacement statistical analysis plan University of Bristol publications repository: University of Bristol; 2017. Available from: </w:t>
      </w:r>
      <w:hyperlink r:id="rId44" w:history="1">
        <w:r w:rsidRPr="00411DB7">
          <w:rPr>
            <w:rStyle w:val="Hyperlink"/>
          </w:rPr>
          <w:t>http://research-information.bristol.ac.uk/en/publications/star-support-and-treatment-after-joint-replacement-statistical-analysis-plan(af2c669b-7b44-4435-8c33-a105303af792).html</w:t>
        </w:r>
      </w:hyperlink>
      <w:r w:rsidRPr="00411DB7">
        <w:t>. Accessed on 7th May 2021</w:t>
      </w:r>
    </w:p>
    <w:p w14:paraId="62939B64" w14:textId="0CEB1D27" w:rsidR="00411DB7" w:rsidRPr="00411DB7" w:rsidRDefault="00411DB7" w:rsidP="00411DB7">
      <w:pPr>
        <w:pStyle w:val="EndNoteBibliography"/>
        <w:spacing w:after="240"/>
      </w:pPr>
      <w:r w:rsidRPr="00411DB7">
        <w:t>144.</w:t>
      </w:r>
      <w:r w:rsidRPr="00411DB7">
        <w:tab/>
        <w:t xml:space="preserve">Noble SM, Harris SRS. Evaluation of a care pathway for patients with long-term pain after knee replacement. Health Economic Analysis Plan. Version 1.0 University of Bristol publications repository: University of Bristol; 2020 updated 05/06/2020. Available from: </w:t>
      </w:r>
      <w:hyperlink r:id="rId45" w:history="1">
        <w:r w:rsidRPr="00411DB7">
          <w:rPr>
            <w:rStyle w:val="Hyperlink"/>
          </w:rPr>
          <w:t>https://research-information.bris.ac.uk/admin/editor/dk/atira/pure/api/shared/model/researchoutput/editor/othercontributioneditor.xhtml?id=242072533</w:t>
        </w:r>
      </w:hyperlink>
      <w:r w:rsidRPr="00411DB7">
        <w:t>. Accessed on 7th May 2021</w:t>
      </w:r>
    </w:p>
    <w:p w14:paraId="165260FD" w14:textId="77777777" w:rsidR="00411DB7" w:rsidRPr="00411DB7" w:rsidRDefault="00411DB7" w:rsidP="00411DB7">
      <w:pPr>
        <w:pStyle w:val="EndNoteBibliography"/>
        <w:spacing w:after="240"/>
      </w:pPr>
      <w:r w:rsidRPr="00411DB7">
        <w:lastRenderedPageBreak/>
        <w:t>145.</w:t>
      </w:r>
      <w:r w:rsidRPr="00411DB7">
        <w:tab/>
        <w:t>van Hout B, Janssen MF, Feng YS, Kohlmann T, Busschbach J, Golicki D, et al. Interim scoring for the EQ-5D-5L: mapping the EQ-5D-5L to EQ-5D-3L value sets. Value Health. 2012;15(5):708-15.</w:t>
      </w:r>
    </w:p>
    <w:p w14:paraId="7814B15C" w14:textId="77777777" w:rsidR="00411DB7" w:rsidRPr="00411DB7" w:rsidRDefault="00411DB7" w:rsidP="00411DB7">
      <w:pPr>
        <w:pStyle w:val="EndNoteBibliography"/>
        <w:spacing w:after="240"/>
      </w:pPr>
      <w:r w:rsidRPr="00411DB7">
        <w:t>146.</w:t>
      </w:r>
      <w:r w:rsidRPr="00411DB7">
        <w:tab/>
        <w:t>Smith MC, Ben-Shlomo Y, Dieppe P, Beswick AD, Adebajo AO, Wilkinson JM, et al. Rates of hip and knee joint replacement amongst different ethnic groups in England: an analysis of National Joint Registry data. Osteoarthritis Cartilage. 2017;25(4):448-54.</w:t>
      </w:r>
    </w:p>
    <w:p w14:paraId="19BDC267" w14:textId="419496F3" w:rsidR="00411DB7" w:rsidRPr="00411DB7" w:rsidRDefault="00411DB7" w:rsidP="00411DB7">
      <w:pPr>
        <w:pStyle w:val="EndNoteBibliography"/>
        <w:spacing w:after="240"/>
      </w:pPr>
      <w:r w:rsidRPr="00411DB7">
        <w:t>147.</w:t>
      </w:r>
      <w:r w:rsidRPr="00411DB7">
        <w:tab/>
        <w:t>Moore AJ, Gooberman-Hill R. Why don't patients seek help for chronic post-surgical pain after knee replacement? A qualitative investigation. Health Expect. 2020;</w:t>
      </w:r>
      <w:hyperlink r:id="rId46" w:history="1">
        <w:r w:rsidRPr="00411DB7">
          <w:rPr>
            <w:rStyle w:val="Hyperlink"/>
          </w:rPr>
          <w:t>https://doi.org/10.1111/hex.13098:1202-12</w:t>
        </w:r>
      </w:hyperlink>
      <w:r w:rsidRPr="00411DB7">
        <w:t>.</w:t>
      </w:r>
    </w:p>
    <w:p w14:paraId="68A0F2D0" w14:textId="090A03D4" w:rsidR="00411DB7" w:rsidRPr="00411DB7" w:rsidRDefault="00411DB7" w:rsidP="00411DB7">
      <w:pPr>
        <w:pStyle w:val="EndNoteBibliography"/>
        <w:spacing w:after="240"/>
      </w:pPr>
      <w:r w:rsidRPr="00411DB7">
        <w:t>148.</w:t>
      </w:r>
      <w:r w:rsidRPr="00411DB7">
        <w:tab/>
        <w:t xml:space="preserve">Moore A, Eccleston C, Gooberman-Hill R. “It’s not my knee” – understanding ongoing pain and discomfort after total knee replacement through (re)embodiment. Arthritis Care Res. 2021; Accepted Author Manuscript. </w:t>
      </w:r>
      <w:hyperlink r:id="rId47" w:history="1">
        <w:r w:rsidRPr="00411DB7">
          <w:rPr>
            <w:rStyle w:val="Hyperlink"/>
          </w:rPr>
          <w:t>https://doi.org/10.1002/acr.24534</w:t>
        </w:r>
      </w:hyperlink>
      <w:r w:rsidRPr="00411DB7">
        <w:t>.</w:t>
      </w:r>
    </w:p>
    <w:p w14:paraId="546CD455" w14:textId="77777777" w:rsidR="00411DB7" w:rsidRPr="00411DB7" w:rsidRDefault="00411DB7" w:rsidP="00411DB7">
      <w:pPr>
        <w:pStyle w:val="EndNoteBibliography"/>
        <w:spacing w:after="240"/>
      </w:pPr>
      <w:r w:rsidRPr="00411DB7">
        <w:t>149.</w:t>
      </w:r>
      <w:r w:rsidRPr="00411DB7">
        <w:tab/>
        <w:t>Sanders C, Donovan J, Dieppe P. The significance and consquences of having painful and disabled joints in older age: co-existing accounts of normal and disrupted biographies. Sociol Health Illn. 2002;24(2):227-53.</w:t>
      </w:r>
    </w:p>
    <w:p w14:paraId="1144BD3D" w14:textId="77777777" w:rsidR="00411DB7" w:rsidRPr="00411DB7" w:rsidRDefault="00411DB7" w:rsidP="00411DB7">
      <w:pPr>
        <w:pStyle w:val="EndNoteBibliography"/>
        <w:spacing w:after="240"/>
      </w:pPr>
      <w:r w:rsidRPr="00411DB7">
        <w:t>150.</w:t>
      </w:r>
      <w:r w:rsidRPr="00411DB7">
        <w:tab/>
        <w:t>Smith BH, Penny KI, Elliott AM, Chambers WA, Smith WC. The Level of Expressed Need--a measure of help-seeking behaviour for chronic pain in the community. Eur J Pain. 2001;5(3):257-66.</w:t>
      </w:r>
    </w:p>
    <w:p w14:paraId="32AF996A" w14:textId="77777777" w:rsidR="00411DB7" w:rsidRPr="00411DB7" w:rsidRDefault="00411DB7" w:rsidP="00411DB7">
      <w:pPr>
        <w:pStyle w:val="EndNoteBibliography"/>
        <w:spacing w:after="240"/>
      </w:pPr>
      <w:r w:rsidRPr="00411DB7">
        <w:t>151.</w:t>
      </w:r>
      <w:r w:rsidRPr="00411DB7">
        <w:tab/>
        <w:t>NVivo qualitative data analysis Software Version 10. QSR International Pty Ltd.; 2012.</w:t>
      </w:r>
    </w:p>
    <w:p w14:paraId="4C52A567" w14:textId="77777777" w:rsidR="00411DB7" w:rsidRPr="00411DB7" w:rsidRDefault="00411DB7" w:rsidP="00411DB7">
      <w:pPr>
        <w:pStyle w:val="EndNoteBibliography"/>
        <w:spacing w:after="240"/>
      </w:pPr>
      <w:r w:rsidRPr="00411DB7">
        <w:t>152.</w:t>
      </w:r>
      <w:r w:rsidRPr="00411DB7">
        <w:tab/>
        <w:t>Scott SE, Walter FM, Webster A, Sutton S, Emery J. The model of pathways to treatment: conceptualization and integration with existing theory. Br J Health Psychol. 2013;18(1):45-65.</w:t>
      </w:r>
    </w:p>
    <w:p w14:paraId="6B1D6C3E" w14:textId="77777777" w:rsidR="00411DB7" w:rsidRPr="00411DB7" w:rsidRDefault="00411DB7" w:rsidP="00411DB7">
      <w:pPr>
        <w:pStyle w:val="EndNoteBibliography"/>
        <w:spacing w:after="240"/>
      </w:pPr>
      <w:r w:rsidRPr="00411DB7">
        <w:t>153.</w:t>
      </w:r>
      <w:r w:rsidRPr="00411DB7">
        <w:tab/>
        <w:t>May C. Towards a general theory of implementation. Implement Sci. 2013;8:18.</w:t>
      </w:r>
    </w:p>
    <w:p w14:paraId="23E60F6E" w14:textId="77777777" w:rsidR="00411DB7" w:rsidRPr="00411DB7" w:rsidRDefault="00411DB7" w:rsidP="00411DB7">
      <w:pPr>
        <w:pStyle w:val="EndNoteBibliography"/>
        <w:spacing w:after="240"/>
      </w:pPr>
      <w:r w:rsidRPr="00411DB7">
        <w:t>154.</w:t>
      </w:r>
      <w:r w:rsidRPr="00411DB7">
        <w:tab/>
        <w:t>Peters DH, Adam T, Alonge O, Agyepong IA, Tran N. Implementation research: what it is and how to do it. BMJ. 2013;347:f6753.</w:t>
      </w:r>
    </w:p>
    <w:p w14:paraId="68F87D7C" w14:textId="77777777" w:rsidR="00411DB7" w:rsidRPr="00411DB7" w:rsidRDefault="00411DB7" w:rsidP="00411DB7">
      <w:pPr>
        <w:pStyle w:val="EndNoteBibliography"/>
        <w:spacing w:after="240"/>
      </w:pPr>
      <w:r w:rsidRPr="00411DB7">
        <w:t>155.</w:t>
      </w:r>
      <w:r w:rsidRPr="00411DB7">
        <w:tab/>
        <w:t>McEvoy R, Ballini L, Maltoni S, O'Donnell CA, Mair FS, Macfarlane A. A qualitative systematic review of studies using the normalization process theory to research implementation processes. Implement Sci. 2014;9:2.</w:t>
      </w:r>
    </w:p>
    <w:p w14:paraId="445659DC" w14:textId="77777777" w:rsidR="00411DB7" w:rsidRPr="00411DB7" w:rsidRDefault="00411DB7" w:rsidP="00411DB7">
      <w:pPr>
        <w:pStyle w:val="EndNoteBibliography"/>
        <w:spacing w:after="240"/>
      </w:pPr>
      <w:r w:rsidRPr="00411DB7">
        <w:t>156.</w:t>
      </w:r>
      <w:r w:rsidRPr="00411DB7">
        <w:tab/>
        <w:t>Elo S, Kyngas H. The qualitative content analysis process. J Adv Nurs. 2008;62(1):107-15.</w:t>
      </w:r>
    </w:p>
    <w:p w14:paraId="496A5271" w14:textId="77777777" w:rsidR="00411DB7" w:rsidRPr="00411DB7" w:rsidRDefault="00411DB7" w:rsidP="00411DB7">
      <w:pPr>
        <w:pStyle w:val="EndNoteBibliography"/>
        <w:spacing w:after="240"/>
      </w:pPr>
      <w:r w:rsidRPr="00411DB7">
        <w:t>157.</w:t>
      </w:r>
      <w:r w:rsidRPr="00411DB7">
        <w:tab/>
        <w:t>Guide to methods of technology appraisal. London: NICE; 2013.</w:t>
      </w:r>
    </w:p>
    <w:p w14:paraId="3178A938" w14:textId="77777777" w:rsidR="00411DB7" w:rsidRPr="00411DB7" w:rsidRDefault="00411DB7" w:rsidP="00411DB7">
      <w:pPr>
        <w:pStyle w:val="EndNoteBibliography"/>
        <w:spacing w:after="240"/>
      </w:pPr>
      <w:r w:rsidRPr="00411DB7">
        <w:t>158.</w:t>
      </w:r>
      <w:r w:rsidRPr="00411DB7">
        <w:tab/>
        <w:t>Manca A, Hawkins N, Sculpher MJ. Estimating mean QALYs in trial-based cost-effectiveness analysis: the importance of controlling for baseline utility. Health Econ. 2005;14(5):487-96.</w:t>
      </w:r>
    </w:p>
    <w:p w14:paraId="6A6D4C2A" w14:textId="77777777" w:rsidR="00411DB7" w:rsidRPr="00411DB7" w:rsidRDefault="00411DB7" w:rsidP="00411DB7">
      <w:pPr>
        <w:pStyle w:val="EndNoteBibliography"/>
        <w:spacing w:after="240"/>
      </w:pPr>
      <w:r w:rsidRPr="00411DB7">
        <w:t>159.</w:t>
      </w:r>
      <w:r w:rsidRPr="00411DB7">
        <w:tab/>
        <w:t>Kiran A, Bottomley N, Biant LC, Javaid MK, Carr AJ, Cooper C, et al. Variations in good patient reported outcomes after total knee arthroplasty. J Arthroplasty. 2015;30(8):1364-71.</w:t>
      </w:r>
    </w:p>
    <w:p w14:paraId="7870B700" w14:textId="77777777" w:rsidR="00411DB7" w:rsidRPr="00411DB7" w:rsidRDefault="00411DB7" w:rsidP="00411DB7">
      <w:pPr>
        <w:pStyle w:val="EndNoteBibliography"/>
        <w:spacing w:after="240"/>
      </w:pPr>
      <w:r w:rsidRPr="00411DB7">
        <w:t>160.</w:t>
      </w:r>
      <w:r w:rsidRPr="00411DB7">
        <w:tab/>
        <w:t>Kang S. Assessing responsiveness of the EQ-5D-3L, the Oxford Hip Score, and the Oxford Knee Score in the NHS patient-reported outcome measures. J Orthop Surg Res. 2021;16(1):18.</w:t>
      </w:r>
    </w:p>
    <w:p w14:paraId="29D354D2" w14:textId="77777777" w:rsidR="00411DB7" w:rsidRPr="00411DB7" w:rsidRDefault="00411DB7" w:rsidP="00411DB7">
      <w:pPr>
        <w:pStyle w:val="EndNoteBibliography"/>
        <w:spacing w:after="240"/>
      </w:pPr>
      <w:r w:rsidRPr="00411DB7">
        <w:t>161.</w:t>
      </w:r>
      <w:r w:rsidRPr="00411DB7">
        <w:tab/>
        <w:t>May C, Finch T. Implementing, embedding, and integrating practices: An outline of normalization process theory. Sociology. 2009;43(3):535-54.</w:t>
      </w:r>
    </w:p>
    <w:p w14:paraId="57D77171" w14:textId="77777777" w:rsidR="00411DB7" w:rsidRPr="00411DB7" w:rsidRDefault="00411DB7" w:rsidP="00411DB7">
      <w:pPr>
        <w:pStyle w:val="EndNoteBibliography"/>
        <w:spacing w:after="240"/>
      </w:pPr>
      <w:r w:rsidRPr="00411DB7">
        <w:lastRenderedPageBreak/>
        <w:t>162.</w:t>
      </w:r>
      <w:r w:rsidRPr="00411DB7">
        <w:tab/>
        <w:t>May CR, Mair F, Finch T, MacFarlane A, Dowrick C, Treweek S, et al. Development of a theory of implementation and integration: Normalization Process Theory. Implementation Science. 2009;4(1):29.</w:t>
      </w:r>
    </w:p>
    <w:p w14:paraId="72D3DA59" w14:textId="77777777" w:rsidR="00411DB7" w:rsidRPr="00411DB7" w:rsidRDefault="00411DB7" w:rsidP="00411DB7">
      <w:pPr>
        <w:pStyle w:val="EndNoteBibliography"/>
        <w:spacing w:after="240"/>
      </w:pPr>
      <w:r w:rsidRPr="00411DB7">
        <w:t>163.</w:t>
      </w:r>
      <w:r w:rsidRPr="00411DB7">
        <w:tab/>
        <w:t>Murray E, Treweek S, Pope C, MacFarlane A, Ballini L, Dowrick C, et al. Normalisation process theory: a framework for developing, evaluating and implementing complex interventions. BMC Med. 2010;8:63.</w:t>
      </w:r>
    </w:p>
    <w:p w14:paraId="3D1BA65A" w14:textId="77777777" w:rsidR="00411DB7" w:rsidRPr="00411DB7" w:rsidRDefault="00411DB7" w:rsidP="00411DB7">
      <w:pPr>
        <w:pStyle w:val="EndNoteBibliography"/>
      </w:pPr>
      <w:r w:rsidRPr="00411DB7">
        <w:t>164.</w:t>
      </w:r>
      <w:r w:rsidRPr="00411DB7">
        <w:tab/>
        <w:t>Allen KD, Bierma-Zeinstra SM, Foster NE, Golightly YM, Hawker G. OARSI Clinical Trials Recommendations: Design and conduct of implementation trials of interventions for osteoarthritis. Osteoarthritis Cartilage. 2015;23(5):826-38.</w:t>
      </w:r>
    </w:p>
    <w:p w14:paraId="397F8A5F" w14:textId="126B6558" w:rsidR="00CE2C4D" w:rsidRDefault="00FE4BCE" w:rsidP="00677602">
      <w:pPr>
        <w:spacing w:after="0"/>
        <w:rPr>
          <w:color w:val="4472C4" w:themeColor="accent1"/>
          <w:sz w:val="20"/>
          <w:szCs w:val="20"/>
        </w:rPr>
        <w:sectPr w:rsidR="00CE2C4D" w:rsidSect="00A74AD2">
          <w:headerReference w:type="even" r:id="rId48"/>
          <w:headerReference w:type="default" r:id="rId49"/>
          <w:footerReference w:type="even" r:id="rId50"/>
          <w:footerReference w:type="default" r:id="rId51"/>
          <w:headerReference w:type="first" r:id="rId52"/>
          <w:footerReference w:type="first" r:id="rId53"/>
          <w:pgSz w:w="11906" w:h="16838"/>
          <w:pgMar w:top="1440" w:right="1440" w:bottom="1440" w:left="1440" w:header="708" w:footer="283" w:gutter="0"/>
          <w:cols w:space="708"/>
          <w:docGrid w:linePitch="360"/>
        </w:sectPr>
      </w:pPr>
      <w:r>
        <w:rPr>
          <w:color w:val="4472C4" w:themeColor="accent1"/>
          <w:sz w:val="20"/>
          <w:szCs w:val="20"/>
        </w:rPr>
        <w:fldChar w:fldCharType="end"/>
      </w:r>
    </w:p>
    <w:p w14:paraId="5B8B0218" w14:textId="443175C7" w:rsidR="00CE2C4D" w:rsidRPr="00CE2C4D" w:rsidRDefault="00CE2C4D" w:rsidP="00CE2C4D">
      <w:pPr>
        <w:keepNext/>
        <w:keepLines/>
        <w:shd w:val="clear" w:color="auto" w:fill="D9E2F3" w:themeFill="accent1" w:themeFillTint="33"/>
        <w:spacing w:before="240" w:after="0" w:line="360" w:lineRule="auto"/>
        <w:outlineLvl w:val="0"/>
        <w:rPr>
          <w:rFonts w:asciiTheme="majorHAnsi" w:eastAsiaTheme="majorEastAsia" w:hAnsiTheme="majorHAnsi" w:cstheme="majorBidi"/>
          <w:b/>
          <w:color w:val="2F5496" w:themeColor="accent1" w:themeShade="BF"/>
          <w:sz w:val="32"/>
          <w:szCs w:val="32"/>
        </w:rPr>
      </w:pPr>
      <w:bookmarkStart w:id="169" w:name="_Toc71813770"/>
      <w:bookmarkStart w:id="170" w:name="_Toc106106965"/>
      <w:r w:rsidRPr="00CE2C4D">
        <w:rPr>
          <w:rFonts w:asciiTheme="majorHAnsi" w:eastAsiaTheme="majorEastAsia" w:hAnsiTheme="majorHAnsi" w:cstheme="majorBidi"/>
          <w:b/>
          <w:color w:val="2F5496" w:themeColor="accent1" w:themeShade="BF"/>
          <w:sz w:val="32"/>
          <w:szCs w:val="32"/>
        </w:rPr>
        <w:lastRenderedPageBreak/>
        <w:t xml:space="preserve">Appendix </w:t>
      </w:r>
      <w:r w:rsidRPr="00CE2C4D">
        <w:rPr>
          <w:rFonts w:asciiTheme="majorHAnsi" w:eastAsiaTheme="majorEastAsia" w:hAnsiTheme="majorHAnsi" w:cstheme="majorBidi"/>
          <w:b/>
          <w:color w:val="2F5496" w:themeColor="accent1" w:themeShade="BF"/>
          <w:sz w:val="32"/>
          <w:szCs w:val="32"/>
        </w:rPr>
        <w:fldChar w:fldCharType="begin"/>
      </w:r>
      <w:r w:rsidRPr="00CE2C4D">
        <w:rPr>
          <w:rFonts w:asciiTheme="majorHAnsi" w:eastAsiaTheme="majorEastAsia" w:hAnsiTheme="majorHAnsi" w:cstheme="majorBidi"/>
          <w:b/>
          <w:color w:val="2F5496" w:themeColor="accent1" w:themeShade="BF"/>
          <w:sz w:val="32"/>
          <w:szCs w:val="32"/>
        </w:rPr>
        <w:instrText xml:space="preserve"> SEQ Appendix \* ARABIC </w:instrText>
      </w:r>
      <w:r w:rsidRPr="00CE2C4D">
        <w:rPr>
          <w:rFonts w:asciiTheme="majorHAnsi" w:eastAsiaTheme="majorEastAsia" w:hAnsiTheme="majorHAnsi" w:cstheme="majorBidi"/>
          <w:b/>
          <w:color w:val="2F5496" w:themeColor="accent1" w:themeShade="BF"/>
          <w:sz w:val="32"/>
          <w:szCs w:val="32"/>
        </w:rPr>
        <w:fldChar w:fldCharType="separate"/>
      </w:r>
      <w:r w:rsidR="00832F95">
        <w:rPr>
          <w:rFonts w:asciiTheme="majorHAnsi" w:eastAsiaTheme="majorEastAsia" w:hAnsiTheme="majorHAnsi" w:cstheme="majorBidi"/>
          <w:b/>
          <w:noProof/>
          <w:color w:val="2F5496" w:themeColor="accent1" w:themeShade="BF"/>
          <w:sz w:val="32"/>
          <w:szCs w:val="32"/>
        </w:rPr>
        <w:t>1</w:t>
      </w:r>
      <w:r w:rsidRPr="00CE2C4D">
        <w:rPr>
          <w:rFonts w:asciiTheme="majorHAnsi" w:eastAsiaTheme="majorEastAsia" w:hAnsiTheme="majorHAnsi" w:cstheme="majorBidi"/>
          <w:b/>
          <w:color w:val="2F5496" w:themeColor="accent1" w:themeShade="BF"/>
          <w:sz w:val="32"/>
          <w:szCs w:val="32"/>
        </w:rPr>
        <w:fldChar w:fldCharType="end"/>
      </w:r>
      <w:r w:rsidRPr="00CE2C4D">
        <w:rPr>
          <w:rFonts w:asciiTheme="majorHAnsi" w:eastAsiaTheme="majorEastAsia" w:hAnsiTheme="majorHAnsi" w:cstheme="majorBidi"/>
          <w:b/>
          <w:color w:val="2F5496" w:themeColor="accent1" w:themeShade="BF"/>
          <w:sz w:val="32"/>
          <w:szCs w:val="32"/>
        </w:rPr>
        <w:t>: Summary of STAR PPI activity during the programme</w:t>
      </w:r>
      <w:bookmarkEnd w:id="169"/>
      <w:bookmarkEnd w:id="170"/>
    </w:p>
    <w:tbl>
      <w:tblPr>
        <w:tblW w:w="9214" w:type="dxa"/>
        <w:tblBorders>
          <w:top w:val="single" w:sz="4" w:space="0" w:color="auto"/>
          <w:bottom w:val="single" w:sz="4" w:space="0" w:color="auto"/>
          <w:insideH w:val="single" w:sz="4" w:space="0" w:color="auto"/>
        </w:tblBorders>
        <w:tblLook w:val="04A0" w:firstRow="1" w:lastRow="0" w:firstColumn="1" w:lastColumn="0" w:noHBand="0" w:noVBand="1"/>
      </w:tblPr>
      <w:tblGrid>
        <w:gridCol w:w="2169"/>
        <w:gridCol w:w="1559"/>
        <w:gridCol w:w="721"/>
        <w:gridCol w:w="4765"/>
      </w:tblGrid>
      <w:tr w:rsidR="00CE2C4D" w:rsidRPr="00CE2C4D" w14:paraId="2149C82B" w14:textId="77777777" w:rsidTr="050700A0">
        <w:tc>
          <w:tcPr>
            <w:tcW w:w="2169" w:type="dxa"/>
          </w:tcPr>
          <w:p w14:paraId="7EDC4009" w14:textId="77777777" w:rsidR="00CE2C4D" w:rsidRPr="00CE2C4D" w:rsidRDefault="00CE2C4D" w:rsidP="00CE2C4D">
            <w:pPr>
              <w:spacing w:after="0" w:line="240" w:lineRule="auto"/>
              <w:rPr>
                <w:b/>
                <w:bCs/>
                <w:sz w:val="24"/>
                <w:szCs w:val="24"/>
              </w:rPr>
            </w:pPr>
            <w:r w:rsidRPr="00CE2C4D">
              <w:rPr>
                <w:b/>
                <w:bCs/>
                <w:sz w:val="24"/>
                <w:szCs w:val="24"/>
              </w:rPr>
              <w:t>Date of PPI activity</w:t>
            </w:r>
          </w:p>
        </w:tc>
        <w:tc>
          <w:tcPr>
            <w:tcW w:w="1559" w:type="dxa"/>
          </w:tcPr>
          <w:p w14:paraId="629199FF" w14:textId="77777777" w:rsidR="00CE2C4D" w:rsidRPr="00CE2C4D" w:rsidRDefault="00CE2C4D" w:rsidP="00CE2C4D">
            <w:pPr>
              <w:spacing w:after="0" w:line="240" w:lineRule="auto"/>
              <w:rPr>
                <w:b/>
                <w:bCs/>
                <w:sz w:val="24"/>
                <w:szCs w:val="24"/>
              </w:rPr>
            </w:pPr>
            <w:r w:rsidRPr="00CE2C4D">
              <w:rPr>
                <w:b/>
                <w:bCs/>
                <w:sz w:val="24"/>
                <w:szCs w:val="24"/>
              </w:rPr>
              <w:t>Type</w:t>
            </w:r>
          </w:p>
        </w:tc>
        <w:tc>
          <w:tcPr>
            <w:tcW w:w="721" w:type="dxa"/>
          </w:tcPr>
          <w:p w14:paraId="06CDA7E1" w14:textId="77777777" w:rsidR="00CE2C4D" w:rsidRPr="00CE2C4D" w:rsidRDefault="00CE2C4D" w:rsidP="00CE2C4D">
            <w:pPr>
              <w:spacing w:after="0" w:line="240" w:lineRule="auto"/>
              <w:rPr>
                <w:rFonts w:cstheme="minorHAnsi"/>
                <w:b/>
                <w:bCs/>
                <w:sz w:val="24"/>
                <w:szCs w:val="24"/>
              </w:rPr>
            </w:pPr>
            <w:r w:rsidRPr="00CE2C4D">
              <w:rPr>
                <w:b/>
                <w:bCs/>
                <w:sz w:val="24"/>
                <w:szCs w:val="24"/>
              </w:rPr>
              <w:t>WPs</w:t>
            </w:r>
          </w:p>
        </w:tc>
        <w:tc>
          <w:tcPr>
            <w:tcW w:w="4765" w:type="dxa"/>
          </w:tcPr>
          <w:p w14:paraId="1AAE06DB" w14:textId="77777777" w:rsidR="00CE2C4D" w:rsidRPr="00CE2C4D" w:rsidRDefault="00CE2C4D" w:rsidP="00CE2C4D">
            <w:pPr>
              <w:spacing w:after="0" w:line="240" w:lineRule="auto"/>
              <w:rPr>
                <w:b/>
                <w:bCs/>
                <w:sz w:val="24"/>
                <w:szCs w:val="24"/>
              </w:rPr>
            </w:pPr>
            <w:r w:rsidRPr="00CE2C4D">
              <w:rPr>
                <w:b/>
                <w:bCs/>
                <w:sz w:val="24"/>
                <w:szCs w:val="24"/>
              </w:rPr>
              <w:t>PPI activity and actions</w:t>
            </w:r>
          </w:p>
        </w:tc>
      </w:tr>
      <w:tr w:rsidR="00CE2C4D" w:rsidRPr="00CE2C4D" w14:paraId="07D503F5" w14:textId="77777777" w:rsidTr="050700A0">
        <w:tc>
          <w:tcPr>
            <w:tcW w:w="2169" w:type="dxa"/>
          </w:tcPr>
          <w:p w14:paraId="2690CD79" w14:textId="77777777" w:rsidR="00CE2C4D" w:rsidRPr="00CE2C4D" w:rsidRDefault="00CE2C4D" w:rsidP="00CE2C4D">
            <w:pPr>
              <w:spacing w:after="0" w:line="240" w:lineRule="auto"/>
              <w:rPr>
                <w:sz w:val="24"/>
                <w:szCs w:val="24"/>
              </w:rPr>
            </w:pPr>
            <w:r w:rsidRPr="00CE2C4D">
              <w:rPr>
                <w:sz w:val="24"/>
                <w:szCs w:val="24"/>
              </w:rPr>
              <w:t>10 February 2015</w:t>
            </w:r>
          </w:p>
        </w:tc>
        <w:tc>
          <w:tcPr>
            <w:tcW w:w="1559" w:type="dxa"/>
          </w:tcPr>
          <w:p w14:paraId="1C27691C" w14:textId="77777777" w:rsidR="00CE2C4D" w:rsidRPr="00CE2C4D" w:rsidRDefault="00CE2C4D" w:rsidP="00CE2C4D">
            <w:pPr>
              <w:spacing w:after="0" w:line="240" w:lineRule="auto"/>
              <w:rPr>
                <w:sz w:val="24"/>
                <w:szCs w:val="24"/>
              </w:rPr>
            </w:pPr>
            <w:r w:rsidRPr="00CE2C4D">
              <w:rPr>
                <w:sz w:val="24"/>
                <w:szCs w:val="24"/>
              </w:rPr>
              <w:t>PEP-R Forum</w:t>
            </w:r>
          </w:p>
        </w:tc>
        <w:tc>
          <w:tcPr>
            <w:tcW w:w="721" w:type="dxa"/>
          </w:tcPr>
          <w:p w14:paraId="2EF81BF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WP3</w:t>
            </w:r>
          </w:p>
        </w:tc>
        <w:tc>
          <w:tcPr>
            <w:tcW w:w="4765" w:type="dxa"/>
          </w:tcPr>
          <w:p w14:paraId="7F555619" w14:textId="77777777" w:rsidR="00CE2C4D" w:rsidRPr="00CE2C4D" w:rsidRDefault="00CE2C4D" w:rsidP="00CE2C4D">
            <w:pPr>
              <w:spacing w:after="0" w:line="240" w:lineRule="auto"/>
              <w:rPr>
                <w:sz w:val="24"/>
                <w:szCs w:val="24"/>
              </w:rPr>
            </w:pPr>
            <w:r w:rsidRPr="00CE2C4D">
              <w:rPr>
                <w:sz w:val="24"/>
                <w:szCs w:val="24"/>
              </w:rPr>
              <w:t xml:space="preserve">Discussed whole programme. </w:t>
            </w:r>
            <w:r w:rsidRPr="00CE2C4D">
              <w:t xml:space="preserve">Refined the approach letter, patient information leaflet and screening questionnaire.  Advised on logistics of the clinic. </w:t>
            </w:r>
            <w:r w:rsidRPr="00CE2C4D">
              <w:rPr>
                <w:sz w:val="24"/>
                <w:szCs w:val="24"/>
              </w:rPr>
              <w:t>Discussed PPI plans.</w:t>
            </w:r>
          </w:p>
        </w:tc>
      </w:tr>
      <w:tr w:rsidR="00CE2C4D" w:rsidRPr="00CE2C4D" w14:paraId="78D54C02" w14:textId="77777777" w:rsidTr="050700A0">
        <w:tc>
          <w:tcPr>
            <w:tcW w:w="2169" w:type="dxa"/>
          </w:tcPr>
          <w:p w14:paraId="12057FA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15</w:t>
            </w:r>
            <w:r w:rsidRPr="00CE2C4D">
              <w:rPr>
                <w:rFonts w:cstheme="minorHAnsi"/>
                <w:sz w:val="24"/>
                <w:szCs w:val="24"/>
                <w:vertAlign w:val="superscript"/>
              </w:rPr>
              <w:t xml:space="preserve"> </w:t>
            </w:r>
            <w:r w:rsidRPr="00CE2C4D">
              <w:rPr>
                <w:rFonts w:cstheme="minorHAnsi"/>
                <w:sz w:val="24"/>
                <w:szCs w:val="24"/>
              </w:rPr>
              <w:t>September 2015</w:t>
            </w:r>
          </w:p>
        </w:tc>
        <w:tc>
          <w:tcPr>
            <w:tcW w:w="1559" w:type="dxa"/>
          </w:tcPr>
          <w:p w14:paraId="78002075" w14:textId="77777777" w:rsidR="00CE2C4D" w:rsidRPr="00CE2C4D" w:rsidRDefault="00CE2C4D" w:rsidP="00CE2C4D">
            <w:pPr>
              <w:spacing w:after="0" w:line="240" w:lineRule="auto"/>
              <w:rPr>
                <w:sz w:val="24"/>
                <w:szCs w:val="24"/>
              </w:rPr>
            </w:pPr>
            <w:r w:rsidRPr="00CE2C4D">
              <w:rPr>
                <w:sz w:val="24"/>
                <w:szCs w:val="24"/>
              </w:rPr>
              <w:t>PEP-R Forum</w:t>
            </w:r>
          </w:p>
        </w:tc>
        <w:tc>
          <w:tcPr>
            <w:tcW w:w="721" w:type="dxa"/>
          </w:tcPr>
          <w:p w14:paraId="37EA181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WP3</w:t>
            </w:r>
          </w:p>
          <w:p w14:paraId="2AAA5636"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63BA3021"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the trial and plans to interview patients who do not speak further treatment.</w:t>
            </w:r>
          </w:p>
        </w:tc>
      </w:tr>
      <w:tr w:rsidR="00CE2C4D" w:rsidRPr="00CE2C4D" w14:paraId="01B6C3D6" w14:textId="77777777" w:rsidTr="050700A0">
        <w:tc>
          <w:tcPr>
            <w:tcW w:w="2169" w:type="dxa"/>
          </w:tcPr>
          <w:p w14:paraId="29D1E9C1"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28 September 2015</w:t>
            </w:r>
          </w:p>
        </w:tc>
        <w:tc>
          <w:tcPr>
            <w:tcW w:w="1559" w:type="dxa"/>
          </w:tcPr>
          <w:p w14:paraId="750162DB" w14:textId="77777777" w:rsidR="00CE2C4D" w:rsidRPr="00CE2C4D" w:rsidRDefault="00CE2C4D" w:rsidP="00CE2C4D">
            <w:pPr>
              <w:spacing w:after="0" w:line="240" w:lineRule="auto"/>
              <w:rPr>
                <w:sz w:val="24"/>
                <w:szCs w:val="24"/>
              </w:rPr>
            </w:pPr>
            <w:r w:rsidRPr="00CE2C4D">
              <w:rPr>
                <w:sz w:val="24"/>
                <w:szCs w:val="24"/>
              </w:rPr>
              <w:t>STAR Forum</w:t>
            </w:r>
          </w:p>
        </w:tc>
        <w:tc>
          <w:tcPr>
            <w:tcW w:w="721" w:type="dxa"/>
          </w:tcPr>
          <w:p w14:paraId="513A724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WP4 </w:t>
            </w:r>
          </w:p>
          <w:p w14:paraId="4A3EFE69"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WP5</w:t>
            </w:r>
          </w:p>
        </w:tc>
        <w:tc>
          <w:tcPr>
            <w:tcW w:w="4765" w:type="dxa"/>
          </w:tcPr>
          <w:p w14:paraId="6DB2DC3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Discussed whole programme. Approved screening questions, interview guides and plain English summary. </w:t>
            </w:r>
          </w:p>
        </w:tc>
      </w:tr>
      <w:tr w:rsidR="00CE2C4D" w:rsidRPr="00CE2C4D" w14:paraId="05435820" w14:textId="77777777" w:rsidTr="050700A0">
        <w:tc>
          <w:tcPr>
            <w:tcW w:w="2169" w:type="dxa"/>
          </w:tcPr>
          <w:p w14:paraId="5B838F7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8 December 2015</w:t>
            </w:r>
          </w:p>
        </w:tc>
        <w:tc>
          <w:tcPr>
            <w:tcW w:w="1559" w:type="dxa"/>
          </w:tcPr>
          <w:p w14:paraId="61243800" w14:textId="77777777" w:rsidR="00CE2C4D" w:rsidRPr="00CE2C4D" w:rsidRDefault="00CE2C4D" w:rsidP="00CE2C4D">
            <w:pPr>
              <w:spacing w:after="0" w:line="240" w:lineRule="auto"/>
              <w:rPr>
                <w:sz w:val="24"/>
                <w:szCs w:val="24"/>
              </w:rPr>
            </w:pPr>
            <w:r w:rsidRPr="00CE2C4D">
              <w:rPr>
                <w:sz w:val="24"/>
                <w:szCs w:val="24"/>
              </w:rPr>
              <w:t>STAR Forum</w:t>
            </w:r>
          </w:p>
        </w:tc>
        <w:tc>
          <w:tcPr>
            <w:tcW w:w="721" w:type="dxa"/>
          </w:tcPr>
          <w:p w14:paraId="4585526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26B83E86"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Reviewed questionnaire booklet and addressed how to provide contact details of organisations and charities. </w:t>
            </w:r>
          </w:p>
        </w:tc>
      </w:tr>
      <w:tr w:rsidR="00CE2C4D" w:rsidRPr="00CE2C4D" w14:paraId="0E617299" w14:textId="77777777" w:rsidTr="050700A0">
        <w:tc>
          <w:tcPr>
            <w:tcW w:w="2169" w:type="dxa"/>
          </w:tcPr>
          <w:p w14:paraId="0398750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March/April 2016</w:t>
            </w:r>
          </w:p>
        </w:tc>
        <w:tc>
          <w:tcPr>
            <w:tcW w:w="1559" w:type="dxa"/>
          </w:tcPr>
          <w:p w14:paraId="0ACD75BE"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One-to-one</w:t>
            </w:r>
          </w:p>
        </w:tc>
        <w:tc>
          <w:tcPr>
            <w:tcW w:w="721" w:type="dxa"/>
          </w:tcPr>
          <w:p w14:paraId="072AAD5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0B49196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Edited patient information booklet, resource diary and questionnaire.</w:t>
            </w:r>
          </w:p>
        </w:tc>
      </w:tr>
      <w:tr w:rsidR="00CE2C4D" w:rsidRPr="00CE2C4D" w14:paraId="45DB8F0F" w14:textId="77777777" w:rsidTr="050700A0">
        <w:tc>
          <w:tcPr>
            <w:tcW w:w="2169" w:type="dxa"/>
          </w:tcPr>
          <w:p w14:paraId="4B75FEB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22 March 2016</w:t>
            </w:r>
          </w:p>
        </w:tc>
        <w:tc>
          <w:tcPr>
            <w:tcW w:w="1559" w:type="dxa"/>
          </w:tcPr>
          <w:p w14:paraId="08B8C577" w14:textId="77777777" w:rsidR="00CE2C4D" w:rsidRPr="00CE2C4D" w:rsidRDefault="00CE2C4D" w:rsidP="00CE2C4D">
            <w:pPr>
              <w:spacing w:after="0" w:line="240" w:lineRule="auto"/>
              <w:rPr>
                <w:sz w:val="24"/>
                <w:szCs w:val="24"/>
              </w:rPr>
            </w:pPr>
            <w:r w:rsidRPr="00CE2C4D">
              <w:rPr>
                <w:sz w:val="24"/>
                <w:szCs w:val="24"/>
              </w:rPr>
              <w:t>PEP-R Forum</w:t>
            </w:r>
          </w:p>
        </w:tc>
        <w:tc>
          <w:tcPr>
            <w:tcW w:w="721" w:type="dxa"/>
          </w:tcPr>
          <w:p w14:paraId="337C0EB1"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394C797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Edited patient information booklet and interview topic guides. Discussed how to telephone patients.</w:t>
            </w:r>
          </w:p>
        </w:tc>
      </w:tr>
      <w:tr w:rsidR="00CE2C4D" w:rsidRPr="00CE2C4D" w14:paraId="625CB30C" w14:textId="77777777" w:rsidTr="050700A0">
        <w:tc>
          <w:tcPr>
            <w:tcW w:w="2169" w:type="dxa"/>
          </w:tcPr>
          <w:p w14:paraId="130C165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28 June 2016</w:t>
            </w:r>
          </w:p>
        </w:tc>
        <w:tc>
          <w:tcPr>
            <w:tcW w:w="1559" w:type="dxa"/>
          </w:tcPr>
          <w:p w14:paraId="51C17339" w14:textId="77777777" w:rsidR="00CE2C4D" w:rsidRPr="00CE2C4D" w:rsidRDefault="00CE2C4D" w:rsidP="00CE2C4D">
            <w:pPr>
              <w:spacing w:after="0" w:line="240" w:lineRule="auto"/>
              <w:rPr>
                <w:sz w:val="24"/>
                <w:szCs w:val="24"/>
              </w:rPr>
            </w:pPr>
            <w:r w:rsidRPr="00CE2C4D">
              <w:rPr>
                <w:sz w:val="24"/>
                <w:szCs w:val="24"/>
              </w:rPr>
              <w:t>STAR Forum</w:t>
            </w:r>
          </w:p>
        </w:tc>
        <w:tc>
          <w:tcPr>
            <w:tcW w:w="721" w:type="dxa"/>
          </w:tcPr>
          <w:p w14:paraId="056E425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WP3                      </w:t>
            </w:r>
          </w:p>
          <w:p w14:paraId="71F3443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1C8CD88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the feedback from the 10 patients who attended the STAR PACE clinic and improved plain English summary of findings.  They also made recommendations about trial data collection.</w:t>
            </w:r>
          </w:p>
        </w:tc>
      </w:tr>
      <w:tr w:rsidR="00CE2C4D" w:rsidRPr="00CE2C4D" w14:paraId="1B756CEC" w14:textId="77777777" w:rsidTr="050700A0">
        <w:tc>
          <w:tcPr>
            <w:tcW w:w="2169" w:type="dxa"/>
          </w:tcPr>
          <w:p w14:paraId="194DD00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27 September 2016</w:t>
            </w:r>
          </w:p>
        </w:tc>
        <w:tc>
          <w:tcPr>
            <w:tcW w:w="1559" w:type="dxa"/>
          </w:tcPr>
          <w:p w14:paraId="5932F310" w14:textId="77777777" w:rsidR="00CE2C4D" w:rsidRPr="00CE2C4D" w:rsidRDefault="00CE2C4D" w:rsidP="00CE2C4D">
            <w:pPr>
              <w:spacing w:after="0" w:line="240" w:lineRule="auto"/>
              <w:rPr>
                <w:sz w:val="24"/>
                <w:szCs w:val="24"/>
              </w:rPr>
            </w:pPr>
            <w:r w:rsidRPr="00CE2C4D">
              <w:rPr>
                <w:sz w:val="24"/>
                <w:szCs w:val="24"/>
              </w:rPr>
              <w:t>STAR Forum</w:t>
            </w:r>
          </w:p>
        </w:tc>
        <w:tc>
          <w:tcPr>
            <w:tcW w:w="721" w:type="dxa"/>
          </w:tcPr>
          <w:p w14:paraId="12A3881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26A823E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Reviewed patient information booklet and made recommendations about trial operating procedures.</w:t>
            </w:r>
          </w:p>
        </w:tc>
      </w:tr>
      <w:tr w:rsidR="00CE2C4D" w:rsidRPr="00CE2C4D" w14:paraId="36E47D0A" w14:textId="77777777" w:rsidTr="050700A0">
        <w:tc>
          <w:tcPr>
            <w:tcW w:w="2169" w:type="dxa"/>
          </w:tcPr>
          <w:p w14:paraId="02E048B8"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5 December 2016</w:t>
            </w:r>
          </w:p>
        </w:tc>
        <w:tc>
          <w:tcPr>
            <w:tcW w:w="1559" w:type="dxa"/>
          </w:tcPr>
          <w:p w14:paraId="71526A0C" w14:textId="77777777" w:rsidR="00CE2C4D" w:rsidRPr="00CE2C4D" w:rsidRDefault="00CE2C4D" w:rsidP="00CE2C4D">
            <w:pPr>
              <w:spacing w:after="0" w:line="240" w:lineRule="auto"/>
              <w:rPr>
                <w:sz w:val="24"/>
                <w:szCs w:val="24"/>
              </w:rPr>
            </w:pPr>
            <w:r w:rsidRPr="00CE2C4D">
              <w:rPr>
                <w:sz w:val="24"/>
                <w:szCs w:val="24"/>
              </w:rPr>
              <w:t>STAR Forum</w:t>
            </w:r>
          </w:p>
        </w:tc>
        <w:tc>
          <w:tcPr>
            <w:tcW w:w="721" w:type="dxa"/>
          </w:tcPr>
          <w:p w14:paraId="01BB38D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WP4                                                            </w:t>
            </w:r>
          </w:p>
          <w:p w14:paraId="0680387F" w14:textId="77777777" w:rsidR="00CE2C4D" w:rsidRPr="00CE2C4D" w:rsidRDefault="00CE2C4D" w:rsidP="00CE2C4D">
            <w:pPr>
              <w:spacing w:after="0" w:line="240" w:lineRule="auto"/>
              <w:rPr>
                <w:rFonts w:cstheme="minorHAnsi"/>
                <w:sz w:val="24"/>
                <w:szCs w:val="24"/>
              </w:rPr>
            </w:pPr>
          </w:p>
        </w:tc>
        <w:tc>
          <w:tcPr>
            <w:tcW w:w="4765" w:type="dxa"/>
          </w:tcPr>
          <w:p w14:paraId="00040FF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Discussed sample size, randomisation, standard operating procedures and trial progress. </w:t>
            </w:r>
          </w:p>
        </w:tc>
      </w:tr>
      <w:tr w:rsidR="00CE2C4D" w:rsidRPr="00CE2C4D" w14:paraId="4F8CB65D" w14:textId="77777777" w:rsidTr="050700A0">
        <w:tc>
          <w:tcPr>
            <w:tcW w:w="2169" w:type="dxa"/>
          </w:tcPr>
          <w:p w14:paraId="769DB3D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28 February 2017</w:t>
            </w:r>
          </w:p>
        </w:tc>
        <w:tc>
          <w:tcPr>
            <w:tcW w:w="1559" w:type="dxa"/>
          </w:tcPr>
          <w:p w14:paraId="1B0828B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230F2C48"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WP1</w:t>
            </w:r>
          </w:p>
          <w:p w14:paraId="18228F4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00DFC82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Contributed to summaries of systematic reviews. </w:t>
            </w:r>
          </w:p>
          <w:p w14:paraId="240E3179"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Refined amended trial information and resource diaries.</w:t>
            </w:r>
          </w:p>
        </w:tc>
      </w:tr>
      <w:tr w:rsidR="00CE2C4D" w:rsidRPr="00CE2C4D" w14:paraId="6C24652E" w14:textId="77777777" w:rsidTr="050700A0">
        <w:tc>
          <w:tcPr>
            <w:tcW w:w="2169" w:type="dxa"/>
          </w:tcPr>
          <w:p w14:paraId="643CF718" w14:textId="77777777" w:rsidR="00CE2C4D" w:rsidRPr="00CE2C4D" w:rsidRDefault="00CE2C4D" w:rsidP="00CE2C4D">
            <w:pPr>
              <w:spacing w:after="0" w:line="240" w:lineRule="auto"/>
              <w:rPr>
                <w:rFonts w:cstheme="minorHAnsi"/>
                <w:sz w:val="24"/>
                <w:szCs w:val="24"/>
                <w:highlight w:val="yellow"/>
              </w:rPr>
            </w:pPr>
            <w:r w:rsidRPr="00CE2C4D">
              <w:rPr>
                <w:rFonts w:cstheme="minorHAnsi"/>
                <w:sz w:val="24"/>
                <w:szCs w:val="24"/>
              </w:rPr>
              <w:t>6 June 2017</w:t>
            </w:r>
          </w:p>
        </w:tc>
        <w:tc>
          <w:tcPr>
            <w:tcW w:w="1559" w:type="dxa"/>
          </w:tcPr>
          <w:p w14:paraId="11E04C0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64D283FC"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WP1</w:t>
            </w:r>
          </w:p>
          <w:p w14:paraId="7B1E3EA6"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525659E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Reviewed summary of systematic review.</w:t>
            </w:r>
          </w:p>
          <w:p w14:paraId="55C470B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Made recommendations about patient involvement in the researcher training and recruitment SOPs.</w:t>
            </w:r>
          </w:p>
        </w:tc>
      </w:tr>
      <w:tr w:rsidR="00CE2C4D" w:rsidRPr="00CE2C4D" w14:paraId="55CEDFC1" w14:textId="77777777" w:rsidTr="050700A0">
        <w:tc>
          <w:tcPr>
            <w:tcW w:w="2169" w:type="dxa"/>
          </w:tcPr>
          <w:p w14:paraId="4B4A93F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19</w:t>
            </w:r>
            <w:r w:rsidRPr="00CE2C4D">
              <w:rPr>
                <w:rFonts w:cstheme="minorHAnsi"/>
                <w:sz w:val="24"/>
                <w:szCs w:val="24"/>
                <w:vertAlign w:val="superscript"/>
              </w:rPr>
              <w:t xml:space="preserve"> </w:t>
            </w:r>
            <w:r w:rsidRPr="00CE2C4D">
              <w:rPr>
                <w:rFonts w:cstheme="minorHAnsi"/>
                <w:sz w:val="24"/>
                <w:szCs w:val="24"/>
              </w:rPr>
              <w:t>September 2017</w:t>
            </w:r>
          </w:p>
        </w:tc>
        <w:tc>
          <w:tcPr>
            <w:tcW w:w="1559" w:type="dxa"/>
          </w:tcPr>
          <w:p w14:paraId="071B471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3C84225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34253DC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13C04959"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trial recruitment, new sites, and training day.</w:t>
            </w:r>
          </w:p>
          <w:p w14:paraId="52CAA270" w14:textId="77777777" w:rsidR="00CE2C4D" w:rsidRPr="00CE2C4D" w:rsidRDefault="00CE2C4D" w:rsidP="00CE2C4D">
            <w:pPr>
              <w:spacing w:after="0" w:line="240" w:lineRule="auto"/>
              <w:rPr>
                <w:sz w:val="24"/>
                <w:szCs w:val="24"/>
              </w:rPr>
            </w:pPr>
            <w:r w:rsidRPr="00CE2C4D">
              <w:rPr>
                <w:sz w:val="24"/>
                <w:szCs w:val="24"/>
              </w:rPr>
              <w:t>Discussed new grant application idea and STAR website.</w:t>
            </w:r>
          </w:p>
          <w:p w14:paraId="42C68AF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Stewart Long from Versus Care attended.</w:t>
            </w:r>
          </w:p>
        </w:tc>
      </w:tr>
      <w:tr w:rsidR="00CE2C4D" w:rsidRPr="00CE2C4D" w14:paraId="306AFF04" w14:textId="77777777" w:rsidTr="050700A0">
        <w:tc>
          <w:tcPr>
            <w:tcW w:w="2169" w:type="dxa"/>
          </w:tcPr>
          <w:p w14:paraId="7C6AD2C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28 November 2017</w:t>
            </w:r>
          </w:p>
        </w:tc>
        <w:tc>
          <w:tcPr>
            <w:tcW w:w="1559" w:type="dxa"/>
          </w:tcPr>
          <w:p w14:paraId="2924995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7C1CA83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WP1</w:t>
            </w:r>
          </w:p>
          <w:p w14:paraId="726DB2CC"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75712921" w14:textId="77777777" w:rsidR="00CE2C4D" w:rsidRPr="00CE2C4D" w:rsidRDefault="00CE2C4D" w:rsidP="00CE2C4D">
            <w:pPr>
              <w:spacing w:after="0" w:line="240" w:lineRule="auto"/>
              <w:rPr>
                <w:sz w:val="24"/>
                <w:szCs w:val="24"/>
              </w:rPr>
            </w:pPr>
            <w:r w:rsidRPr="00CE2C4D">
              <w:rPr>
                <w:sz w:val="24"/>
                <w:szCs w:val="24"/>
              </w:rPr>
              <w:t xml:space="preserve">Reviewed systematic review plain English summary. </w:t>
            </w:r>
          </w:p>
          <w:p w14:paraId="1143BBE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lastRenderedPageBreak/>
              <w:t>Reviewed the newsletter for STAR participants.</w:t>
            </w:r>
          </w:p>
          <w:p w14:paraId="6E8CF39F" w14:textId="77777777" w:rsidR="00CE2C4D" w:rsidRPr="00CE2C4D" w:rsidRDefault="00CE2C4D" w:rsidP="00CE2C4D">
            <w:pPr>
              <w:spacing w:after="0" w:line="240" w:lineRule="auto"/>
              <w:rPr>
                <w:sz w:val="24"/>
                <w:szCs w:val="24"/>
              </w:rPr>
            </w:pPr>
            <w:r w:rsidRPr="00CE2C4D">
              <w:rPr>
                <w:sz w:val="24"/>
                <w:szCs w:val="24"/>
              </w:rPr>
              <w:t xml:space="preserve">Made recommendations about STAR trial thank you letters. </w:t>
            </w:r>
          </w:p>
        </w:tc>
      </w:tr>
      <w:tr w:rsidR="00CE2C4D" w:rsidRPr="00CE2C4D" w14:paraId="02DE28D0" w14:textId="77777777" w:rsidTr="050700A0">
        <w:tc>
          <w:tcPr>
            <w:tcW w:w="2169" w:type="dxa"/>
          </w:tcPr>
          <w:p w14:paraId="13C617C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lastRenderedPageBreak/>
              <w:t>27 March 2018</w:t>
            </w:r>
          </w:p>
        </w:tc>
        <w:tc>
          <w:tcPr>
            <w:tcW w:w="1559" w:type="dxa"/>
          </w:tcPr>
          <w:p w14:paraId="318B8A5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5146B29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WP2</w:t>
            </w:r>
          </w:p>
          <w:p w14:paraId="203D871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7375824E"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the plain English summary of the Oxford Knee Score pain cut off and use and interpretation of routine health data.</w:t>
            </w:r>
          </w:p>
          <w:p w14:paraId="7E14E69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Made recommendations about improving 12 month follow up questionnaire </w:t>
            </w:r>
          </w:p>
        </w:tc>
      </w:tr>
      <w:tr w:rsidR="00CE2C4D" w:rsidRPr="00CE2C4D" w14:paraId="2DDD256B" w14:textId="77777777" w:rsidTr="050700A0">
        <w:tc>
          <w:tcPr>
            <w:tcW w:w="2169" w:type="dxa"/>
          </w:tcPr>
          <w:p w14:paraId="1FD068D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8 May 2018</w:t>
            </w:r>
          </w:p>
        </w:tc>
        <w:tc>
          <w:tcPr>
            <w:tcW w:w="1559" w:type="dxa"/>
          </w:tcPr>
          <w:p w14:paraId="1952B93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1597DA1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7D970BF5" w14:textId="77777777" w:rsidR="00CE2C4D" w:rsidRPr="00CE2C4D" w:rsidRDefault="00CE2C4D" w:rsidP="00CE2C4D">
            <w:pPr>
              <w:spacing w:after="0" w:line="240" w:lineRule="auto"/>
              <w:rPr>
                <w:rFonts w:cstheme="minorHAnsi"/>
                <w:sz w:val="24"/>
                <w:szCs w:val="24"/>
              </w:rPr>
            </w:pPr>
          </w:p>
        </w:tc>
        <w:tc>
          <w:tcPr>
            <w:tcW w:w="4765" w:type="dxa"/>
          </w:tcPr>
          <w:p w14:paraId="26B2A12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Reviewed the feedback leaflet for Oxford screening study participants. Made recommendations about the newsletter for STAR participants and agreed to be featured in the next issue. </w:t>
            </w:r>
          </w:p>
        </w:tc>
      </w:tr>
      <w:tr w:rsidR="00CE2C4D" w:rsidRPr="00CE2C4D" w14:paraId="29C0306A" w14:textId="77777777" w:rsidTr="050700A0">
        <w:tc>
          <w:tcPr>
            <w:tcW w:w="2169" w:type="dxa"/>
          </w:tcPr>
          <w:p w14:paraId="17F141F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19 June 2018</w:t>
            </w:r>
          </w:p>
        </w:tc>
        <w:tc>
          <w:tcPr>
            <w:tcW w:w="1559" w:type="dxa"/>
          </w:tcPr>
          <w:p w14:paraId="1D7BFD71"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38B69CB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50A5CE19"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03E07DD6"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Reviewed the newsletter for STAR participants.</w:t>
            </w:r>
          </w:p>
          <w:p w14:paraId="56482BA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Interviewed and photographed for ‘Take Part Be Involved in Research’ magazine. Discussed dissemination ideas. </w:t>
            </w:r>
          </w:p>
        </w:tc>
      </w:tr>
      <w:tr w:rsidR="00CE2C4D" w:rsidRPr="00CE2C4D" w14:paraId="327BFD36" w14:textId="77777777" w:rsidTr="050700A0">
        <w:tc>
          <w:tcPr>
            <w:tcW w:w="2169" w:type="dxa"/>
          </w:tcPr>
          <w:p w14:paraId="4D0E1E8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23 October 2018 </w:t>
            </w:r>
          </w:p>
        </w:tc>
        <w:tc>
          <w:tcPr>
            <w:tcW w:w="1559" w:type="dxa"/>
          </w:tcPr>
          <w:p w14:paraId="31B73BC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STAR Forum </w:t>
            </w:r>
          </w:p>
        </w:tc>
        <w:tc>
          <w:tcPr>
            <w:tcW w:w="721" w:type="dxa"/>
          </w:tcPr>
          <w:p w14:paraId="5D7DF7D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449AFC08" w14:textId="77777777" w:rsidR="00CE2C4D" w:rsidRPr="00CE2C4D" w:rsidRDefault="00CE2C4D" w:rsidP="00CE2C4D">
            <w:pPr>
              <w:spacing w:after="0" w:line="240" w:lineRule="auto"/>
              <w:rPr>
                <w:rFonts w:cstheme="minorHAnsi"/>
                <w:sz w:val="24"/>
                <w:szCs w:val="24"/>
              </w:rPr>
            </w:pPr>
          </w:p>
          <w:p w14:paraId="08C3867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p w14:paraId="500A489D" w14:textId="77777777" w:rsidR="00CE2C4D" w:rsidRPr="00CE2C4D" w:rsidRDefault="00CE2C4D" w:rsidP="00CE2C4D">
            <w:pPr>
              <w:spacing w:after="0" w:line="240" w:lineRule="auto"/>
              <w:rPr>
                <w:rFonts w:cstheme="minorHAnsi"/>
                <w:sz w:val="24"/>
                <w:szCs w:val="24"/>
              </w:rPr>
            </w:pPr>
          </w:p>
        </w:tc>
        <w:tc>
          <w:tcPr>
            <w:tcW w:w="4765" w:type="dxa"/>
          </w:tcPr>
          <w:p w14:paraId="3590908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randomisation to usual care letter.</w:t>
            </w:r>
          </w:p>
          <w:p w14:paraId="0604FDDC"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Approved the newsletter for STAR participants and the ‘Take Part Be Involved in Research’ article and leaflet. Discussed publicity of the article.</w:t>
            </w:r>
          </w:p>
          <w:p w14:paraId="088B959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Discussed STAR website and films about PPI. </w:t>
            </w:r>
          </w:p>
          <w:p w14:paraId="6DF6DCA8"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Discussed James Lind Alliance’s priority setting partnership on problematic knee replacements and made recommendations. </w:t>
            </w:r>
          </w:p>
        </w:tc>
      </w:tr>
      <w:tr w:rsidR="00CE2C4D" w:rsidRPr="00CE2C4D" w14:paraId="18C8C929" w14:textId="77777777" w:rsidTr="050700A0">
        <w:tc>
          <w:tcPr>
            <w:tcW w:w="2169" w:type="dxa"/>
          </w:tcPr>
          <w:p w14:paraId="59ADD4E9" w14:textId="3F9D9F2A" w:rsidR="00CE2C4D" w:rsidRPr="00CE2C4D" w:rsidRDefault="00CE2C4D" w:rsidP="050700A0">
            <w:pPr>
              <w:spacing w:after="0" w:line="240" w:lineRule="auto"/>
              <w:rPr>
                <w:sz w:val="24"/>
                <w:szCs w:val="24"/>
              </w:rPr>
            </w:pPr>
            <w:r w:rsidRPr="050700A0">
              <w:rPr>
                <w:sz w:val="24"/>
                <w:szCs w:val="24"/>
              </w:rPr>
              <w:t>4 December 2018</w:t>
            </w:r>
          </w:p>
        </w:tc>
        <w:tc>
          <w:tcPr>
            <w:tcW w:w="1559" w:type="dxa"/>
          </w:tcPr>
          <w:p w14:paraId="7CCDD5BE"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7F8DD7D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7F9DB8F4" w14:textId="77777777" w:rsidR="00CE2C4D" w:rsidRPr="00CE2C4D" w:rsidRDefault="00CE2C4D" w:rsidP="00CE2C4D">
            <w:pPr>
              <w:spacing w:after="0" w:line="240" w:lineRule="auto"/>
              <w:rPr>
                <w:rFonts w:cstheme="minorHAnsi"/>
                <w:sz w:val="24"/>
                <w:szCs w:val="24"/>
              </w:rPr>
            </w:pPr>
          </w:p>
          <w:p w14:paraId="60CD59D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WP5</w:t>
            </w:r>
          </w:p>
        </w:tc>
        <w:tc>
          <w:tcPr>
            <w:tcW w:w="4765" w:type="dxa"/>
          </w:tcPr>
          <w:p w14:paraId="40FD121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Made recommendations about the letters to participants about their randomisation to usual care or STAR clinic.</w:t>
            </w:r>
          </w:p>
          <w:p w14:paraId="47AB7C3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the results of the interviews carried out so far.</w:t>
            </w:r>
          </w:p>
        </w:tc>
      </w:tr>
      <w:tr w:rsidR="00CE2C4D" w:rsidRPr="00CE2C4D" w14:paraId="3897ECDC" w14:textId="77777777" w:rsidTr="050700A0">
        <w:tc>
          <w:tcPr>
            <w:tcW w:w="2169" w:type="dxa"/>
          </w:tcPr>
          <w:p w14:paraId="69D9DD71" w14:textId="3685D38B" w:rsidR="00CE2C4D" w:rsidRPr="00CE2C4D" w:rsidRDefault="00CE2C4D" w:rsidP="050700A0">
            <w:pPr>
              <w:spacing w:after="0" w:line="240" w:lineRule="auto"/>
              <w:rPr>
                <w:sz w:val="24"/>
                <w:szCs w:val="24"/>
              </w:rPr>
            </w:pPr>
            <w:r w:rsidRPr="050700A0">
              <w:rPr>
                <w:sz w:val="24"/>
                <w:szCs w:val="24"/>
              </w:rPr>
              <w:t xml:space="preserve">5 February 2019 </w:t>
            </w:r>
          </w:p>
        </w:tc>
        <w:tc>
          <w:tcPr>
            <w:tcW w:w="1559" w:type="dxa"/>
          </w:tcPr>
          <w:p w14:paraId="6611370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3D79E95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08FA16A9"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Welcomed new member to the group. </w:t>
            </w:r>
          </w:p>
          <w:p w14:paraId="7D44199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3-month extension to trial and PPI plans.</w:t>
            </w:r>
          </w:p>
        </w:tc>
      </w:tr>
      <w:tr w:rsidR="00CE2C4D" w:rsidRPr="00CE2C4D" w14:paraId="33282D32" w14:textId="77777777" w:rsidTr="050700A0">
        <w:tc>
          <w:tcPr>
            <w:tcW w:w="2169" w:type="dxa"/>
          </w:tcPr>
          <w:p w14:paraId="376696C1" w14:textId="1A354E44" w:rsidR="00CE2C4D" w:rsidRPr="00CE2C4D" w:rsidRDefault="00CE2C4D" w:rsidP="050700A0">
            <w:pPr>
              <w:spacing w:after="0" w:line="240" w:lineRule="auto"/>
              <w:rPr>
                <w:sz w:val="24"/>
                <w:szCs w:val="24"/>
              </w:rPr>
            </w:pPr>
            <w:r w:rsidRPr="050700A0">
              <w:rPr>
                <w:sz w:val="24"/>
                <w:szCs w:val="24"/>
              </w:rPr>
              <w:t>9 April 2019</w:t>
            </w:r>
          </w:p>
        </w:tc>
        <w:tc>
          <w:tcPr>
            <w:tcW w:w="1559" w:type="dxa"/>
          </w:tcPr>
          <w:p w14:paraId="75B233F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tcPr>
          <w:p w14:paraId="508174DC"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tc>
        <w:tc>
          <w:tcPr>
            <w:tcW w:w="4765" w:type="dxa"/>
          </w:tcPr>
          <w:p w14:paraId="116CF0D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how to measure mental health in pain trials</w:t>
            </w:r>
          </w:p>
          <w:p w14:paraId="1B5F540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Completed the JLA Priority Setting Partnership on problematic knee replacement ranking survey.</w:t>
            </w:r>
          </w:p>
        </w:tc>
      </w:tr>
      <w:tr w:rsidR="00CE2C4D" w:rsidRPr="00CE2C4D" w14:paraId="70346583" w14:textId="77777777" w:rsidTr="050700A0">
        <w:tc>
          <w:tcPr>
            <w:tcW w:w="2169" w:type="dxa"/>
            <w:hideMark/>
          </w:tcPr>
          <w:p w14:paraId="275AB307" w14:textId="05ABD8DD" w:rsidR="00CE2C4D" w:rsidRPr="00CE2C4D" w:rsidRDefault="00CE2C4D" w:rsidP="050700A0">
            <w:pPr>
              <w:spacing w:after="0" w:line="240" w:lineRule="auto"/>
              <w:rPr>
                <w:sz w:val="24"/>
                <w:szCs w:val="24"/>
              </w:rPr>
            </w:pPr>
            <w:r w:rsidRPr="050700A0">
              <w:rPr>
                <w:sz w:val="24"/>
                <w:szCs w:val="24"/>
              </w:rPr>
              <w:t xml:space="preserve">16 June 2019 </w:t>
            </w:r>
          </w:p>
        </w:tc>
        <w:tc>
          <w:tcPr>
            <w:tcW w:w="1559" w:type="dxa"/>
            <w:hideMark/>
          </w:tcPr>
          <w:p w14:paraId="5D92E18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STAR Forum </w:t>
            </w:r>
          </w:p>
        </w:tc>
        <w:tc>
          <w:tcPr>
            <w:tcW w:w="721" w:type="dxa"/>
            <w:hideMark/>
          </w:tcPr>
          <w:p w14:paraId="66E36EB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 WP6</w:t>
            </w:r>
          </w:p>
        </w:tc>
        <w:tc>
          <w:tcPr>
            <w:tcW w:w="4765" w:type="dxa"/>
            <w:hideMark/>
          </w:tcPr>
          <w:p w14:paraId="3E1AEE18"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Approved newsletter for participants.</w:t>
            </w:r>
          </w:p>
          <w:p w14:paraId="2A2CEE7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Discussed public dissemination.</w:t>
            </w:r>
          </w:p>
          <w:p w14:paraId="18C59D68" w14:textId="77777777" w:rsidR="00CE2C4D" w:rsidRPr="00CE2C4D" w:rsidRDefault="00CE2C4D" w:rsidP="00CE2C4D">
            <w:pPr>
              <w:spacing w:after="0" w:line="240" w:lineRule="auto"/>
              <w:rPr>
                <w:rFonts w:cstheme="minorHAnsi"/>
                <w:sz w:val="24"/>
                <w:szCs w:val="24"/>
              </w:rPr>
            </w:pPr>
          </w:p>
        </w:tc>
      </w:tr>
      <w:tr w:rsidR="00CE2C4D" w:rsidRPr="00CE2C4D" w14:paraId="157224CD" w14:textId="77777777" w:rsidTr="050700A0">
        <w:tc>
          <w:tcPr>
            <w:tcW w:w="2169" w:type="dxa"/>
            <w:hideMark/>
          </w:tcPr>
          <w:p w14:paraId="25273E6A" w14:textId="12C0CA11" w:rsidR="00CE2C4D" w:rsidRPr="00CE2C4D" w:rsidRDefault="00CE2C4D" w:rsidP="050700A0">
            <w:pPr>
              <w:spacing w:after="0" w:line="240" w:lineRule="auto"/>
              <w:rPr>
                <w:sz w:val="24"/>
                <w:szCs w:val="24"/>
              </w:rPr>
            </w:pPr>
            <w:r w:rsidRPr="050700A0">
              <w:rPr>
                <w:sz w:val="24"/>
                <w:szCs w:val="24"/>
              </w:rPr>
              <w:t xml:space="preserve">1 October 2019 </w:t>
            </w:r>
          </w:p>
        </w:tc>
        <w:tc>
          <w:tcPr>
            <w:tcW w:w="1559" w:type="dxa"/>
            <w:hideMark/>
          </w:tcPr>
          <w:p w14:paraId="6D922AAB"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STAR Forum</w:t>
            </w:r>
          </w:p>
        </w:tc>
        <w:tc>
          <w:tcPr>
            <w:tcW w:w="721" w:type="dxa"/>
            <w:hideMark/>
          </w:tcPr>
          <w:p w14:paraId="1B7BCAE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PPI</w:t>
            </w:r>
          </w:p>
          <w:p w14:paraId="7722A47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WP4 WP6    </w:t>
            </w:r>
          </w:p>
        </w:tc>
        <w:tc>
          <w:tcPr>
            <w:tcW w:w="4765" w:type="dxa"/>
          </w:tcPr>
          <w:p w14:paraId="070BCF02" w14:textId="77777777" w:rsidR="00CE2C4D" w:rsidRPr="00CE2C4D" w:rsidRDefault="00CE2C4D" w:rsidP="00CE2C4D">
            <w:pPr>
              <w:spacing w:after="0" w:line="240" w:lineRule="auto"/>
              <w:rPr>
                <w:rFonts w:cstheme="minorHAnsi"/>
                <w:sz w:val="24"/>
                <w:szCs w:val="24"/>
              </w:rPr>
            </w:pPr>
            <w:r w:rsidRPr="00CE2C4D">
              <w:rPr>
                <w:rFonts w:eastAsia="Times New Roman" w:cstheme="minorHAnsi"/>
                <w:sz w:val="24"/>
                <w:szCs w:val="24"/>
                <w:lang w:eastAsia="en-GB"/>
              </w:rPr>
              <w:t xml:space="preserve">Discussed </w:t>
            </w:r>
            <w:r w:rsidRPr="00CE2C4D">
              <w:rPr>
                <w:rFonts w:cstheme="minorHAnsi"/>
                <w:sz w:val="24"/>
                <w:szCs w:val="24"/>
              </w:rPr>
              <w:t>PPI impact on STAR to date.</w:t>
            </w:r>
          </w:p>
          <w:p w14:paraId="6B1143A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Reviewed the summary of findings for the screening project participants.</w:t>
            </w:r>
          </w:p>
          <w:p w14:paraId="105E871D" w14:textId="77777777" w:rsidR="00CE2C4D" w:rsidRPr="00CE2C4D" w:rsidRDefault="00CE2C4D" w:rsidP="00CE2C4D">
            <w:pPr>
              <w:spacing w:after="0" w:line="240" w:lineRule="auto"/>
              <w:rPr>
                <w:rFonts w:eastAsia="Times New Roman" w:cstheme="minorHAnsi"/>
                <w:sz w:val="24"/>
                <w:szCs w:val="24"/>
                <w:lang w:eastAsia="en-GB"/>
              </w:rPr>
            </w:pPr>
            <w:r w:rsidRPr="00CE2C4D">
              <w:rPr>
                <w:rFonts w:cstheme="minorHAnsi"/>
                <w:sz w:val="24"/>
                <w:szCs w:val="24"/>
              </w:rPr>
              <w:lastRenderedPageBreak/>
              <w:t>Discussed public dissemination and the use of i</w:t>
            </w:r>
            <w:r w:rsidRPr="00CE2C4D">
              <w:rPr>
                <w:rFonts w:cstheme="minorHAnsi"/>
                <w:sz w:val="24"/>
                <w:szCs w:val="24"/>
                <w:lang w:eastAsia="en-GB"/>
              </w:rPr>
              <w:t>nfographics.</w:t>
            </w:r>
          </w:p>
        </w:tc>
      </w:tr>
      <w:tr w:rsidR="00CE2C4D" w:rsidRPr="00CE2C4D" w14:paraId="41300752" w14:textId="77777777" w:rsidTr="050700A0">
        <w:tc>
          <w:tcPr>
            <w:tcW w:w="2169" w:type="dxa"/>
            <w:hideMark/>
          </w:tcPr>
          <w:p w14:paraId="56FA87F7" w14:textId="7A5DB609" w:rsidR="00CE2C4D" w:rsidRPr="00CE2C4D" w:rsidRDefault="00CE2C4D" w:rsidP="050700A0">
            <w:pPr>
              <w:spacing w:after="0" w:line="240" w:lineRule="auto"/>
              <w:rPr>
                <w:sz w:val="24"/>
                <w:szCs w:val="24"/>
              </w:rPr>
            </w:pPr>
            <w:r w:rsidRPr="050700A0">
              <w:rPr>
                <w:sz w:val="24"/>
                <w:szCs w:val="24"/>
              </w:rPr>
              <w:lastRenderedPageBreak/>
              <w:t>28 January 2020</w:t>
            </w:r>
          </w:p>
        </w:tc>
        <w:tc>
          <w:tcPr>
            <w:tcW w:w="1559" w:type="dxa"/>
            <w:hideMark/>
          </w:tcPr>
          <w:p w14:paraId="643EF11C"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PEP-R Forum </w:t>
            </w:r>
          </w:p>
        </w:tc>
        <w:tc>
          <w:tcPr>
            <w:tcW w:w="721" w:type="dxa"/>
            <w:hideMark/>
          </w:tcPr>
          <w:p w14:paraId="5DB4ABF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7736190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716B8D90"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STAR trial.</w:t>
            </w:r>
          </w:p>
          <w:p w14:paraId="4622D41C"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final report and Infographics of STAR work packages.</w:t>
            </w:r>
          </w:p>
        </w:tc>
      </w:tr>
      <w:tr w:rsidR="00CE2C4D" w:rsidRPr="00CE2C4D" w14:paraId="02F2BBA9" w14:textId="77777777" w:rsidTr="050700A0">
        <w:tc>
          <w:tcPr>
            <w:tcW w:w="2169" w:type="dxa"/>
            <w:hideMark/>
          </w:tcPr>
          <w:p w14:paraId="6A95A3C3" w14:textId="1923504B" w:rsidR="00CE2C4D" w:rsidRPr="00CE2C4D" w:rsidRDefault="00CE2C4D" w:rsidP="050700A0">
            <w:pPr>
              <w:spacing w:after="0" w:line="240" w:lineRule="auto"/>
              <w:rPr>
                <w:sz w:val="24"/>
                <w:szCs w:val="24"/>
              </w:rPr>
            </w:pPr>
            <w:r w:rsidRPr="050700A0">
              <w:rPr>
                <w:sz w:val="24"/>
                <w:szCs w:val="24"/>
              </w:rPr>
              <w:t>8 February 2020</w:t>
            </w:r>
          </w:p>
        </w:tc>
        <w:tc>
          <w:tcPr>
            <w:tcW w:w="1559" w:type="dxa"/>
            <w:hideMark/>
          </w:tcPr>
          <w:p w14:paraId="09B85AE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STAR Forum </w:t>
            </w:r>
          </w:p>
        </w:tc>
        <w:tc>
          <w:tcPr>
            <w:tcW w:w="721" w:type="dxa"/>
            <w:hideMark/>
          </w:tcPr>
          <w:p w14:paraId="00848C24"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WP1</w:t>
            </w:r>
          </w:p>
          <w:p w14:paraId="7800FF5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5950AAA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 xml:space="preserve"> WP6</w:t>
            </w:r>
          </w:p>
        </w:tc>
        <w:tc>
          <w:tcPr>
            <w:tcW w:w="4765" w:type="dxa"/>
          </w:tcPr>
          <w:p w14:paraId="06AF022A"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 xml:space="preserve">Discussed the systematic reviews.                     </w:t>
            </w:r>
            <w:r w:rsidRPr="00CE2C4D">
              <w:rPr>
                <w:rFonts w:eastAsia="Times New Roman" w:cstheme="minorHAnsi"/>
                <w:sz w:val="24"/>
                <w:szCs w:val="24"/>
                <w:lang w:eastAsia="en-GB"/>
              </w:rPr>
              <w:tab/>
              <w:t xml:space="preserve">                                              Updated on the STAR trial update. Approved the summary of findings for the screening project participants.</w:t>
            </w:r>
            <w:r w:rsidRPr="00CE2C4D">
              <w:rPr>
                <w:rFonts w:eastAsia="Times New Roman" w:cstheme="minorHAnsi"/>
                <w:sz w:val="24"/>
                <w:szCs w:val="24"/>
                <w:lang w:eastAsia="en-GB"/>
              </w:rPr>
              <w:tab/>
              <w:t xml:space="preserve">                                                   Discussed the final report and Infographics of STAR work packages.</w:t>
            </w:r>
          </w:p>
        </w:tc>
      </w:tr>
      <w:tr w:rsidR="00CE2C4D" w:rsidRPr="00CE2C4D" w14:paraId="5B20F71C" w14:textId="77777777" w:rsidTr="050700A0">
        <w:tc>
          <w:tcPr>
            <w:tcW w:w="2169" w:type="dxa"/>
          </w:tcPr>
          <w:p w14:paraId="3515F0E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1 July 2020</w:t>
            </w:r>
          </w:p>
        </w:tc>
        <w:tc>
          <w:tcPr>
            <w:tcW w:w="1559" w:type="dxa"/>
          </w:tcPr>
          <w:p w14:paraId="25C88639" w14:textId="77777777" w:rsidR="00CE2C4D" w:rsidRPr="00CE2C4D" w:rsidRDefault="00CE2C4D" w:rsidP="00CE2C4D">
            <w:pPr>
              <w:spacing w:after="0" w:line="240" w:lineRule="auto"/>
              <w:rPr>
                <w:rFonts w:cstheme="minorHAnsi"/>
                <w:sz w:val="24"/>
                <w:szCs w:val="24"/>
                <w:lang w:val="pt-BR"/>
              </w:rPr>
            </w:pPr>
            <w:r w:rsidRPr="00CE2C4D">
              <w:rPr>
                <w:rFonts w:cstheme="minorHAnsi"/>
                <w:sz w:val="24"/>
                <w:szCs w:val="24"/>
                <w:lang w:val="pt-BR"/>
              </w:rPr>
              <w:t>STAR Forum</w:t>
            </w:r>
          </w:p>
        </w:tc>
        <w:tc>
          <w:tcPr>
            <w:tcW w:w="721" w:type="dxa"/>
          </w:tcPr>
          <w:p w14:paraId="18D2063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4C440BDF"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698838D6"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STAR trial.</w:t>
            </w:r>
          </w:p>
          <w:p w14:paraId="29F946E1"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final report.</w:t>
            </w:r>
          </w:p>
        </w:tc>
      </w:tr>
      <w:tr w:rsidR="00CE2C4D" w:rsidRPr="00CE2C4D" w14:paraId="5E9B5C1B" w14:textId="77777777" w:rsidTr="050700A0">
        <w:tc>
          <w:tcPr>
            <w:tcW w:w="2169" w:type="dxa"/>
          </w:tcPr>
          <w:p w14:paraId="1AB4D10E"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 October 2020</w:t>
            </w:r>
          </w:p>
        </w:tc>
        <w:tc>
          <w:tcPr>
            <w:tcW w:w="1559" w:type="dxa"/>
          </w:tcPr>
          <w:p w14:paraId="25C4BE6F" w14:textId="77777777" w:rsidR="00CE2C4D" w:rsidRPr="00CE2C4D" w:rsidRDefault="00CE2C4D" w:rsidP="00CE2C4D">
            <w:pPr>
              <w:spacing w:after="0" w:line="240" w:lineRule="auto"/>
              <w:rPr>
                <w:rFonts w:cstheme="minorHAnsi"/>
                <w:sz w:val="24"/>
                <w:szCs w:val="24"/>
                <w:lang w:val="pt-BR"/>
              </w:rPr>
            </w:pPr>
            <w:r w:rsidRPr="00CE2C4D">
              <w:rPr>
                <w:rFonts w:cstheme="minorHAnsi"/>
                <w:sz w:val="24"/>
                <w:szCs w:val="24"/>
                <w:lang w:val="pt-BR"/>
              </w:rPr>
              <w:t>PEP-R Forum</w:t>
            </w:r>
          </w:p>
        </w:tc>
        <w:tc>
          <w:tcPr>
            <w:tcW w:w="721" w:type="dxa"/>
          </w:tcPr>
          <w:p w14:paraId="07CA729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7C9A71D3"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4C0DB898"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results of the STAR trial.</w:t>
            </w:r>
          </w:p>
          <w:p w14:paraId="456F6C52"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final report and Infographics of STAR work packages/public dissemination.</w:t>
            </w:r>
          </w:p>
        </w:tc>
      </w:tr>
      <w:tr w:rsidR="00CE2C4D" w:rsidRPr="00CE2C4D" w14:paraId="0887E7B6" w14:textId="77777777" w:rsidTr="050700A0">
        <w:tc>
          <w:tcPr>
            <w:tcW w:w="2169" w:type="dxa"/>
          </w:tcPr>
          <w:p w14:paraId="09295B3E"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6 October 2020</w:t>
            </w:r>
          </w:p>
        </w:tc>
        <w:tc>
          <w:tcPr>
            <w:tcW w:w="1559" w:type="dxa"/>
          </w:tcPr>
          <w:p w14:paraId="129E0E6D" w14:textId="77777777" w:rsidR="00CE2C4D" w:rsidRPr="00CE2C4D" w:rsidRDefault="00CE2C4D" w:rsidP="00CE2C4D">
            <w:pPr>
              <w:spacing w:after="0" w:line="240" w:lineRule="auto"/>
              <w:rPr>
                <w:rFonts w:cstheme="minorHAnsi"/>
                <w:sz w:val="24"/>
                <w:szCs w:val="24"/>
                <w:lang w:val="pt-BR"/>
              </w:rPr>
            </w:pPr>
            <w:r w:rsidRPr="00CE2C4D">
              <w:rPr>
                <w:rFonts w:cstheme="minorHAnsi"/>
                <w:sz w:val="24"/>
                <w:szCs w:val="24"/>
                <w:lang w:val="pt-BR"/>
              </w:rPr>
              <w:t xml:space="preserve">STAR Forum </w:t>
            </w:r>
          </w:p>
        </w:tc>
        <w:tc>
          <w:tcPr>
            <w:tcW w:w="721" w:type="dxa"/>
          </w:tcPr>
          <w:p w14:paraId="549C2837"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05BF9DC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WP5</w:t>
            </w:r>
          </w:p>
        </w:tc>
        <w:tc>
          <w:tcPr>
            <w:tcW w:w="4765" w:type="dxa"/>
          </w:tcPr>
          <w:p w14:paraId="23157074"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the results of the interviews with patients.</w:t>
            </w:r>
          </w:p>
        </w:tc>
      </w:tr>
      <w:tr w:rsidR="00CE2C4D" w:rsidRPr="00CE2C4D" w14:paraId="6F0CB40C" w14:textId="77777777" w:rsidTr="050700A0">
        <w:tc>
          <w:tcPr>
            <w:tcW w:w="2169" w:type="dxa"/>
          </w:tcPr>
          <w:p w14:paraId="60D0F53A"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20 October 2020</w:t>
            </w:r>
          </w:p>
        </w:tc>
        <w:tc>
          <w:tcPr>
            <w:tcW w:w="1559" w:type="dxa"/>
          </w:tcPr>
          <w:p w14:paraId="4B5C902E" w14:textId="77777777" w:rsidR="00CE2C4D" w:rsidRPr="00CE2C4D" w:rsidRDefault="00CE2C4D" w:rsidP="00CE2C4D">
            <w:pPr>
              <w:spacing w:after="0" w:line="240" w:lineRule="auto"/>
              <w:rPr>
                <w:rFonts w:cstheme="minorHAnsi"/>
                <w:sz w:val="24"/>
                <w:szCs w:val="24"/>
                <w:lang w:val="pt-BR"/>
              </w:rPr>
            </w:pPr>
            <w:r w:rsidRPr="00CE2C4D">
              <w:rPr>
                <w:rFonts w:cstheme="minorHAnsi"/>
                <w:sz w:val="24"/>
                <w:szCs w:val="24"/>
                <w:lang w:val="pt-BR"/>
              </w:rPr>
              <w:t>STAR Forum</w:t>
            </w:r>
          </w:p>
        </w:tc>
        <w:tc>
          <w:tcPr>
            <w:tcW w:w="721" w:type="dxa"/>
          </w:tcPr>
          <w:p w14:paraId="391413F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WP4</w:t>
            </w:r>
          </w:p>
          <w:p w14:paraId="524DFF95" w14:textId="77777777" w:rsidR="00CE2C4D" w:rsidRPr="00CE2C4D" w:rsidRDefault="00CE2C4D" w:rsidP="00CE2C4D">
            <w:pPr>
              <w:spacing w:after="0" w:line="240" w:lineRule="auto"/>
              <w:rPr>
                <w:rFonts w:cstheme="minorHAnsi"/>
                <w:sz w:val="24"/>
                <w:szCs w:val="24"/>
              </w:rPr>
            </w:pPr>
          </w:p>
          <w:p w14:paraId="1552DAB6" w14:textId="77777777" w:rsidR="00CE2C4D" w:rsidRPr="00CE2C4D" w:rsidRDefault="00CE2C4D" w:rsidP="00CE2C4D">
            <w:pPr>
              <w:spacing w:after="0" w:line="240" w:lineRule="auto"/>
              <w:rPr>
                <w:rFonts w:cstheme="minorHAnsi"/>
                <w:sz w:val="24"/>
                <w:szCs w:val="24"/>
              </w:rPr>
            </w:pPr>
          </w:p>
          <w:p w14:paraId="269D3AF5"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WP5</w:t>
            </w:r>
          </w:p>
          <w:p w14:paraId="78EB7D60"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7D35CACD"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 xml:space="preserve">Reviewed the summary of finding for trial participants. </w:t>
            </w:r>
          </w:p>
          <w:p w14:paraId="13B20F4A" w14:textId="77777777" w:rsidR="00CE2C4D" w:rsidRPr="00CE2C4D" w:rsidRDefault="00CE2C4D" w:rsidP="00CE2C4D">
            <w:pPr>
              <w:spacing w:after="0" w:line="240" w:lineRule="auto"/>
              <w:rPr>
                <w:rFonts w:eastAsia="Times New Roman"/>
                <w:sz w:val="24"/>
                <w:szCs w:val="24"/>
                <w:lang w:eastAsia="en-GB"/>
              </w:rPr>
            </w:pPr>
            <w:r w:rsidRPr="00CE2C4D">
              <w:rPr>
                <w:rFonts w:eastAsia="Times New Roman"/>
                <w:sz w:val="24"/>
                <w:szCs w:val="24"/>
                <w:lang w:eastAsia="en-GB"/>
              </w:rPr>
              <w:t>Discussed the preliminary results of the costs to patients and community care.</w:t>
            </w:r>
          </w:p>
          <w:p w14:paraId="31014441"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Reviewed the summary of finding for interview participants.</w:t>
            </w:r>
          </w:p>
          <w:p w14:paraId="18A43833" w14:textId="77777777" w:rsidR="00CE2C4D" w:rsidRPr="00CE2C4D" w:rsidRDefault="00CE2C4D" w:rsidP="00CE2C4D">
            <w:pPr>
              <w:spacing w:after="0" w:line="240" w:lineRule="auto"/>
              <w:rPr>
                <w:rFonts w:eastAsia="Times New Roman" w:cstheme="minorHAnsi"/>
                <w:sz w:val="24"/>
                <w:szCs w:val="24"/>
                <w:lang w:eastAsia="en-GB"/>
              </w:rPr>
            </w:pPr>
            <w:r w:rsidRPr="00CE2C4D">
              <w:rPr>
                <w:rFonts w:eastAsia="Times New Roman" w:cstheme="minorHAnsi"/>
                <w:sz w:val="24"/>
                <w:szCs w:val="24"/>
                <w:lang w:eastAsia="en-GB"/>
              </w:rPr>
              <w:t>Discussed implementation and public dissemination.</w:t>
            </w:r>
          </w:p>
        </w:tc>
      </w:tr>
      <w:tr w:rsidR="00CE2C4D" w:rsidRPr="00CE2C4D" w14:paraId="24A17E9F" w14:textId="77777777" w:rsidTr="050700A0">
        <w:tc>
          <w:tcPr>
            <w:tcW w:w="2169" w:type="dxa"/>
          </w:tcPr>
          <w:p w14:paraId="5564210D"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9 November 2020</w:t>
            </w:r>
          </w:p>
        </w:tc>
        <w:tc>
          <w:tcPr>
            <w:tcW w:w="1559" w:type="dxa"/>
          </w:tcPr>
          <w:p w14:paraId="7D54D0C0" w14:textId="77777777" w:rsidR="00CE2C4D" w:rsidRPr="00CE2C4D" w:rsidRDefault="00CE2C4D" w:rsidP="00CE2C4D">
            <w:pPr>
              <w:spacing w:after="0" w:line="240" w:lineRule="auto"/>
              <w:rPr>
                <w:rFonts w:cstheme="minorHAnsi"/>
                <w:sz w:val="24"/>
                <w:szCs w:val="24"/>
                <w:lang w:val="pt-BR"/>
              </w:rPr>
            </w:pPr>
            <w:r w:rsidRPr="00CE2C4D">
              <w:rPr>
                <w:rFonts w:cstheme="minorHAnsi"/>
                <w:sz w:val="24"/>
                <w:szCs w:val="24"/>
                <w:lang w:val="pt-BR"/>
              </w:rPr>
              <w:t>STAR Forum</w:t>
            </w:r>
          </w:p>
        </w:tc>
        <w:tc>
          <w:tcPr>
            <w:tcW w:w="721" w:type="dxa"/>
          </w:tcPr>
          <w:p w14:paraId="39D95E92" w14:textId="77777777" w:rsidR="00CE2C4D" w:rsidRPr="00CE2C4D" w:rsidRDefault="00CE2C4D" w:rsidP="00CE2C4D">
            <w:pPr>
              <w:spacing w:after="0" w:line="240" w:lineRule="auto"/>
              <w:rPr>
                <w:rFonts w:cstheme="minorHAnsi"/>
                <w:sz w:val="24"/>
                <w:szCs w:val="24"/>
              </w:rPr>
            </w:pPr>
            <w:r w:rsidRPr="00CE2C4D">
              <w:rPr>
                <w:rFonts w:cstheme="minorHAnsi"/>
                <w:sz w:val="24"/>
                <w:szCs w:val="24"/>
              </w:rPr>
              <w:t>WP6</w:t>
            </w:r>
          </w:p>
        </w:tc>
        <w:tc>
          <w:tcPr>
            <w:tcW w:w="4765" w:type="dxa"/>
          </w:tcPr>
          <w:p w14:paraId="630DD497" w14:textId="77777777" w:rsidR="00CE2C4D" w:rsidRPr="00CE2C4D" w:rsidRDefault="00CE2C4D" w:rsidP="00CE2C4D">
            <w:pPr>
              <w:spacing w:after="0" w:line="240" w:lineRule="auto"/>
              <w:rPr>
                <w:rFonts w:eastAsia="Times New Roman"/>
                <w:sz w:val="24"/>
                <w:szCs w:val="24"/>
                <w:lang w:eastAsia="en-GB"/>
              </w:rPr>
            </w:pPr>
            <w:r w:rsidRPr="00CE2C4D">
              <w:rPr>
                <w:rFonts w:eastAsia="Times New Roman"/>
                <w:sz w:val="24"/>
                <w:szCs w:val="24"/>
                <w:lang w:eastAsia="en-GB"/>
              </w:rPr>
              <w:t>Interviewed for the film.</w:t>
            </w:r>
          </w:p>
        </w:tc>
      </w:tr>
      <w:tr w:rsidR="00CE2C4D" w:rsidRPr="00CE2C4D" w14:paraId="25F40738" w14:textId="77777777" w:rsidTr="050700A0">
        <w:tc>
          <w:tcPr>
            <w:tcW w:w="2169" w:type="dxa"/>
          </w:tcPr>
          <w:p w14:paraId="62836477" w14:textId="77777777" w:rsidR="00CE2C4D" w:rsidRPr="00CE2C4D" w:rsidRDefault="00CE2C4D" w:rsidP="00CE2C4D">
            <w:pPr>
              <w:spacing w:after="0" w:line="240" w:lineRule="auto"/>
              <w:rPr>
                <w:sz w:val="24"/>
                <w:szCs w:val="24"/>
              </w:rPr>
            </w:pPr>
            <w:r w:rsidRPr="00CE2C4D">
              <w:rPr>
                <w:sz w:val="24"/>
                <w:szCs w:val="24"/>
              </w:rPr>
              <w:t>4 February 2021</w:t>
            </w:r>
          </w:p>
        </w:tc>
        <w:tc>
          <w:tcPr>
            <w:tcW w:w="1559" w:type="dxa"/>
          </w:tcPr>
          <w:p w14:paraId="65B206BD" w14:textId="77777777" w:rsidR="00CE2C4D" w:rsidRPr="00CE2C4D" w:rsidRDefault="00CE2C4D" w:rsidP="00CE2C4D">
            <w:pPr>
              <w:spacing w:after="0" w:line="240" w:lineRule="auto"/>
              <w:rPr>
                <w:sz w:val="24"/>
                <w:szCs w:val="24"/>
              </w:rPr>
            </w:pPr>
            <w:r w:rsidRPr="00CE2C4D">
              <w:rPr>
                <w:sz w:val="24"/>
                <w:szCs w:val="24"/>
              </w:rPr>
              <w:t>One-to-one</w:t>
            </w:r>
          </w:p>
          <w:p w14:paraId="79B974DF" w14:textId="77777777" w:rsidR="00CE2C4D" w:rsidRPr="00CE2C4D" w:rsidRDefault="00CE2C4D" w:rsidP="00CE2C4D">
            <w:pPr>
              <w:spacing w:line="240" w:lineRule="auto"/>
              <w:rPr>
                <w:sz w:val="24"/>
                <w:szCs w:val="24"/>
                <w:lang w:val="pt-BR"/>
              </w:rPr>
            </w:pPr>
          </w:p>
        </w:tc>
        <w:tc>
          <w:tcPr>
            <w:tcW w:w="721" w:type="dxa"/>
          </w:tcPr>
          <w:p w14:paraId="5AC584A6" w14:textId="77777777" w:rsidR="00CE2C4D" w:rsidRPr="00CE2C4D" w:rsidRDefault="00CE2C4D" w:rsidP="00CE2C4D">
            <w:pPr>
              <w:spacing w:line="240" w:lineRule="auto"/>
              <w:rPr>
                <w:sz w:val="24"/>
                <w:szCs w:val="24"/>
              </w:rPr>
            </w:pPr>
            <w:r w:rsidRPr="00CE2C4D">
              <w:rPr>
                <w:sz w:val="24"/>
                <w:szCs w:val="24"/>
              </w:rPr>
              <w:t>WP6</w:t>
            </w:r>
          </w:p>
        </w:tc>
        <w:tc>
          <w:tcPr>
            <w:tcW w:w="4765" w:type="dxa"/>
          </w:tcPr>
          <w:p w14:paraId="667EB509" w14:textId="77777777" w:rsidR="00CE2C4D" w:rsidRPr="00CE2C4D" w:rsidRDefault="00CE2C4D" w:rsidP="00CE2C4D">
            <w:pPr>
              <w:spacing w:line="240" w:lineRule="auto"/>
              <w:rPr>
                <w:rFonts w:eastAsia="Times New Roman"/>
                <w:sz w:val="24"/>
                <w:szCs w:val="24"/>
                <w:lang w:eastAsia="en-GB"/>
              </w:rPr>
            </w:pPr>
            <w:r w:rsidRPr="00CE2C4D">
              <w:rPr>
                <w:rFonts w:eastAsia="Times New Roman"/>
                <w:sz w:val="24"/>
                <w:szCs w:val="24"/>
                <w:lang w:eastAsia="en-GB"/>
              </w:rPr>
              <w:t>Approved the film.</w:t>
            </w:r>
          </w:p>
        </w:tc>
      </w:tr>
      <w:tr w:rsidR="00CE2C4D" w:rsidRPr="00CE2C4D" w14:paraId="4C5E2838" w14:textId="77777777" w:rsidTr="050700A0">
        <w:tc>
          <w:tcPr>
            <w:tcW w:w="2169" w:type="dxa"/>
          </w:tcPr>
          <w:p w14:paraId="1DC5A6DE" w14:textId="77777777" w:rsidR="00CE2C4D" w:rsidRPr="00CE2C4D" w:rsidRDefault="00CE2C4D" w:rsidP="00CE2C4D">
            <w:pPr>
              <w:spacing w:line="240" w:lineRule="auto"/>
              <w:rPr>
                <w:sz w:val="24"/>
                <w:szCs w:val="24"/>
              </w:rPr>
            </w:pPr>
            <w:r w:rsidRPr="00CE2C4D">
              <w:rPr>
                <w:sz w:val="24"/>
                <w:szCs w:val="24"/>
              </w:rPr>
              <w:t>4 May 2021</w:t>
            </w:r>
          </w:p>
        </w:tc>
        <w:tc>
          <w:tcPr>
            <w:tcW w:w="1559" w:type="dxa"/>
          </w:tcPr>
          <w:p w14:paraId="429F5CFA" w14:textId="77777777" w:rsidR="00CE2C4D" w:rsidRPr="00CE2C4D" w:rsidRDefault="00CE2C4D" w:rsidP="00CE2C4D">
            <w:pPr>
              <w:spacing w:line="240" w:lineRule="auto"/>
              <w:rPr>
                <w:sz w:val="24"/>
                <w:szCs w:val="24"/>
                <w:lang w:val="pt-BR"/>
              </w:rPr>
            </w:pPr>
            <w:r w:rsidRPr="00CE2C4D">
              <w:rPr>
                <w:sz w:val="24"/>
                <w:szCs w:val="24"/>
                <w:lang w:val="pt-BR"/>
              </w:rPr>
              <w:t>PEP-R Forum</w:t>
            </w:r>
          </w:p>
        </w:tc>
        <w:tc>
          <w:tcPr>
            <w:tcW w:w="721" w:type="dxa"/>
          </w:tcPr>
          <w:p w14:paraId="76BEC3D9" w14:textId="77777777" w:rsidR="00CE2C4D" w:rsidRPr="00CE2C4D" w:rsidRDefault="00CE2C4D" w:rsidP="00CE2C4D">
            <w:pPr>
              <w:spacing w:line="240" w:lineRule="auto"/>
              <w:rPr>
                <w:sz w:val="24"/>
                <w:szCs w:val="24"/>
              </w:rPr>
            </w:pPr>
            <w:r w:rsidRPr="00CE2C4D">
              <w:rPr>
                <w:sz w:val="24"/>
                <w:szCs w:val="24"/>
              </w:rPr>
              <w:t>WP4</w:t>
            </w:r>
          </w:p>
        </w:tc>
        <w:tc>
          <w:tcPr>
            <w:tcW w:w="4765" w:type="dxa"/>
          </w:tcPr>
          <w:p w14:paraId="0F6C64A8" w14:textId="77777777" w:rsidR="00CE2C4D" w:rsidRPr="00CE2C4D" w:rsidRDefault="00CE2C4D" w:rsidP="00CE2C4D">
            <w:pPr>
              <w:spacing w:after="0" w:line="240" w:lineRule="auto"/>
              <w:rPr>
                <w:rFonts w:eastAsia="Times New Roman"/>
                <w:sz w:val="24"/>
                <w:szCs w:val="24"/>
                <w:lang w:eastAsia="en-GB"/>
              </w:rPr>
            </w:pPr>
            <w:r w:rsidRPr="00CE2C4D">
              <w:rPr>
                <w:rFonts w:eastAsia="Times New Roman"/>
                <w:sz w:val="24"/>
                <w:szCs w:val="24"/>
                <w:lang w:eastAsia="en-GB"/>
              </w:rPr>
              <w:t>Discussed the final results of the costs to patients and community care.</w:t>
            </w:r>
          </w:p>
        </w:tc>
      </w:tr>
    </w:tbl>
    <w:p w14:paraId="5C5713AA" w14:textId="77777777" w:rsidR="009169FF" w:rsidRDefault="009169FF" w:rsidP="00CE2C4D">
      <w:bookmarkStart w:id="171" w:name="_Toc65248003"/>
    </w:p>
    <w:p w14:paraId="37BEEEE3" w14:textId="77777777" w:rsidR="008266A4" w:rsidRPr="00EE4288" w:rsidRDefault="00CE2C4D" w:rsidP="00832F95">
      <w:pPr>
        <w:pStyle w:val="Heading1"/>
      </w:pPr>
      <w:r w:rsidRPr="00CE2C4D">
        <w:br w:type="page"/>
      </w:r>
      <w:bookmarkStart w:id="172" w:name="_Toc106106966"/>
      <w:bookmarkStart w:id="173" w:name="_Toc71813771"/>
      <w:bookmarkEnd w:id="171"/>
      <w:r w:rsidR="00832F95" w:rsidRPr="00EE4288">
        <w:lastRenderedPageBreak/>
        <w:t xml:space="preserve">Appendix </w:t>
      </w:r>
      <w:r w:rsidRPr="00EE4288">
        <w:fldChar w:fldCharType="begin"/>
      </w:r>
      <w:r w:rsidRPr="00EE4288">
        <w:instrText>SEQ Appendix \* ARABIC</w:instrText>
      </w:r>
      <w:r w:rsidRPr="00EE4288">
        <w:fldChar w:fldCharType="separate"/>
      </w:r>
      <w:r w:rsidR="00832F95" w:rsidRPr="00EE4288">
        <w:rPr>
          <w:noProof/>
        </w:rPr>
        <w:t>2</w:t>
      </w:r>
      <w:r w:rsidRPr="00EE4288">
        <w:fldChar w:fldCharType="end"/>
      </w:r>
      <w:r w:rsidRPr="00EE4288">
        <w:t>: Post-operative patient-related risk factors for chronic pain after total knee replacement.</w:t>
      </w:r>
      <w:bookmarkEnd w:id="172"/>
      <w:r w:rsidRPr="00EE4288">
        <w:t xml:space="preserve"> </w:t>
      </w:r>
    </w:p>
    <w:p w14:paraId="2F4C70E3" w14:textId="41963C24" w:rsidR="00CE2C4D" w:rsidRPr="00EE4288" w:rsidRDefault="004234DD" w:rsidP="00EE4288">
      <w:pPr>
        <w:pStyle w:val="Heading2"/>
      </w:pPr>
      <w:bookmarkStart w:id="174" w:name="_Toc106106967"/>
      <w:r>
        <w:t xml:space="preserve">Table 1. </w:t>
      </w:r>
      <w:r w:rsidR="00CE2C4D" w:rsidRPr="00EE4288">
        <w:t>Systematic review search strategy as applied in MEDLINE on Ovid</w:t>
      </w:r>
      <w:bookmarkEnd w:id="173"/>
      <w:bookmarkEnd w:id="174"/>
    </w:p>
    <w:p w14:paraId="22938251" w14:textId="77777777" w:rsidR="00CE2C4D" w:rsidRPr="00CE2C4D" w:rsidRDefault="00CE2C4D" w:rsidP="00CE2C4D">
      <w:pPr>
        <w:spacing w:after="120" w:line="240" w:lineRule="auto"/>
        <w:rPr>
          <w:bCs/>
        </w:rPr>
      </w:pPr>
      <w:r w:rsidRPr="00CE2C4D">
        <w:rPr>
          <w:bCs/>
        </w:rPr>
        <w:t>1</w:t>
      </w:r>
      <w:r w:rsidRPr="00CE2C4D">
        <w:rPr>
          <w:bCs/>
        </w:rPr>
        <w:tab/>
        <w:t>Epidemiologic Studies/</w:t>
      </w:r>
      <w:r w:rsidRPr="00CE2C4D">
        <w:rPr>
          <w:bCs/>
        </w:rPr>
        <w:tab/>
      </w:r>
      <w:r w:rsidRPr="00CE2C4D">
        <w:rPr>
          <w:bCs/>
        </w:rPr>
        <w:tab/>
      </w:r>
    </w:p>
    <w:p w14:paraId="0FFB2CB4" w14:textId="77777777" w:rsidR="00CE2C4D" w:rsidRPr="00CE2C4D" w:rsidRDefault="00CE2C4D" w:rsidP="00CE2C4D">
      <w:pPr>
        <w:spacing w:after="120" w:line="240" w:lineRule="auto"/>
        <w:rPr>
          <w:bCs/>
        </w:rPr>
      </w:pPr>
      <w:r w:rsidRPr="00CE2C4D">
        <w:rPr>
          <w:bCs/>
        </w:rPr>
        <w:t>2</w:t>
      </w:r>
      <w:r w:rsidRPr="00CE2C4D">
        <w:rPr>
          <w:bCs/>
        </w:rPr>
        <w:tab/>
        <w:t>exp Case-Control Studies/</w:t>
      </w:r>
      <w:r w:rsidRPr="00CE2C4D">
        <w:rPr>
          <w:bCs/>
        </w:rPr>
        <w:tab/>
      </w:r>
      <w:r w:rsidRPr="00CE2C4D">
        <w:rPr>
          <w:bCs/>
        </w:rPr>
        <w:tab/>
      </w:r>
    </w:p>
    <w:p w14:paraId="31EEAF9C" w14:textId="77777777" w:rsidR="00CE2C4D" w:rsidRPr="00CE2C4D" w:rsidRDefault="00CE2C4D" w:rsidP="00CE2C4D">
      <w:pPr>
        <w:spacing w:after="120" w:line="240" w:lineRule="auto"/>
        <w:rPr>
          <w:bCs/>
        </w:rPr>
      </w:pPr>
      <w:r w:rsidRPr="00CE2C4D">
        <w:rPr>
          <w:bCs/>
        </w:rPr>
        <w:t>3</w:t>
      </w:r>
      <w:r w:rsidRPr="00CE2C4D">
        <w:rPr>
          <w:bCs/>
        </w:rPr>
        <w:tab/>
        <w:t>exp Cohort Studies/</w:t>
      </w:r>
      <w:r w:rsidRPr="00CE2C4D">
        <w:rPr>
          <w:bCs/>
        </w:rPr>
        <w:tab/>
      </w:r>
      <w:r w:rsidRPr="00CE2C4D">
        <w:rPr>
          <w:bCs/>
        </w:rPr>
        <w:tab/>
      </w:r>
    </w:p>
    <w:p w14:paraId="2CD3D2AF" w14:textId="77777777" w:rsidR="00CE2C4D" w:rsidRPr="00CE2C4D" w:rsidRDefault="00CE2C4D" w:rsidP="00CE2C4D">
      <w:pPr>
        <w:spacing w:after="120" w:line="240" w:lineRule="auto"/>
        <w:rPr>
          <w:bCs/>
        </w:rPr>
      </w:pPr>
      <w:r w:rsidRPr="00CE2C4D">
        <w:rPr>
          <w:bCs/>
        </w:rPr>
        <w:t>4</w:t>
      </w:r>
      <w:r w:rsidRPr="00CE2C4D">
        <w:rPr>
          <w:bCs/>
        </w:rPr>
        <w:tab/>
        <w:t>Cross-Sectional Studies/</w:t>
      </w:r>
      <w:r w:rsidRPr="00CE2C4D">
        <w:rPr>
          <w:bCs/>
        </w:rPr>
        <w:tab/>
      </w:r>
      <w:r w:rsidRPr="00CE2C4D">
        <w:rPr>
          <w:bCs/>
        </w:rPr>
        <w:tab/>
      </w:r>
    </w:p>
    <w:p w14:paraId="55464356" w14:textId="77777777" w:rsidR="00CE2C4D" w:rsidRPr="00CE2C4D" w:rsidRDefault="00CE2C4D" w:rsidP="00CE2C4D">
      <w:pPr>
        <w:spacing w:after="120" w:line="240" w:lineRule="auto"/>
        <w:rPr>
          <w:bCs/>
        </w:rPr>
      </w:pPr>
      <w:r w:rsidRPr="00CE2C4D">
        <w:rPr>
          <w:bCs/>
        </w:rPr>
        <w:t>5</w:t>
      </w:r>
      <w:r w:rsidRPr="00CE2C4D">
        <w:rPr>
          <w:bCs/>
        </w:rPr>
        <w:tab/>
        <w:t>(epidemiologic adj (study or studies)).ab,ti.</w:t>
      </w:r>
      <w:r w:rsidRPr="00CE2C4D">
        <w:rPr>
          <w:bCs/>
        </w:rPr>
        <w:tab/>
      </w:r>
      <w:r w:rsidRPr="00CE2C4D">
        <w:rPr>
          <w:bCs/>
        </w:rPr>
        <w:tab/>
      </w:r>
    </w:p>
    <w:p w14:paraId="03922A30" w14:textId="77777777" w:rsidR="00CE2C4D" w:rsidRPr="00CE2C4D" w:rsidRDefault="00CE2C4D" w:rsidP="00CE2C4D">
      <w:pPr>
        <w:spacing w:after="120" w:line="240" w:lineRule="auto"/>
        <w:rPr>
          <w:bCs/>
        </w:rPr>
      </w:pPr>
      <w:r w:rsidRPr="00CE2C4D">
        <w:rPr>
          <w:bCs/>
        </w:rPr>
        <w:t>6</w:t>
      </w:r>
      <w:r w:rsidRPr="00CE2C4D">
        <w:rPr>
          <w:bCs/>
        </w:rPr>
        <w:tab/>
        <w:t>case control.ab,ti.</w:t>
      </w:r>
      <w:r w:rsidRPr="00CE2C4D">
        <w:rPr>
          <w:bCs/>
        </w:rPr>
        <w:tab/>
      </w:r>
      <w:r w:rsidRPr="00CE2C4D">
        <w:rPr>
          <w:bCs/>
        </w:rPr>
        <w:tab/>
      </w:r>
    </w:p>
    <w:p w14:paraId="19693527" w14:textId="77777777" w:rsidR="00CE2C4D" w:rsidRPr="00CE2C4D" w:rsidRDefault="00CE2C4D" w:rsidP="00CE2C4D">
      <w:pPr>
        <w:spacing w:after="120" w:line="240" w:lineRule="auto"/>
        <w:rPr>
          <w:bCs/>
        </w:rPr>
      </w:pPr>
      <w:r w:rsidRPr="00CE2C4D">
        <w:rPr>
          <w:bCs/>
        </w:rPr>
        <w:t>7</w:t>
      </w:r>
      <w:r w:rsidRPr="00CE2C4D">
        <w:rPr>
          <w:bCs/>
        </w:rPr>
        <w:tab/>
        <w:t>(cohort adj (study or studies)).ab,ti.</w:t>
      </w:r>
      <w:r w:rsidRPr="00CE2C4D">
        <w:rPr>
          <w:bCs/>
        </w:rPr>
        <w:tab/>
      </w:r>
      <w:r w:rsidRPr="00CE2C4D">
        <w:rPr>
          <w:bCs/>
        </w:rPr>
        <w:tab/>
      </w:r>
    </w:p>
    <w:p w14:paraId="7428D81B" w14:textId="77777777" w:rsidR="00CE2C4D" w:rsidRPr="00CE2C4D" w:rsidRDefault="00CE2C4D" w:rsidP="00CE2C4D">
      <w:pPr>
        <w:spacing w:after="120" w:line="240" w:lineRule="auto"/>
        <w:rPr>
          <w:bCs/>
        </w:rPr>
      </w:pPr>
      <w:r w:rsidRPr="00CE2C4D">
        <w:rPr>
          <w:bCs/>
        </w:rPr>
        <w:t>8</w:t>
      </w:r>
      <w:r w:rsidRPr="00CE2C4D">
        <w:rPr>
          <w:bCs/>
        </w:rPr>
        <w:tab/>
        <w:t>cross sectional.ab,ti.</w:t>
      </w:r>
      <w:r w:rsidRPr="00CE2C4D">
        <w:rPr>
          <w:bCs/>
        </w:rPr>
        <w:tab/>
      </w:r>
      <w:r w:rsidRPr="00CE2C4D">
        <w:rPr>
          <w:bCs/>
        </w:rPr>
        <w:tab/>
      </w:r>
    </w:p>
    <w:p w14:paraId="5DF773D3" w14:textId="77777777" w:rsidR="00CE2C4D" w:rsidRPr="00CE2C4D" w:rsidRDefault="00CE2C4D" w:rsidP="00CE2C4D">
      <w:pPr>
        <w:spacing w:after="120" w:line="240" w:lineRule="auto"/>
        <w:rPr>
          <w:bCs/>
        </w:rPr>
      </w:pPr>
      <w:r w:rsidRPr="00CE2C4D">
        <w:rPr>
          <w:bCs/>
        </w:rPr>
        <w:t>9</w:t>
      </w:r>
      <w:r w:rsidRPr="00CE2C4D">
        <w:rPr>
          <w:bCs/>
        </w:rPr>
        <w:tab/>
        <w:t>cohort analy$.ab,ti.</w:t>
      </w:r>
      <w:r w:rsidRPr="00CE2C4D">
        <w:rPr>
          <w:bCs/>
        </w:rPr>
        <w:tab/>
      </w:r>
      <w:r w:rsidRPr="00CE2C4D">
        <w:rPr>
          <w:bCs/>
        </w:rPr>
        <w:tab/>
      </w:r>
    </w:p>
    <w:p w14:paraId="792354C5" w14:textId="77777777" w:rsidR="00CE2C4D" w:rsidRPr="00CE2C4D" w:rsidRDefault="00CE2C4D" w:rsidP="00CE2C4D">
      <w:pPr>
        <w:spacing w:after="120" w:line="240" w:lineRule="auto"/>
        <w:rPr>
          <w:bCs/>
        </w:rPr>
      </w:pPr>
      <w:r w:rsidRPr="00CE2C4D">
        <w:rPr>
          <w:bCs/>
        </w:rPr>
        <w:t>10</w:t>
      </w:r>
      <w:r w:rsidRPr="00CE2C4D">
        <w:rPr>
          <w:bCs/>
        </w:rPr>
        <w:tab/>
        <w:t>(follow up adj (study or studies)).ab,ti.</w:t>
      </w:r>
      <w:r w:rsidRPr="00CE2C4D">
        <w:rPr>
          <w:bCs/>
        </w:rPr>
        <w:tab/>
      </w:r>
      <w:r w:rsidRPr="00CE2C4D">
        <w:rPr>
          <w:bCs/>
        </w:rPr>
        <w:tab/>
      </w:r>
    </w:p>
    <w:p w14:paraId="5B77F1B7" w14:textId="77777777" w:rsidR="00CE2C4D" w:rsidRPr="00CE2C4D" w:rsidRDefault="00CE2C4D" w:rsidP="00CE2C4D">
      <w:pPr>
        <w:spacing w:after="120" w:line="240" w:lineRule="auto"/>
        <w:rPr>
          <w:bCs/>
        </w:rPr>
      </w:pPr>
      <w:r w:rsidRPr="00CE2C4D">
        <w:rPr>
          <w:bCs/>
        </w:rPr>
        <w:t>11</w:t>
      </w:r>
      <w:r w:rsidRPr="00CE2C4D">
        <w:rPr>
          <w:bCs/>
        </w:rPr>
        <w:tab/>
        <w:t>longitudinal.ab,ti.</w:t>
      </w:r>
      <w:r w:rsidRPr="00CE2C4D">
        <w:rPr>
          <w:bCs/>
        </w:rPr>
        <w:tab/>
      </w:r>
      <w:r w:rsidRPr="00CE2C4D">
        <w:rPr>
          <w:bCs/>
        </w:rPr>
        <w:tab/>
      </w:r>
    </w:p>
    <w:p w14:paraId="2380E5E7" w14:textId="77777777" w:rsidR="00CE2C4D" w:rsidRPr="00CE2C4D" w:rsidRDefault="00CE2C4D" w:rsidP="00CE2C4D">
      <w:pPr>
        <w:spacing w:after="120" w:line="240" w:lineRule="auto"/>
        <w:rPr>
          <w:bCs/>
        </w:rPr>
      </w:pPr>
      <w:r w:rsidRPr="00CE2C4D">
        <w:rPr>
          <w:bCs/>
        </w:rPr>
        <w:t>12</w:t>
      </w:r>
      <w:r w:rsidRPr="00CE2C4D">
        <w:rPr>
          <w:bCs/>
        </w:rPr>
        <w:tab/>
        <w:t>retrospective$.ab,ti.</w:t>
      </w:r>
      <w:r w:rsidRPr="00CE2C4D">
        <w:rPr>
          <w:bCs/>
        </w:rPr>
        <w:tab/>
      </w:r>
      <w:r w:rsidRPr="00CE2C4D">
        <w:rPr>
          <w:bCs/>
        </w:rPr>
        <w:tab/>
      </w:r>
    </w:p>
    <w:p w14:paraId="2300A264" w14:textId="77777777" w:rsidR="00CE2C4D" w:rsidRPr="00CE2C4D" w:rsidRDefault="00CE2C4D" w:rsidP="00CE2C4D">
      <w:pPr>
        <w:spacing w:after="120" w:line="240" w:lineRule="auto"/>
        <w:rPr>
          <w:bCs/>
        </w:rPr>
      </w:pPr>
      <w:r w:rsidRPr="00CE2C4D">
        <w:rPr>
          <w:bCs/>
        </w:rPr>
        <w:t>13</w:t>
      </w:r>
      <w:r w:rsidRPr="00CE2C4D">
        <w:rPr>
          <w:bCs/>
        </w:rPr>
        <w:tab/>
        <w:t>prospective$.ab,ti.</w:t>
      </w:r>
      <w:r w:rsidRPr="00CE2C4D">
        <w:rPr>
          <w:bCs/>
        </w:rPr>
        <w:tab/>
      </w:r>
      <w:r w:rsidRPr="00CE2C4D">
        <w:rPr>
          <w:bCs/>
        </w:rPr>
        <w:tab/>
      </w:r>
    </w:p>
    <w:p w14:paraId="6A629724" w14:textId="77777777" w:rsidR="00CE2C4D" w:rsidRPr="00CE2C4D" w:rsidRDefault="00CE2C4D" w:rsidP="00CE2C4D">
      <w:pPr>
        <w:spacing w:after="120" w:line="240" w:lineRule="auto"/>
        <w:rPr>
          <w:bCs/>
        </w:rPr>
      </w:pPr>
      <w:r w:rsidRPr="00CE2C4D">
        <w:rPr>
          <w:bCs/>
        </w:rPr>
        <w:t>14</w:t>
      </w:r>
      <w:r w:rsidRPr="00CE2C4D">
        <w:rPr>
          <w:bCs/>
        </w:rPr>
        <w:tab/>
        <w:t>(observ$ adj3 (study or studies)).ab,ti.</w:t>
      </w:r>
      <w:r w:rsidRPr="00CE2C4D">
        <w:rPr>
          <w:bCs/>
        </w:rPr>
        <w:tab/>
      </w:r>
      <w:r w:rsidRPr="00CE2C4D">
        <w:rPr>
          <w:bCs/>
        </w:rPr>
        <w:tab/>
      </w:r>
    </w:p>
    <w:p w14:paraId="634D1E7C" w14:textId="77777777" w:rsidR="00CE2C4D" w:rsidRPr="00CE2C4D" w:rsidRDefault="00CE2C4D" w:rsidP="00CE2C4D">
      <w:pPr>
        <w:spacing w:after="120" w:line="240" w:lineRule="auto"/>
        <w:rPr>
          <w:bCs/>
        </w:rPr>
      </w:pPr>
      <w:r w:rsidRPr="00CE2C4D">
        <w:rPr>
          <w:bCs/>
        </w:rPr>
        <w:t>15</w:t>
      </w:r>
      <w:r w:rsidRPr="00CE2C4D">
        <w:rPr>
          <w:bCs/>
        </w:rPr>
        <w:tab/>
        <w:t>exp clinical study/</w:t>
      </w:r>
      <w:r w:rsidRPr="00CE2C4D">
        <w:rPr>
          <w:bCs/>
        </w:rPr>
        <w:tab/>
      </w:r>
      <w:r w:rsidRPr="00CE2C4D">
        <w:rPr>
          <w:bCs/>
        </w:rPr>
        <w:tab/>
      </w:r>
    </w:p>
    <w:p w14:paraId="20977628" w14:textId="77777777" w:rsidR="00CE2C4D" w:rsidRPr="00CE2C4D" w:rsidRDefault="00CE2C4D" w:rsidP="00CE2C4D">
      <w:pPr>
        <w:spacing w:after="120" w:line="240" w:lineRule="auto"/>
        <w:rPr>
          <w:bCs/>
        </w:rPr>
      </w:pPr>
      <w:r w:rsidRPr="00CE2C4D">
        <w:rPr>
          <w:bCs/>
        </w:rPr>
        <w:t>16</w:t>
      </w:r>
      <w:r w:rsidRPr="00CE2C4D">
        <w:rPr>
          <w:bCs/>
        </w:rPr>
        <w:tab/>
        <w:t>randomized controlled trial/</w:t>
      </w:r>
      <w:r w:rsidRPr="00CE2C4D">
        <w:rPr>
          <w:bCs/>
        </w:rPr>
        <w:tab/>
      </w:r>
      <w:r w:rsidRPr="00CE2C4D">
        <w:rPr>
          <w:bCs/>
        </w:rPr>
        <w:tab/>
      </w:r>
    </w:p>
    <w:p w14:paraId="6D9CA0B7" w14:textId="77777777" w:rsidR="00CE2C4D" w:rsidRPr="00CE2C4D" w:rsidRDefault="00CE2C4D" w:rsidP="00CE2C4D">
      <w:pPr>
        <w:spacing w:after="120" w:line="240" w:lineRule="auto"/>
        <w:rPr>
          <w:bCs/>
        </w:rPr>
      </w:pPr>
      <w:r w:rsidRPr="00CE2C4D">
        <w:rPr>
          <w:bCs/>
        </w:rPr>
        <w:t>17</w:t>
      </w:r>
      <w:r w:rsidRPr="00CE2C4D">
        <w:rPr>
          <w:bCs/>
        </w:rPr>
        <w:tab/>
        <w:t>15 not 16</w:t>
      </w:r>
      <w:r w:rsidRPr="00CE2C4D">
        <w:rPr>
          <w:bCs/>
        </w:rPr>
        <w:tab/>
      </w:r>
      <w:r w:rsidRPr="00CE2C4D">
        <w:rPr>
          <w:bCs/>
        </w:rPr>
        <w:tab/>
      </w:r>
    </w:p>
    <w:p w14:paraId="2CCE718F" w14:textId="77777777" w:rsidR="00CE2C4D" w:rsidRPr="00CE2C4D" w:rsidRDefault="00CE2C4D" w:rsidP="00CE2C4D">
      <w:pPr>
        <w:spacing w:after="120" w:line="240" w:lineRule="auto"/>
        <w:rPr>
          <w:bCs/>
        </w:rPr>
      </w:pPr>
      <w:r w:rsidRPr="00CE2C4D">
        <w:rPr>
          <w:bCs/>
        </w:rPr>
        <w:t>18</w:t>
      </w:r>
      <w:r w:rsidRPr="00CE2C4D">
        <w:rPr>
          <w:bCs/>
        </w:rPr>
        <w:tab/>
        <w:t>adverse effect?.ab,ti.</w:t>
      </w:r>
      <w:r w:rsidRPr="00CE2C4D">
        <w:rPr>
          <w:bCs/>
        </w:rPr>
        <w:tab/>
      </w:r>
      <w:r w:rsidRPr="00CE2C4D">
        <w:rPr>
          <w:bCs/>
        </w:rPr>
        <w:tab/>
      </w:r>
    </w:p>
    <w:p w14:paraId="06E75624" w14:textId="77777777" w:rsidR="00CE2C4D" w:rsidRPr="00CE2C4D" w:rsidRDefault="00CE2C4D" w:rsidP="00CE2C4D">
      <w:pPr>
        <w:spacing w:after="120" w:line="240" w:lineRule="auto"/>
        <w:rPr>
          <w:bCs/>
        </w:rPr>
      </w:pPr>
      <w:r w:rsidRPr="00CE2C4D">
        <w:rPr>
          <w:bCs/>
        </w:rPr>
        <w:t>19</w:t>
      </w:r>
      <w:r w:rsidRPr="00CE2C4D">
        <w:rPr>
          <w:bCs/>
        </w:rPr>
        <w:tab/>
        <w:t>1 or 2 or 3 or 4 or 5 or 6 or 7 or 8 or 9 or 10 or 11 or 12 or 13 or 14 or 17 or 18</w:t>
      </w:r>
      <w:r w:rsidRPr="00CE2C4D">
        <w:rPr>
          <w:bCs/>
        </w:rPr>
        <w:tab/>
      </w:r>
    </w:p>
    <w:p w14:paraId="73E058B9" w14:textId="77777777" w:rsidR="00CE2C4D" w:rsidRPr="00CE2C4D" w:rsidRDefault="00CE2C4D" w:rsidP="00CE2C4D">
      <w:pPr>
        <w:spacing w:after="120" w:line="240" w:lineRule="auto"/>
        <w:rPr>
          <w:bCs/>
        </w:rPr>
      </w:pPr>
      <w:r w:rsidRPr="00CE2C4D">
        <w:rPr>
          <w:bCs/>
        </w:rPr>
        <w:t>20</w:t>
      </w:r>
      <w:r w:rsidRPr="00CE2C4D">
        <w:rPr>
          <w:bCs/>
        </w:rPr>
        <w:tab/>
        <w:t>Arthroplasty, Replacement, Knee/</w:t>
      </w:r>
      <w:r w:rsidRPr="00CE2C4D">
        <w:rPr>
          <w:bCs/>
        </w:rPr>
        <w:tab/>
      </w:r>
      <w:r w:rsidRPr="00CE2C4D">
        <w:rPr>
          <w:bCs/>
        </w:rPr>
        <w:tab/>
      </w:r>
    </w:p>
    <w:p w14:paraId="00B8B383" w14:textId="77777777" w:rsidR="00CE2C4D" w:rsidRPr="00CE2C4D" w:rsidRDefault="00CE2C4D" w:rsidP="00CE2C4D">
      <w:pPr>
        <w:spacing w:after="120" w:line="240" w:lineRule="auto"/>
        <w:rPr>
          <w:bCs/>
        </w:rPr>
      </w:pPr>
      <w:r w:rsidRPr="00CE2C4D">
        <w:rPr>
          <w:bCs/>
        </w:rPr>
        <w:t>21</w:t>
      </w:r>
      <w:r w:rsidRPr="00CE2C4D">
        <w:rPr>
          <w:bCs/>
        </w:rPr>
        <w:tab/>
        <w:t>Knee Prosthesis/</w:t>
      </w:r>
      <w:r w:rsidRPr="00CE2C4D">
        <w:rPr>
          <w:bCs/>
        </w:rPr>
        <w:tab/>
      </w:r>
      <w:r w:rsidRPr="00CE2C4D">
        <w:rPr>
          <w:bCs/>
        </w:rPr>
        <w:tab/>
      </w:r>
    </w:p>
    <w:p w14:paraId="48CB5745" w14:textId="77777777" w:rsidR="00CE2C4D" w:rsidRPr="00CE2C4D" w:rsidRDefault="00CE2C4D" w:rsidP="00CE2C4D">
      <w:pPr>
        <w:spacing w:after="120" w:line="240" w:lineRule="auto"/>
        <w:rPr>
          <w:bCs/>
        </w:rPr>
      </w:pPr>
      <w:r w:rsidRPr="00CE2C4D">
        <w:rPr>
          <w:bCs/>
        </w:rPr>
        <w:t>22</w:t>
      </w:r>
      <w:r w:rsidRPr="00CE2C4D">
        <w:rPr>
          <w:bCs/>
        </w:rPr>
        <w:tab/>
        <w:t>(arthoplast$ adj3 knee$).mp. [mp=title, abstract, original title, name of substance word, subject heading word, keyword heading word, protocol supplementary concept word, rare disease supplementary concept word, unique identifier]</w:t>
      </w:r>
      <w:r w:rsidRPr="00CE2C4D">
        <w:rPr>
          <w:bCs/>
        </w:rPr>
        <w:tab/>
      </w:r>
      <w:r w:rsidRPr="00CE2C4D">
        <w:rPr>
          <w:bCs/>
        </w:rPr>
        <w:tab/>
      </w:r>
    </w:p>
    <w:p w14:paraId="3BDFD220" w14:textId="77777777" w:rsidR="00CE2C4D" w:rsidRPr="00CE2C4D" w:rsidRDefault="00CE2C4D" w:rsidP="00CE2C4D">
      <w:pPr>
        <w:spacing w:after="120" w:line="240" w:lineRule="auto"/>
        <w:rPr>
          <w:bCs/>
        </w:rPr>
      </w:pPr>
      <w:r w:rsidRPr="00CE2C4D">
        <w:rPr>
          <w:bCs/>
        </w:rPr>
        <w:t>23</w:t>
      </w:r>
      <w:r w:rsidRPr="00CE2C4D">
        <w:rPr>
          <w:bCs/>
        </w:rPr>
        <w:tab/>
        <w:t>(knee$ adj3 replac$).mp. [mp=title, abstract, original title, name of substance word, subject heading word, keyword heading word, protocol supplementary concept word, rare disease supplementary concept word, unique identifier]</w:t>
      </w:r>
      <w:r w:rsidRPr="00CE2C4D">
        <w:rPr>
          <w:bCs/>
        </w:rPr>
        <w:tab/>
      </w:r>
      <w:r w:rsidRPr="00CE2C4D">
        <w:rPr>
          <w:bCs/>
        </w:rPr>
        <w:tab/>
      </w:r>
    </w:p>
    <w:p w14:paraId="148CF5B0" w14:textId="77777777" w:rsidR="00CE2C4D" w:rsidRPr="00CE2C4D" w:rsidRDefault="00CE2C4D" w:rsidP="00CE2C4D">
      <w:pPr>
        <w:spacing w:after="120" w:line="240" w:lineRule="auto"/>
        <w:rPr>
          <w:bCs/>
        </w:rPr>
      </w:pPr>
      <w:r w:rsidRPr="00CE2C4D">
        <w:rPr>
          <w:bCs/>
        </w:rPr>
        <w:t>24</w:t>
      </w:r>
      <w:r w:rsidRPr="00CE2C4D">
        <w:rPr>
          <w:bCs/>
        </w:rPr>
        <w:tab/>
        <w:t>(knee adj3 implant$).mp. [mp=title, abstract, original title, name of substance word, subject heading word, keyword heading word, protocol supplementary concept word, rare disease supplementary concept word, unique identifier]</w:t>
      </w:r>
      <w:r w:rsidRPr="00CE2C4D">
        <w:rPr>
          <w:bCs/>
        </w:rPr>
        <w:tab/>
      </w:r>
      <w:r w:rsidRPr="00CE2C4D">
        <w:rPr>
          <w:bCs/>
        </w:rPr>
        <w:tab/>
      </w:r>
    </w:p>
    <w:p w14:paraId="7EBA0F2A" w14:textId="77777777" w:rsidR="00CE2C4D" w:rsidRPr="00CE2C4D" w:rsidRDefault="00CE2C4D" w:rsidP="00CE2C4D">
      <w:pPr>
        <w:spacing w:after="120" w:line="240" w:lineRule="auto"/>
        <w:rPr>
          <w:bCs/>
        </w:rPr>
      </w:pPr>
      <w:r w:rsidRPr="00CE2C4D">
        <w:rPr>
          <w:bCs/>
        </w:rPr>
        <w:t>25</w:t>
      </w:r>
      <w:r w:rsidRPr="00CE2C4D">
        <w:rPr>
          <w:bCs/>
        </w:rPr>
        <w:tab/>
        <w:t>20 or 21 or 22 or 23 or 24</w:t>
      </w:r>
      <w:r w:rsidRPr="00CE2C4D">
        <w:rPr>
          <w:bCs/>
        </w:rPr>
        <w:tab/>
      </w:r>
      <w:r w:rsidRPr="00CE2C4D">
        <w:rPr>
          <w:bCs/>
        </w:rPr>
        <w:tab/>
      </w:r>
    </w:p>
    <w:p w14:paraId="5CD5E1C1" w14:textId="0F25FE74" w:rsidR="00CE2C4D" w:rsidRPr="00CE2C4D" w:rsidRDefault="00CE2C4D" w:rsidP="00964FC2">
      <w:pPr>
        <w:spacing w:after="120" w:line="240" w:lineRule="auto"/>
        <w:rPr>
          <w:b/>
          <w:bCs/>
        </w:rPr>
      </w:pPr>
      <w:r w:rsidRPr="00CE2C4D">
        <w:rPr>
          <w:bCs/>
        </w:rPr>
        <w:t>26</w:t>
      </w:r>
      <w:r w:rsidRPr="00CE2C4D">
        <w:rPr>
          <w:bCs/>
        </w:rPr>
        <w:tab/>
        <w:t>19 and 25</w:t>
      </w:r>
      <w:r w:rsidRPr="00CE2C4D">
        <w:rPr>
          <w:b/>
          <w:bCs/>
        </w:rPr>
        <w:br w:type="page"/>
      </w:r>
    </w:p>
    <w:p w14:paraId="1442837B" w14:textId="1299E1EB" w:rsidR="00CE2C4D" w:rsidRPr="00CE2C4D" w:rsidRDefault="004234DD" w:rsidP="00EE4288">
      <w:pPr>
        <w:pStyle w:val="Heading2"/>
      </w:pPr>
      <w:bookmarkStart w:id="175" w:name="_Toc71813772"/>
      <w:bookmarkStart w:id="176" w:name="_Toc106106968"/>
      <w:r>
        <w:lastRenderedPageBreak/>
        <w:t xml:space="preserve">Figure 3. </w:t>
      </w:r>
      <w:r w:rsidR="00CE2C4D" w:rsidRPr="00CE2C4D">
        <w:t>Systematic review flow diagram</w:t>
      </w:r>
      <w:bookmarkEnd w:id="175"/>
      <w:bookmarkEnd w:id="176"/>
    </w:p>
    <w:p w14:paraId="56BABB68"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0" behindDoc="0" locked="0" layoutInCell="1" allowOverlap="1" wp14:anchorId="24A3EB10" wp14:editId="3F7D82C7">
                <wp:simplePos x="0" y="0"/>
                <wp:positionH relativeFrom="column">
                  <wp:posOffset>428625</wp:posOffset>
                </wp:positionH>
                <wp:positionV relativeFrom="paragraph">
                  <wp:posOffset>78105</wp:posOffset>
                </wp:positionV>
                <wp:extent cx="2228850" cy="682625"/>
                <wp:effectExtent l="0" t="0" r="19050" b="22225"/>
                <wp:wrapNone/>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682625"/>
                        </a:xfrm>
                        <a:prstGeom prst="rect">
                          <a:avLst/>
                        </a:prstGeom>
                        <a:solidFill>
                          <a:srgbClr val="FFFFFF"/>
                        </a:solidFill>
                        <a:ln w="9525">
                          <a:solidFill>
                            <a:srgbClr val="000000"/>
                          </a:solidFill>
                          <a:miter lim="800000"/>
                          <a:headEnd/>
                          <a:tailEnd/>
                        </a:ln>
                      </wps:spPr>
                      <wps:txbx>
                        <w:txbxContent>
                          <w:p w14:paraId="6CEC37E6"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identified through database searching</w:t>
                            </w:r>
                            <w:r w:rsidRPr="009D7A36">
                              <w:rPr>
                                <w:rFonts w:ascii="Times New Roman" w:hAnsi="Times New Roman" w:cs="Times New Roman"/>
                              </w:rPr>
                              <w:br/>
                              <w:t>(n =23,027)</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A3EB10" id="Rectangle 2" o:spid="_x0000_s1026" style="position:absolute;margin-left:33.75pt;margin-top:6.15pt;width:175.5pt;height:53.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">
                <v:textbox inset=",7.2pt,,7.2pt">
                  <w:txbxContent>
                    <w:p w14:paraId="6CEC37E6"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identified through database searching</w:t>
                      </w:r>
                      <w:r w:rsidRPr="009D7A36">
                        <w:rPr>
                          <w:rFonts w:ascii="Times New Roman" w:hAnsi="Times New Roman" w:cs="Times New Roman"/>
                        </w:rPr>
                        <w:br/>
                        <w:t>(n =23,027)</w:t>
                      </w:r>
                    </w:p>
                  </w:txbxContent>
                </v:textbox>
              </v:rect>
            </w:pict>
          </mc:Fallback>
        </mc:AlternateContent>
      </w:r>
      <w:r w:rsidRPr="00CE2C4D">
        <w:rPr>
          <w:noProof/>
          <w:lang w:eastAsia="en-GB"/>
        </w:rPr>
        <mc:AlternateContent>
          <mc:Choice Requires="wps">
            <w:drawing>
              <wp:anchor distT="0" distB="0" distL="114300" distR="114300" simplePos="0" relativeHeight="251658245" behindDoc="0" locked="0" layoutInCell="1" allowOverlap="1" wp14:anchorId="4D0EEE73" wp14:editId="50DE89AB">
                <wp:simplePos x="0" y="0"/>
                <wp:positionH relativeFrom="column">
                  <wp:posOffset>2914650</wp:posOffset>
                </wp:positionH>
                <wp:positionV relativeFrom="paragraph">
                  <wp:posOffset>78740</wp:posOffset>
                </wp:positionV>
                <wp:extent cx="2228850" cy="676275"/>
                <wp:effectExtent l="0" t="0" r="19050" b="28575"/>
                <wp:wrapNone/>
                <wp:docPr id="1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676275"/>
                        </a:xfrm>
                        <a:prstGeom prst="rect">
                          <a:avLst/>
                        </a:prstGeom>
                        <a:solidFill>
                          <a:srgbClr val="FFFFFF"/>
                        </a:solidFill>
                        <a:ln w="9525">
                          <a:solidFill>
                            <a:srgbClr val="000000"/>
                          </a:solidFill>
                          <a:miter lim="800000"/>
                          <a:headEnd/>
                          <a:tailEnd/>
                        </a:ln>
                      </wps:spPr>
                      <wps:txbx>
                        <w:txbxContent>
                          <w:p w14:paraId="3D296725" w14:textId="77777777" w:rsidR="00CE2C4D" w:rsidRPr="00B02025" w:rsidRDefault="00CE2C4D" w:rsidP="00CE2C4D">
                            <w:pPr>
                              <w:jc w:val="center"/>
                              <w:rPr>
                                <w:rFonts w:ascii="Times New Roman" w:hAnsi="Times New Roman" w:cs="Times New Roman"/>
                                <w:color w:val="FF0000"/>
                                <w:lang w:val="en"/>
                              </w:rPr>
                            </w:pPr>
                            <w:r w:rsidRPr="009D7A36">
                              <w:rPr>
                                <w:rFonts w:ascii="Times New Roman" w:hAnsi="Times New Roman" w:cs="Times New Roman"/>
                              </w:rPr>
                              <w:t>Additional records identified through other sources</w:t>
                            </w:r>
                            <w:r w:rsidRPr="009D7A36">
                              <w:rPr>
                                <w:rFonts w:ascii="Times New Roman" w:hAnsi="Times New Roman" w:cs="Times New Roman"/>
                              </w:rPr>
                              <w:br/>
                              <w:t>(n =</w:t>
                            </w:r>
                            <w:r>
                              <w:rPr>
                                <w:rFonts w:ascii="Times New Roman" w:hAnsi="Times New Roman" w:cs="Times New Roman"/>
                              </w:rPr>
                              <w:t>973</w:t>
                            </w:r>
                            <w:r w:rsidRPr="009D7A36">
                              <w:rPr>
                                <w:rFonts w:ascii="Times New Roman" w:hAnsi="Times New Roman" w:cs="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0EEE73" id="Rectangle 9" o:spid="_x0000_s1027" style="position:absolute;margin-left:229.5pt;margin-top:6.2pt;width:175.5pt;height:53.2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">
                <v:textbox inset=",7.2pt,,7.2pt">
                  <w:txbxContent>
                    <w:p w14:paraId="3D296725" w14:textId="77777777" w:rsidR="00CE2C4D" w:rsidRPr="00B02025" w:rsidRDefault="00CE2C4D" w:rsidP="00CE2C4D">
                      <w:pPr>
                        <w:jc w:val="center"/>
                        <w:rPr>
                          <w:rFonts w:ascii="Times New Roman" w:hAnsi="Times New Roman" w:cs="Times New Roman"/>
                          <w:color w:val="FF0000"/>
                          <w:lang w:val="en"/>
                        </w:rPr>
                      </w:pPr>
                      <w:r w:rsidRPr="009D7A36">
                        <w:rPr>
                          <w:rFonts w:ascii="Times New Roman" w:hAnsi="Times New Roman" w:cs="Times New Roman"/>
                        </w:rPr>
                        <w:t>Additional records identified through other sources</w:t>
                      </w:r>
                      <w:r w:rsidRPr="009D7A36">
                        <w:rPr>
                          <w:rFonts w:ascii="Times New Roman" w:hAnsi="Times New Roman" w:cs="Times New Roman"/>
                        </w:rPr>
                        <w:br/>
                        <w:t>(n =</w:t>
                      </w:r>
                      <w:r>
                        <w:rPr>
                          <w:rFonts w:ascii="Times New Roman" w:hAnsi="Times New Roman" w:cs="Times New Roman"/>
                        </w:rPr>
                        <w:t>973</w:t>
                      </w:r>
                      <w:r w:rsidRPr="009D7A36">
                        <w:rPr>
                          <w:rFonts w:ascii="Times New Roman" w:hAnsi="Times New Roman" w:cs="Times New Roman"/>
                        </w:rPr>
                        <w:t>)</w:t>
                      </w:r>
                    </w:p>
                  </w:txbxContent>
                </v:textbox>
              </v:rect>
            </w:pict>
          </mc:Fallback>
        </mc:AlternateContent>
      </w:r>
    </w:p>
    <w:p w14:paraId="54B467B0"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4" behindDoc="0" locked="0" layoutInCell="1" allowOverlap="1" wp14:anchorId="04544170" wp14:editId="2F5F10C6">
                <wp:simplePos x="0" y="0"/>
                <wp:positionH relativeFrom="column">
                  <wp:posOffset>-977158</wp:posOffset>
                </wp:positionH>
                <wp:positionV relativeFrom="paragraph">
                  <wp:posOffset>183863</wp:posOffset>
                </wp:positionV>
                <wp:extent cx="1371600" cy="297180"/>
                <wp:effectExtent l="9525" t="11430" r="7620" b="7620"/>
                <wp:wrapNone/>
                <wp:docPr id="15"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7866C231" w14:textId="77777777" w:rsidR="00CE2C4D" w:rsidRPr="009D7A36" w:rsidRDefault="00CE2C4D" w:rsidP="00CE2C4D">
                            <w:pPr>
                              <w:rPr>
                                <w:lang w:val="en"/>
                              </w:rPr>
                            </w:pPr>
                            <w:r w:rsidRPr="009D7A36">
                              <w:rPr>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4544170" id="AutoShape 8" o:spid="_x0000_s1028" style="position:absolute;margin-left:-76.95pt;margin-top:14.5pt;width:108pt;height:23.4pt;rotation:-90;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" fillcolor="#ccecff">
                <v:textbox style="layout-flow:vertical;mso-layout-flow-alt:bottom-to-top" inset="3.6pt,,3.6pt">
                  <w:txbxContent>
                    <w:p w14:paraId="7866C231" w14:textId="77777777" w:rsidR="00CE2C4D" w:rsidRPr="009D7A36" w:rsidRDefault="00CE2C4D" w:rsidP="00CE2C4D">
                      <w:pPr>
                        <w:rPr>
                          <w:lang w:val="en"/>
                        </w:rPr>
                      </w:pPr>
                      <w:r w:rsidRPr="009D7A36">
                        <w:rPr>
                          <w:lang w:val="en"/>
                        </w:rPr>
                        <w:t>Identification</w:t>
                      </w:r>
                    </w:p>
                  </w:txbxContent>
                </v:textbox>
              </v:roundrect>
            </w:pict>
          </mc:Fallback>
        </mc:AlternateContent>
      </w:r>
      <w:r w:rsidRPr="00CE2C4D">
        <w:rPr>
          <w:noProof/>
          <w:lang w:eastAsia="en-GB"/>
        </w:rPr>
        <mc:AlternateContent>
          <mc:Choice Requires="wps">
            <w:drawing>
              <wp:anchor distT="36576" distB="36576" distL="36576" distR="36576" simplePos="0" relativeHeight="251658256" behindDoc="0" locked="0" layoutInCell="1" allowOverlap="1" wp14:anchorId="6D134069" wp14:editId="169AFD19">
                <wp:simplePos x="0" y="0"/>
                <wp:positionH relativeFrom="column">
                  <wp:posOffset>3600450</wp:posOffset>
                </wp:positionH>
                <wp:positionV relativeFrom="paragraph">
                  <wp:posOffset>313690</wp:posOffset>
                </wp:positionV>
                <wp:extent cx="0" cy="371475"/>
                <wp:effectExtent l="76200" t="0" r="76200" b="47625"/>
                <wp:wrapNone/>
                <wp:docPr id="23"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0B21D9F6" id="_x0000_t32" coordsize="21600,21600" o:spt="32" o:oned="t" path="m,l21600,21600e" filled="f">
                <v:path arrowok="t" fillok="f" o:connecttype="none"/>
                <o:lock v:ext="edit" shapetype="t"/>
              </v:shapetype>
              <v:shape id="AutoShape 17" o:spid="_x0000_s1026" type="#_x0000_t32" style="position:absolute;margin-left:283.5pt;margin-top:24.7pt;width:0;height:29.25pt;z-index:2516582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">
                <v:stroke endarrow="block"/>
                <v:shadow color="#ccc"/>
              </v:shape>
            </w:pict>
          </mc:Fallback>
        </mc:AlternateContent>
      </w:r>
      <w:r w:rsidRPr="00CE2C4D">
        <w:rPr>
          <w:noProof/>
          <w:lang w:eastAsia="en-GB"/>
        </w:rPr>
        <mc:AlternateContent>
          <mc:Choice Requires="wps">
            <w:drawing>
              <wp:anchor distT="36576" distB="36576" distL="36576" distR="36576" simplePos="0" relativeHeight="251658255" behindDoc="0" locked="0" layoutInCell="1" allowOverlap="1" wp14:anchorId="52EC72C9" wp14:editId="53FC6687">
                <wp:simplePos x="0" y="0"/>
                <wp:positionH relativeFrom="column">
                  <wp:posOffset>1752600</wp:posOffset>
                </wp:positionH>
                <wp:positionV relativeFrom="paragraph">
                  <wp:posOffset>313690</wp:posOffset>
                </wp:positionV>
                <wp:extent cx="0" cy="371475"/>
                <wp:effectExtent l="76200" t="0" r="76200" b="4762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14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A6CEA6D" id="AutoShape 17" o:spid="_x0000_s1026" type="#_x0000_t32" style="position:absolute;margin-left:138pt;margin-top:24.7pt;width:0;height:29.25pt;z-index:251658255;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">
                <v:stroke endarrow="block"/>
                <v:shadow color="#ccc"/>
              </v:shape>
            </w:pict>
          </mc:Fallback>
        </mc:AlternateContent>
      </w:r>
    </w:p>
    <w:p w14:paraId="27FA9BC9"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6" behindDoc="0" locked="0" layoutInCell="1" allowOverlap="1" wp14:anchorId="14F63D42" wp14:editId="4598DC40">
                <wp:simplePos x="0" y="0"/>
                <wp:positionH relativeFrom="column">
                  <wp:posOffset>1362974</wp:posOffset>
                </wp:positionH>
                <wp:positionV relativeFrom="paragraph">
                  <wp:posOffset>311006</wp:posOffset>
                </wp:positionV>
                <wp:extent cx="2771775" cy="552091"/>
                <wp:effectExtent l="0" t="0" r="28575" b="19685"/>
                <wp:wrapNone/>
                <wp:docPr id="9"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1775" cy="552091"/>
                        </a:xfrm>
                        <a:prstGeom prst="rect">
                          <a:avLst/>
                        </a:prstGeom>
                        <a:solidFill>
                          <a:srgbClr val="FFFFFF"/>
                        </a:solidFill>
                        <a:ln w="9525">
                          <a:solidFill>
                            <a:srgbClr val="000000"/>
                          </a:solidFill>
                          <a:miter lim="800000"/>
                          <a:headEnd/>
                          <a:tailEnd/>
                        </a:ln>
                      </wps:spPr>
                      <wps:txbx>
                        <w:txbxContent>
                          <w:p w14:paraId="1934C425" w14:textId="77777777" w:rsidR="00CE2C4D" w:rsidRPr="00B02025" w:rsidRDefault="00CE2C4D" w:rsidP="00CE2C4D">
                            <w:pPr>
                              <w:jc w:val="center"/>
                              <w:rPr>
                                <w:rFonts w:ascii="Times New Roman" w:hAnsi="Times New Roman" w:cs="Times New Roman"/>
                                <w:color w:val="FF0000"/>
                                <w:lang w:val="en"/>
                              </w:rPr>
                            </w:pPr>
                            <w:r w:rsidRPr="009D7A36">
                              <w:rPr>
                                <w:rFonts w:ascii="Times New Roman" w:hAnsi="Times New Roman" w:cs="Times New Roman"/>
                              </w:rPr>
                              <w:t>Records after duplicates removed</w:t>
                            </w:r>
                            <w:r w:rsidRPr="009D7A36">
                              <w:rPr>
                                <w:rFonts w:ascii="Times New Roman" w:hAnsi="Times New Roman" w:cs="Times New Roman"/>
                              </w:rPr>
                              <w:br/>
                              <w:t>(n =</w:t>
                            </w:r>
                            <w:r>
                              <w:rPr>
                                <w:rFonts w:ascii="Times New Roman" w:hAnsi="Times New Roman" w:cs="Times New Roman"/>
                              </w:rPr>
                              <w:t>16,430</w:t>
                            </w:r>
                            <w:r w:rsidRPr="009D7A36">
                              <w:rPr>
                                <w:rFonts w:ascii="Times New Roman" w:hAnsi="Times New Roman" w:cs="Times New Roman"/>
                              </w:rPr>
                              <w:t>)</w:t>
                            </w:r>
                            <w:r>
                              <w:rPr>
                                <w:rFonts w:ascii="Times New Roman" w:hAnsi="Times New Roman" w:cs="Times New Roman"/>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F63D42" id="Rectangle 10" o:spid="_x0000_s1029" style="position:absolute;margin-left:107.3pt;margin-top:24.5pt;width:218.25pt;height:43.4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">
                <v:textbox inset=",7.2pt,,7.2pt">
                  <w:txbxContent>
                    <w:p w14:paraId="1934C425" w14:textId="77777777" w:rsidR="00CE2C4D" w:rsidRPr="00B02025" w:rsidRDefault="00CE2C4D" w:rsidP="00CE2C4D">
                      <w:pPr>
                        <w:jc w:val="center"/>
                        <w:rPr>
                          <w:rFonts w:ascii="Times New Roman" w:hAnsi="Times New Roman" w:cs="Times New Roman"/>
                          <w:color w:val="FF0000"/>
                          <w:lang w:val="en"/>
                        </w:rPr>
                      </w:pPr>
                      <w:r w:rsidRPr="009D7A36">
                        <w:rPr>
                          <w:rFonts w:ascii="Times New Roman" w:hAnsi="Times New Roman" w:cs="Times New Roman"/>
                        </w:rPr>
                        <w:t>Records after duplicates removed</w:t>
                      </w:r>
                      <w:r w:rsidRPr="009D7A36">
                        <w:rPr>
                          <w:rFonts w:ascii="Times New Roman" w:hAnsi="Times New Roman" w:cs="Times New Roman"/>
                        </w:rPr>
                        <w:br/>
                        <w:t>(n =</w:t>
                      </w:r>
                      <w:r>
                        <w:rPr>
                          <w:rFonts w:ascii="Times New Roman" w:hAnsi="Times New Roman" w:cs="Times New Roman"/>
                        </w:rPr>
                        <w:t>16,430</w:t>
                      </w:r>
                      <w:r w:rsidRPr="009D7A36">
                        <w:rPr>
                          <w:rFonts w:ascii="Times New Roman" w:hAnsi="Times New Roman" w:cs="Times New Roman"/>
                        </w:rPr>
                        <w:t>)</w:t>
                      </w:r>
                      <w:r>
                        <w:rPr>
                          <w:rFonts w:ascii="Times New Roman" w:hAnsi="Times New Roman" w:cs="Times New Roman"/>
                        </w:rPr>
                        <w:t xml:space="preserve"> </w:t>
                      </w:r>
                    </w:p>
                  </w:txbxContent>
                </v:textbox>
              </v:rect>
            </w:pict>
          </mc:Fallback>
        </mc:AlternateContent>
      </w:r>
    </w:p>
    <w:p w14:paraId="5437477C"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36576" distB="36576" distL="36576" distR="36576" simplePos="0" relativeHeight="251658257" behindDoc="0" locked="0" layoutInCell="1" allowOverlap="1" wp14:anchorId="144663D6" wp14:editId="6B70C163">
                <wp:simplePos x="0" y="0"/>
                <wp:positionH relativeFrom="column">
                  <wp:posOffset>2622010</wp:posOffset>
                </wp:positionH>
                <wp:positionV relativeFrom="paragraph">
                  <wp:posOffset>409575</wp:posOffset>
                </wp:positionV>
                <wp:extent cx="0" cy="342900"/>
                <wp:effectExtent l="76200" t="0" r="76200" b="57150"/>
                <wp:wrapNone/>
                <wp:docPr id="2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6D74CD8" id="AutoShape 18" o:spid="_x0000_s1026" type="#_x0000_t32" style="position:absolute;margin-left:206.45pt;margin-top:32.25pt;width:0;height:27pt;z-index:251658257;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">
                <v:stroke endarrow="block"/>
                <v:shadow color="#ccc"/>
              </v:shape>
            </w:pict>
          </mc:Fallback>
        </mc:AlternateContent>
      </w:r>
    </w:p>
    <w:p w14:paraId="67BE353D"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1" behindDoc="0" locked="0" layoutInCell="1" allowOverlap="1" wp14:anchorId="5FB7D917" wp14:editId="2B103760">
                <wp:simplePos x="0" y="0"/>
                <wp:positionH relativeFrom="column">
                  <wp:posOffset>-977156</wp:posOffset>
                </wp:positionH>
                <wp:positionV relativeFrom="paragraph">
                  <wp:posOffset>281053</wp:posOffset>
                </wp:positionV>
                <wp:extent cx="1371600" cy="297180"/>
                <wp:effectExtent l="9525" t="11430" r="7620" b="7620"/>
                <wp:wrapNone/>
                <wp:docPr id="12"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18557A1D" w14:textId="77777777" w:rsidR="00CE2C4D" w:rsidRPr="009D7A36" w:rsidRDefault="00CE2C4D" w:rsidP="00CE2C4D">
                            <w:pPr>
                              <w:rPr>
                                <w:lang w:val="en"/>
                              </w:rPr>
                            </w:pPr>
                            <w:r w:rsidRPr="009D7A36">
                              <w:rPr>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B7D917" id="AutoShape 3" o:spid="_x0000_s1030" style="position:absolute;margin-left:-76.95pt;margin-top:22.15pt;width:108pt;height:23.4pt;rotation:-90;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" fillcolor="#ccecff">
                <v:textbox style="layout-flow:vertical;mso-layout-flow-alt:bottom-to-top" inset="3.6pt,,3.6pt">
                  <w:txbxContent>
                    <w:p w14:paraId="18557A1D" w14:textId="77777777" w:rsidR="00CE2C4D" w:rsidRPr="009D7A36" w:rsidRDefault="00CE2C4D" w:rsidP="00CE2C4D">
                      <w:pPr>
                        <w:rPr>
                          <w:lang w:val="en"/>
                        </w:rPr>
                      </w:pPr>
                      <w:r w:rsidRPr="009D7A36">
                        <w:rPr>
                          <w:lang w:val="en"/>
                        </w:rPr>
                        <w:t>Screening</w:t>
                      </w:r>
                    </w:p>
                  </w:txbxContent>
                </v:textbox>
              </v:roundrect>
            </w:pict>
          </mc:Fallback>
        </mc:AlternateContent>
      </w:r>
      <w:r w:rsidRPr="00CE2C4D">
        <w:rPr>
          <w:noProof/>
          <w:lang w:eastAsia="en-GB"/>
        </w:rPr>
        <mc:AlternateContent>
          <mc:Choice Requires="wps">
            <w:drawing>
              <wp:anchor distT="0" distB="0" distL="114300" distR="114300" simplePos="0" relativeHeight="251658247" behindDoc="0" locked="0" layoutInCell="1" allowOverlap="1" wp14:anchorId="2829268F" wp14:editId="4DB8F6C4">
                <wp:simplePos x="0" y="0"/>
                <wp:positionH relativeFrom="column">
                  <wp:posOffset>1600200</wp:posOffset>
                </wp:positionH>
                <wp:positionV relativeFrom="paragraph">
                  <wp:posOffset>437515</wp:posOffset>
                </wp:positionV>
                <wp:extent cx="1978025" cy="571500"/>
                <wp:effectExtent l="9525" t="8890" r="12700" b="10160"/>
                <wp:wrapNone/>
                <wp:docPr id="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8025" cy="571500"/>
                        </a:xfrm>
                        <a:prstGeom prst="rect">
                          <a:avLst/>
                        </a:prstGeom>
                        <a:solidFill>
                          <a:srgbClr val="FFFFFF"/>
                        </a:solidFill>
                        <a:ln w="9525">
                          <a:solidFill>
                            <a:srgbClr val="000000"/>
                          </a:solidFill>
                          <a:miter lim="800000"/>
                          <a:headEnd/>
                          <a:tailEnd/>
                        </a:ln>
                      </wps:spPr>
                      <wps:txbx>
                        <w:txbxContent>
                          <w:p w14:paraId="223A66A1"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screened</w:t>
                            </w:r>
                            <w:r w:rsidRPr="009D7A36">
                              <w:rPr>
                                <w:rFonts w:ascii="Times New Roman" w:hAnsi="Times New Roman" w:cs="Times New Roman"/>
                              </w:rPr>
                              <w:br/>
                              <w:t>(n =1</w:t>
                            </w:r>
                            <w:r>
                              <w:rPr>
                                <w:rFonts w:ascii="Times New Roman" w:hAnsi="Times New Roman" w:cs="Times New Roman"/>
                              </w:rPr>
                              <w:t>6,430</w:t>
                            </w:r>
                            <w:r w:rsidRPr="009D7A36">
                              <w:rPr>
                                <w:rFonts w:ascii="Times New Roman" w:hAnsi="Times New Roman" w:cs="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29268F" id="Rectangle 11" o:spid="_x0000_s1031" style="position:absolute;margin-left:126pt;margin-top:34.45pt;width:155.75pt;height:4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">
                <v:textbox inset=",7.2pt,,7.2pt">
                  <w:txbxContent>
                    <w:p w14:paraId="223A66A1"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screened</w:t>
                      </w:r>
                      <w:r w:rsidRPr="009D7A36">
                        <w:rPr>
                          <w:rFonts w:ascii="Times New Roman" w:hAnsi="Times New Roman" w:cs="Times New Roman"/>
                        </w:rPr>
                        <w:br/>
                        <w:t>(n =1</w:t>
                      </w:r>
                      <w:r>
                        <w:rPr>
                          <w:rFonts w:ascii="Times New Roman" w:hAnsi="Times New Roman" w:cs="Times New Roman"/>
                        </w:rPr>
                        <w:t>6,430</w:t>
                      </w:r>
                      <w:r w:rsidRPr="009D7A36">
                        <w:rPr>
                          <w:rFonts w:ascii="Times New Roman" w:hAnsi="Times New Roman" w:cs="Times New Roman"/>
                        </w:rPr>
                        <w:t>)</w:t>
                      </w:r>
                    </w:p>
                  </w:txbxContent>
                </v:textbox>
              </v:rect>
            </w:pict>
          </mc:Fallback>
        </mc:AlternateContent>
      </w:r>
    </w:p>
    <w:p w14:paraId="070D5329"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8" behindDoc="0" locked="0" layoutInCell="1" allowOverlap="1" wp14:anchorId="4BDFAD98" wp14:editId="5F138BBD">
                <wp:simplePos x="0" y="0"/>
                <wp:positionH relativeFrom="column">
                  <wp:posOffset>4226943</wp:posOffset>
                </wp:positionH>
                <wp:positionV relativeFrom="paragraph">
                  <wp:posOffset>283114</wp:posOffset>
                </wp:positionV>
                <wp:extent cx="1714500" cy="519382"/>
                <wp:effectExtent l="0" t="0" r="19050" b="14605"/>
                <wp:wrapNone/>
                <wp:docPr id="25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519382"/>
                        </a:xfrm>
                        <a:prstGeom prst="rect">
                          <a:avLst/>
                        </a:prstGeom>
                        <a:solidFill>
                          <a:srgbClr val="FFFFFF"/>
                        </a:solidFill>
                        <a:ln w="9525">
                          <a:solidFill>
                            <a:srgbClr val="000000"/>
                          </a:solidFill>
                          <a:miter lim="800000"/>
                          <a:headEnd/>
                          <a:tailEnd/>
                        </a:ln>
                      </wps:spPr>
                      <wps:txbx>
                        <w:txbxContent>
                          <w:p w14:paraId="357FFBE4"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excluded</w:t>
                            </w:r>
                            <w:r w:rsidRPr="009D7A36">
                              <w:rPr>
                                <w:rFonts w:ascii="Times New Roman" w:hAnsi="Times New Roman" w:cs="Times New Roman"/>
                              </w:rPr>
                              <w:br/>
                              <w:t>(n =</w:t>
                            </w:r>
                            <w:r>
                              <w:rPr>
                                <w:rFonts w:ascii="Times New Roman" w:hAnsi="Times New Roman" w:cs="Times New Roman"/>
                              </w:rPr>
                              <w:t>15,573</w:t>
                            </w:r>
                            <w:r w:rsidRPr="009D7A36">
                              <w:rPr>
                                <w:rFonts w:ascii="Times New Roman" w:hAnsi="Times New Roman" w:cs="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DFAD98" id="Rectangle 12" o:spid="_x0000_s1032" style="position:absolute;margin-left:332.85pt;margin-top:22.3pt;width:135pt;height:40.9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">
                <v:textbox inset=",7.2pt,,7.2pt">
                  <w:txbxContent>
                    <w:p w14:paraId="357FFBE4"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Records excluded</w:t>
                      </w:r>
                      <w:r w:rsidRPr="009D7A36">
                        <w:rPr>
                          <w:rFonts w:ascii="Times New Roman" w:hAnsi="Times New Roman" w:cs="Times New Roman"/>
                        </w:rPr>
                        <w:br/>
                        <w:t>(n =</w:t>
                      </w:r>
                      <w:r>
                        <w:rPr>
                          <w:rFonts w:ascii="Times New Roman" w:hAnsi="Times New Roman" w:cs="Times New Roman"/>
                        </w:rPr>
                        <w:t>15,573</w:t>
                      </w:r>
                      <w:r w:rsidRPr="009D7A36">
                        <w:rPr>
                          <w:rFonts w:ascii="Times New Roman" w:hAnsi="Times New Roman" w:cs="Times New Roman"/>
                        </w:rPr>
                        <w:t>)</w:t>
                      </w:r>
                    </w:p>
                  </w:txbxContent>
                </v:textbox>
              </v:rect>
            </w:pict>
          </mc:Fallback>
        </mc:AlternateContent>
      </w:r>
    </w:p>
    <w:p w14:paraId="253BF1E3"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36576" distB="36576" distL="36576" distR="36576" simplePos="0" relativeHeight="251658253" behindDoc="0" locked="0" layoutInCell="1" allowOverlap="1" wp14:anchorId="0BE4C49B" wp14:editId="625713D9">
                <wp:simplePos x="0" y="0"/>
                <wp:positionH relativeFrom="column">
                  <wp:posOffset>2614439</wp:posOffset>
                </wp:positionH>
                <wp:positionV relativeFrom="paragraph">
                  <wp:posOffset>247171</wp:posOffset>
                </wp:positionV>
                <wp:extent cx="1488440" cy="0"/>
                <wp:effectExtent l="0" t="76200" r="16510" b="95250"/>
                <wp:wrapNone/>
                <wp:docPr id="59"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844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66DE20E" id="AutoShape 21" o:spid="_x0000_s1026" type="#_x0000_t32" style="position:absolute;margin-left:205.85pt;margin-top:19.45pt;width:117.2pt;height:0;z-index:251658253;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">
                <v:stroke endarrow="block"/>
                <v:shadow color="#ccc"/>
              </v:shape>
            </w:pict>
          </mc:Fallback>
        </mc:AlternateContent>
      </w:r>
      <w:r w:rsidRPr="00CE2C4D">
        <w:rPr>
          <w:noProof/>
          <w:lang w:eastAsia="en-GB"/>
        </w:rPr>
        <mc:AlternateContent>
          <mc:Choice Requires="wps">
            <w:drawing>
              <wp:anchor distT="36576" distB="36576" distL="36576" distR="36576" simplePos="0" relativeHeight="251658252" behindDoc="0" locked="0" layoutInCell="1" allowOverlap="1" wp14:anchorId="41A145BF" wp14:editId="62FD8906">
                <wp:simplePos x="0" y="0"/>
                <wp:positionH relativeFrom="column">
                  <wp:posOffset>2605177</wp:posOffset>
                </wp:positionH>
                <wp:positionV relativeFrom="paragraph">
                  <wp:posOffset>110478</wp:posOffset>
                </wp:positionV>
                <wp:extent cx="0" cy="342900"/>
                <wp:effectExtent l="76200" t="0" r="76200" b="57150"/>
                <wp:wrapNone/>
                <wp:docPr id="60"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3A77657" id="AutoShape 18" o:spid="_x0000_s1026" type="#_x0000_t32" style="position:absolute;margin-left:205.15pt;margin-top:8.7pt;width:0;height:27pt;z-index:2516582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">
                <v:stroke endarrow="block"/>
                <v:shadow color="#ccc"/>
              </v:shape>
            </w:pict>
          </mc:Fallback>
        </mc:AlternateContent>
      </w:r>
    </w:p>
    <w:p w14:paraId="07BB4877"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9" behindDoc="0" locked="0" layoutInCell="1" allowOverlap="1" wp14:anchorId="337EA6D0" wp14:editId="1CD2482A">
                <wp:simplePos x="0" y="0"/>
                <wp:positionH relativeFrom="column">
                  <wp:posOffset>1595887</wp:posOffset>
                </wp:positionH>
                <wp:positionV relativeFrom="paragraph">
                  <wp:posOffset>112754</wp:posOffset>
                </wp:positionV>
                <wp:extent cx="2000250" cy="803000"/>
                <wp:effectExtent l="0" t="0" r="19050" b="16510"/>
                <wp:wrapNone/>
                <wp:docPr id="61"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803000"/>
                        </a:xfrm>
                        <a:prstGeom prst="rect">
                          <a:avLst/>
                        </a:prstGeom>
                        <a:solidFill>
                          <a:srgbClr val="FFFFFF"/>
                        </a:solidFill>
                        <a:ln w="9525">
                          <a:solidFill>
                            <a:srgbClr val="000000"/>
                          </a:solidFill>
                          <a:miter lim="800000"/>
                          <a:headEnd/>
                          <a:tailEnd/>
                        </a:ln>
                      </wps:spPr>
                      <wps:txbx>
                        <w:txbxContent>
                          <w:p w14:paraId="09EF25A9" w14:textId="77777777" w:rsidR="00CE2C4D" w:rsidRPr="009F4ACA" w:rsidRDefault="00CE2C4D" w:rsidP="00CE2C4D">
                            <w:pPr>
                              <w:jc w:val="center"/>
                              <w:rPr>
                                <w:rFonts w:ascii="Times New Roman" w:hAnsi="Times New Roman" w:cs="Times New Roman"/>
                                <w:color w:val="FF0000"/>
                                <w:lang w:val="en"/>
                              </w:rPr>
                            </w:pPr>
                            <w:r w:rsidRPr="009D7A36">
                              <w:rPr>
                                <w:rFonts w:ascii="Times New Roman" w:hAnsi="Times New Roman" w:cs="Times New Roman"/>
                              </w:rPr>
                              <w:t>Full-text articles assessed for eligibility</w:t>
                            </w:r>
                            <w:r w:rsidRPr="009D7A36">
                              <w:rPr>
                                <w:rFonts w:ascii="Times New Roman" w:hAnsi="Times New Roman" w:cs="Times New Roman"/>
                              </w:rPr>
                              <w:br/>
                              <w:t>(n =8</w:t>
                            </w:r>
                            <w:r>
                              <w:rPr>
                                <w:rFonts w:ascii="Times New Roman" w:hAnsi="Times New Roman" w:cs="Times New Roman"/>
                              </w:rPr>
                              <w:t>57</w:t>
                            </w:r>
                            <w:r w:rsidRPr="009D7A36">
                              <w:rPr>
                                <w:rFonts w:ascii="Times New Roman" w:hAnsi="Times New Roman" w:cs="Times New Roman"/>
                              </w:rPr>
                              <w:t>)</w:t>
                            </w:r>
                            <w:r>
                              <w:rPr>
                                <w:rFonts w:ascii="Times New Roman" w:hAnsi="Times New Roman" w:cs="Times New Roman"/>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7EA6D0" id="Rectangle 13" o:spid="_x0000_s1033" style="position:absolute;margin-left:125.65pt;margin-top:8.9pt;width:157.5pt;height:63.2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">
                <v:textbox inset=",7.2pt,,7.2pt">
                  <w:txbxContent>
                    <w:p w14:paraId="09EF25A9" w14:textId="77777777" w:rsidR="00CE2C4D" w:rsidRPr="009F4ACA" w:rsidRDefault="00CE2C4D" w:rsidP="00CE2C4D">
                      <w:pPr>
                        <w:jc w:val="center"/>
                        <w:rPr>
                          <w:rFonts w:ascii="Times New Roman" w:hAnsi="Times New Roman" w:cs="Times New Roman"/>
                          <w:color w:val="FF0000"/>
                          <w:lang w:val="en"/>
                        </w:rPr>
                      </w:pPr>
                      <w:r w:rsidRPr="009D7A36">
                        <w:rPr>
                          <w:rFonts w:ascii="Times New Roman" w:hAnsi="Times New Roman" w:cs="Times New Roman"/>
                        </w:rPr>
                        <w:t>Full-text articles assessed for eligibility</w:t>
                      </w:r>
                      <w:r w:rsidRPr="009D7A36">
                        <w:rPr>
                          <w:rFonts w:ascii="Times New Roman" w:hAnsi="Times New Roman" w:cs="Times New Roman"/>
                        </w:rPr>
                        <w:br/>
                        <w:t>(n =8</w:t>
                      </w:r>
                      <w:r>
                        <w:rPr>
                          <w:rFonts w:ascii="Times New Roman" w:hAnsi="Times New Roman" w:cs="Times New Roman"/>
                        </w:rPr>
                        <w:t>57</w:t>
                      </w:r>
                      <w:r w:rsidRPr="009D7A36">
                        <w:rPr>
                          <w:rFonts w:ascii="Times New Roman" w:hAnsi="Times New Roman" w:cs="Times New Roman"/>
                        </w:rPr>
                        <w:t>)</w:t>
                      </w:r>
                      <w:r>
                        <w:rPr>
                          <w:rFonts w:ascii="Times New Roman" w:hAnsi="Times New Roman" w:cs="Times New Roman"/>
                        </w:rPr>
                        <w:t xml:space="preserve"> </w:t>
                      </w:r>
                    </w:p>
                  </w:txbxContent>
                </v:textbox>
              </v:rect>
            </w:pict>
          </mc:Fallback>
        </mc:AlternateContent>
      </w:r>
      <w:r w:rsidRPr="00CE2C4D">
        <w:rPr>
          <w:noProof/>
          <w:lang w:eastAsia="en-GB"/>
        </w:rPr>
        <mc:AlternateContent>
          <mc:Choice Requires="wps">
            <w:drawing>
              <wp:anchor distT="0" distB="0" distL="114300" distR="114300" simplePos="0" relativeHeight="251658243" behindDoc="0" locked="0" layoutInCell="1" allowOverlap="1" wp14:anchorId="4A273B7D" wp14:editId="5E220825">
                <wp:simplePos x="0" y="0"/>
                <wp:positionH relativeFrom="column">
                  <wp:posOffset>-977158</wp:posOffset>
                </wp:positionH>
                <wp:positionV relativeFrom="paragraph">
                  <wp:posOffset>422012</wp:posOffset>
                </wp:positionV>
                <wp:extent cx="1371600" cy="297180"/>
                <wp:effectExtent l="9525" t="11430" r="7620" b="7620"/>
                <wp:wrapNone/>
                <wp:docPr id="1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368470FA" w14:textId="77777777" w:rsidR="00CE2C4D" w:rsidRPr="009D7A36" w:rsidRDefault="00CE2C4D" w:rsidP="00CE2C4D">
                            <w:pPr>
                              <w:rPr>
                                <w:lang w:val="en"/>
                              </w:rPr>
                            </w:pPr>
                            <w:r w:rsidRPr="009D7A36">
                              <w:rPr>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A273B7D" id="AutoShape 5" o:spid="_x0000_s1034" style="position:absolute;margin-left:-76.95pt;margin-top:33.25pt;width:108pt;height:23.4pt;rotation:-90;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" fillcolor="#ccecff">
                <v:textbox style="layout-flow:vertical;mso-layout-flow-alt:bottom-to-top" inset="3.6pt,,3.6pt">
                  <w:txbxContent>
                    <w:p w14:paraId="368470FA" w14:textId="77777777" w:rsidR="00CE2C4D" w:rsidRPr="009D7A36" w:rsidRDefault="00CE2C4D" w:rsidP="00CE2C4D">
                      <w:pPr>
                        <w:rPr>
                          <w:lang w:val="en"/>
                        </w:rPr>
                      </w:pPr>
                      <w:r w:rsidRPr="009D7A36">
                        <w:rPr>
                          <w:lang w:val="en"/>
                        </w:rPr>
                        <w:t>Eligibility</w:t>
                      </w:r>
                    </w:p>
                  </w:txbxContent>
                </v:textbox>
              </v:roundrect>
            </w:pict>
          </mc:Fallback>
        </mc:AlternateContent>
      </w:r>
      <w:r w:rsidRPr="00CE2C4D">
        <w:rPr>
          <w:noProof/>
          <w:lang w:eastAsia="en-GB"/>
        </w:rPr>
        <mc:AlternateContent>
          <mc:Choice Requires="wps">
            <w:drawing>
              <wp:anchor distT="0" distB="0" distL="114300" distR="114300" simplePos="0" relativeHeight="251658250" behindDoc="0" locked="0" layoutInCell="1" allowOverlap="1" wp14:anchorId="5A9F5632" wp14:editId="2DBAA571">
                <wp:simplePos x="0" y="0"/>
                <wp:positionH relativeFrom="column">
                  <wp:posOffset>4010025</wp:posOffset>
                </wp:positionH>
                <wp:positionV relativeFrom="paragraph">
                  <wp:posOffset>101282</wp:posOffset>
                </wp:positionV>
                <wp:extent cx="2486025" cy="2420620"/>
                <wp:effectExtent l="0" t="0" r="28575" b="17780"/>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2420620"/>
                        </a:xfrm>
                        <a:prstGeom prst="rect">
                          <a:avLst/>
                        </a:prstGeom>
                        <a:solidFill>
                          <a:srgbClr val="FFFFFF"/>
                        </a:solidFill>
                        <a:ln w="9525">
                          <a:solidFill>
                            <a:srgbClr val="000000"/>
                          </a:solidFill>
                          <a:miter lim="800000"/>
                          <a:headEnd/>
                          <a:tailEnd/>
                        </a:ln>
                      </wps:spPr>
                      <wps:txbx>
                        <w:txbxContent>
                          <w:p w14:paraId="11EF0396" w14:textId="77777777" w:rsidR="00CE2C4D" w:rsidRDefault="00CE2C4D" w:rsidP="00CE2C4D">
                            <w:pPr>
                              <w:jc w:val="center"/>
                              <w:rPr>
                                <w:rFonts w:ascii="Times New Roman" w:hAnsi="Times New Roman" w:cs="Times New Roman"/>
                              </w:rPr>
                            </w:pPr>
                            <w:r w:rsidRPr="009D7A36">
                              <w:rPr>
                                <w:rFonts w:ascii="Times New Roman" w:hAnsi="Times New Roman" w:cs="Times New Roman"/>
                              </w:rPr>
                              <w:t>Full-text articles excluded, with reasons</w:t>
                            </w:r>
                            <w:r w:rsidRPr="009D7A36">
                              <w:rPr>
                                <w:rFonts w:ascii="Times New Roman" w:hAnsi="Times New Roman" w:cs="Times New Roman"/>
                              </w:rPr>
                              <w:br/>
                              <w:t>(n =</w:t>
                            </w:r>
                            <w:r>
                              <w:rPr>
                                <w:rFonts w:ascii="Times New Roman" w:hAnsi="Times New Roman" w:cs="Times New Roman"/>
                              </w:rPr>
                              <w:t>843</w:t>
                            </w:r>
                            <w:r w:rsidRPr="009D7A36">
                              <w:rPr>
                                <w:rFonts w:ascii="Times New Roman" w:hAnsi="Times New Roman" w:cs="Times New Roman"/>
                              </w:rPr>
                              <w:t>)</w:t>
                            </w:r>
                          </w:p>
                          <w:p w14:paraId="19694006"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Patient-related risk factor not assessed (485)</w:t>
                            </w:r>
                          </w:p>
                          <w:p w14:paraId="75C9F84C"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Follow-up &lt;6 months (196)</w:t>
                            </w:r>
                          </w:p>
                          <w:p w14:paraId="60477ECF"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Analysis did not include risk factors (91)</w:t>
                            </w:r>
                          </w:p>
                          <w:p w14:paraId="31D8A723"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Pain not assessed (43)</w:t>
                            </w:r>
                          </w:p>
                          <w:p w14:paraId="5F90BEAF"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Conference abstract (9)</w:t>
                            </w:r>
                          </w:p>
                          <w:p w14:paraId="4EF018AA"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Disaggregated data on TKR patients not available (7)</w:t>
                            </w:r>
                          </w:p>
                          <w:p w14:paraId="6BEF0A78"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Not cohort study (5)</w:t>
                            </w:r>
                          </w:p>
                          <w:p w14:paraId="4C71A031"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Not TKR (4)</w:t>
                            </w:r>
                          </w:p>
                          <w:p w14:paraId="3E1B68B8"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Duplicate (3)</w:t>
                            </w:r>
                          </w:p>
                          <w:p w14:paraId="3C8D2A6B" w14:textId="77777777" w:rsidR="00CE2C4D" w:rsidRPr="009D7A36" w:rsidRDefault="00CE2C4D" w:rsidP="00CE2C4D">
                            <w:pPr>
                              <w:spacing w:after="0" w:line="240" w:lineRule="auto"/>
                              <w:rPr>
                                <w:rFonts w:ascii="Times New Roman" w:hAnsi="Times New Roman" w:cs="Times New Roman"/>
                                <w:lang w:val="e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9F5632" id="Rectangle 14" o:spid="_x0000_s1035" style="position:absolute;margin-left:315.75pt;margin-top:7.95pt;width:195.75pt;height:190.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">
                <v:textbox inset=",7.2pt,,7.2pt">
                  <w:txbxContent>
                    <w:p w14:paraId="11EF0396" w14:textId="77777777" w:rsidR="00CE2C4D" w:rsidRDefault="00CE2C4D" w:rsidP="00CE2C4D">
                      <w:pPr>
                        <w:jc w:val="center"/>
                        <w:rPr>
                          <w:rFonts w:ascii="Times New Roman" w:hAnsi="Times New Roman" w:cs="Times New Roman"/>
                        </w:rPr>
                      </w:pPr>
                      <w:r w:rsidRPr="009D7A36">
                        <w:rPr>
                          <w:rFonts w:ascii="Times New Roman" w:hAnsi="Times New Roman" w:cs="Times New Roman"/>
                        </w:rPr>
                        <w:t>Full-text articles excluded, with reasons</w:t>
                      </w:r>
                      <w:r w:rsidRPr="009D7A36">
                        <w:rPr>
                          <w:rFonts w:ascii="Times New Roman" w:hAnsi="Times New Roman" w:cs="Times New Roman"/>
                        </w:rPr>
                        <w:br/>
                        <w:t>(n =</w:t>
                      </w:r>
                      <w:r>
                        <w:rPr>
                          <w:rFonts w:ascii="Times New Roman" w:hAnsi="Times New Roman" w:cs="Times New Roman"/>
                        </w:rPr>
                        <w:t>843</w:t>
                      </w:r>
                      <w:r w:rsidRPr="009D7A36">
                        <w:rPr>
                          <w:rFonts w:ascii="Times New Roman" w:hAnsi="Times New Roman" w:cs="Times New Roman"/>
                        </w:rPr>
                        <w:t>)</w:t>
                      </w:r>
                    </w:p>
                    <w:p w14:paraId="19694006"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Patient-related risk factor not assessed (485)</w:t>
                      </w:r>
                    </w:p>
                    <w:p w14:paraId="75C9F84C"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Follow-up &lt;6 months (196)</w:t>
                      </w:r>
                    </w:p>
                    <w:p w14:paraId="60477ECF"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Analysis did not include risk factors (91)</w:t>
                      </w:r>
                    </w:p>
                    <w:p w14:paraId="31D8A723"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Pain not assessed (43)</w:t>
                      </w:r>
                    </w:p>
                    <w:p w14:paraId="5F90BEAF"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Conference abstract (9)</w:t>
                      </w:r>
                    </w:p>
                    <w:p w14:paraId="4EF018AA"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Disaggregated data on TKR patients not available (7)</w:t>
                      </w:r>
                    </w:p>
                    <w:p w14:paraId="6BEF0A78"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Not cohort study (5)</w:t>
                      </w:r>
                    </w:p>
                    <w:p w14:paraId="4C71A031"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Not TKR (4)</w:t>
                      </w:r>
                    </w:p>
                    <w:p w14:paraId="3E1B68B8" w14:textId="77777777" w:rsidR="00CE2C4D" w:rsidRDefault="00CE2C4D" w:rsidP="00CE2C4D">
                      <w:pPr>
                        <w:spacing w:after="0" w:line="240" w:lineRule="auto"/>
                        <w:rPr>
                          <w:rFonts w:ascii="Times New Roman" w:hAnsi="Times New Roman" w:cs="Times New Roman"/>
                        </w:rPr>
                      </w:pPr>
                      <w:r>
                        <w:rPr>
                          <w:rFonts w:ascii="Times New Roman" w:hAnsi="Times New Roman" w:cs="Times New Roman"/>
                        </w:rPr>
                        <w:t>Duplicate (3)</w:t>
                      </w:r>
                    </w:p>
                    <w:p w14:paraId="3C8D2A6B" w14:textId="77777777" w:rsidR="00CE2C4D" w:rsidRPr="009D7A36" w:rsidRDefault="00CE2C4D" w:rsidP="00CE2C4D">
                      <w:pPr>
                        <w:spacing w:after="0" w:line="240" w:lineRule="auto"/>
                        <w:rPr>
                          <w:rFonts w:ascii="Times New Roman" w:hAnsi="Times New Roman" w:cs="Times New Roman"/>
                          <w:lang w:val="en"/>
                        </w:rPr>
                      </w:pPr>
                    </w:p>
                  </w:txbxContent>
                </v:textbox>
              </v:rect>
            </w:pict>
          </mc:Fallback>
        </mc:AlternateContent>
      </w:r>
      <w:r w:rsidRPr="00CE2C4D">
        <w:rPr>
          <w:noProof/>
          <w:lang w:eastAsia="en-GB"/>
        </w:rPr>
        <mc:AlternateContent>
          <mc:Choice Requires="wps">
            <w:drawing>
              <wp:anchor distT="36576" distB="36576" distL="36576" distR="36576" simplePos="0" relativeHeight="251658254" behindDoc="0" locked="0" layoutInCell="1" allowOverlap="1" wp14:anchorId="6C699B64" wp14:editId="2A7B4623">
                <wp:simplePos x="0" y="0"/>
                <wp:positionH relativeFrom="column">
                  <wp:posOffset>3600450</wp:posOffset>
                </wp:positionH>
                <wp:positionV relativeFrom="paragraph">
                  <wp:posOffset>338455</wp:posOffset>
                </wp:positionV>
                <wp:extent cx="342900" cy="0"/>
                <wp:effectExtent l="9525" t="52705" r="19050" b="61595"/>
                <wp:wrapNone/>
                <wp:docPr id="62"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9AE9133" id="AutoShape 22" o:spid="_x0000_s1026" type="#_x0000_t32" style="position:absolute;margin-left:283.5pt;margin-top:26.65pt;width:27pt;height:0;z-index:25165825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">
                <v:stroke endarrow="block"/>
                <v:shadow color="#ccc"/>
              </v:shape>
            </w:pict>
          </mc:Fallback>
        </mc:AlternateContent>
      </w:r>
    </w:p>
    <w:p w14:paraId="36D7BD25" w14:textId="77777777" w:rsidR="00CE2C4D" w:rsidRPr="00CE2C4D" w:rsidRDefault="00CE2C4D" w:rsidP="00CE2C4D">
      <w:pPr>
        <w:spacing w:line="480" w:lineRule="auto"/>
        <w:rPr>
          <w:rFonts w:ascii="Times New Roman" w:hAnsi="Times New Roman" w:cs="Times New Roman"/>
          <w:sz w:val="24"/>
          <w:szCs w:val="24"/>
        </w:rPr>
      </w:pPr>
    </w:p>
    <w:p w14:paraId="0D800BF6"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51" behindDoc="0" locked="0" layoutInCell="1" allowOverlap="1" wp14:anchorId="563E7B77" wp14:editId="36135A66">
                <wp:simplePos x="0" y="0"/>
                <wp:positionH relativeFrom="column">
                  <wp:posOffset>1630392</wp:posOffset>
                </wp:positionH>
                <wp:positionV relativeFrom="paragraph">
                  <wp:posOffset>450719</wp:posOffset>
                </wp:positionV>
                <wp:extent cx="2000250" cy="741872"/>
                <wp:effectExtent l="0" t="0" r="19050" b="20320"/>
                <wp:wrapNone/>
                <wp:docPr id="63"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741872"/>
                        </a:xfrm>
                        <a:prstGeom prst="rect">
                          <a:avLst/>
                        </a:prstGeom>
                        <a:solidFill>
                          <a:srgbClr val="FFFFFF"/>
                        </a:solidFill>
                        <a:ln w="9525">
                          <a:solidFill>
                            <a:srgbClr val="000000"/>
                          </a:solidFill>
                          <a:miter lim="800000"/>
                          <a:headEnd/>
                          <a:tailEnd/>
                        </a:ln>
                      </wps:spPr>
                      <wps:txbx>
                        <w:txbxContent>
                          <w:p w14:paraId="0EA120F8"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 xml:space="preserve">Studies included </w:t>
                            </w:r>
                            <w:r>
                              <w:rPr>
                                <w:rFonts w:ascii="Times New Roman" w:hAnsi="Times New Roman" w:cs="Times New Roman"/>
                              </w:rPr>
                              <w:t>in narrative synthesis</w:t>
                            </w:r>
                            <w:r>
                              <w:rPr>
                                <w:rFonts w:ascii="Times New Roman" w:hAnsi="Times New Roman" w:cs="Times New Roman"/>
                              </w:rPr>
                              <w:br/>
                              <w:t xml:space="preserve">(n = </w:t>
                            </w:r>
                            <w:r w:rsidRPr="000C49A3">
                              <w:rPr>
                                <w:rFonts w:ascii="Times New Roman" w:hAnsi="Times New Roman" w:cs="Times New Roman"/>
                              </w:rPr>
                              <w:t>1</w:t>
                            </w:r>
                            <w:r>
                              <w:rPr>
                                <w:rFonts w:ascii="Times New Roman" w:hAnsi="Times New Roman" w:cs="Times New Roman"/>
                              </w:rPr>
                              <w:t>4</w:t>
                            </w:r>
                            <w:r w:rsidRPr="009D7A36">
                              <w:rPr>
                                <w:rFonts w:ascii="Times New Roman" w:hAnsi="Times New Roman" w:cs="Times New Roman"/>
                              </w:rPr>
                              <w:t>)</w:t>
                            </w:r>
                            <w:r>
                              <w:rPr>
                                <w:rFonts w:ascii="Times New Roman" w:hAnsi="Times New Roman" w:cs="Times New Roman"/>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3E7B77" id="Rectangle 15" o:spid="_x0000_s1036" style="position:absolute;margin-left:128.4pt;margin-top:35.5pt;width:157.5pt;height:58.4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">
                <v:textbox inset=",7.2pt,,7.2pt">
                  <w:txbxContent>
                    <w:p w14:paraId="0EA120F8" w14:textId="77777777" w:rsidR="00CE2C4D" w:rsidRPr="009D7A36" w:rsidRDefault="00CE2C4D" w:rsidP="00CE2C4D">
                      <w:pPr>
                        <w:jc w:val="center"/>
                        <w:rPr>
                          <w:rFonts w:ascii="Times New Roman" w:hAnsi="Times New Roman" w:cs="Times New Roman"/>
                          <w:lang w:val="en"/>
                        </w:rPr>
                      </w:pPr>
                      <w:r w:rsidRPr="009D7A36">
                        <w:rPr>
                          <w:rFonts w:ascii="Times New Roman" w:hAnsi="Times New Roman" w:cs="Times New Roman"/>
                        </w:rPr>
                        <w:t xml:space="preserve">Studies included </w:t>
                      </w:r>
                      <w:r>
                        <w:rPr>
                          <w:rFonts w:ascii="Times New Roman" w:hAnsi="Times New Roman" w:cs="Times New Roman"/>
                        </w:rPr>
                        <w:t>in narrative synthesis</w:t>
                      </w:r>
                      <w:r>
                        <w:rPr>
                          <w:rFonts w:ascii="Times New Roman" w:hAnsi="Times New Roman" w:cs="Times New Roman"/>
                        </w:rPr>
                        <w:br/>
                        <w:t xml:space="preserve">(n = </w:t>
                      </w:r>
                      <w:r w:rsidRPr="000C49A3">
                        <w:rPr>
                          <w:rFonts w:ascii="Times New Roman" w:hAnsi="Times New Roman" w:cs="Times New Roman"/>
                        </w:rPr>
                        <w:t>1</w:t>
                      </w:r>
                      <w:r>
                        <w:rPr>
                          <w:rFonts w:ascii="Times New Roman" w:hAnsi="Times New Roman" w:cs="Times New Roman"/>
                        </w:rPr>
                        <w:t>4</w:t>
                      </w:r>
                      <w:r w:rsidRPr="009D7A36">
                        <w:rPr>
                          <w:rFonts w:ascii="Times New Roman" w:hAnsi="Times New Roman" w:cs="Times New Roman"/>
                        </w:rPr>
                        <w:t>)</w:t>
                      </w:r>
                      <w:r>
                        <w:rPr>
                          <w:rFonts w:ascii="Times New Roman" w:hAnsi="Times New Roman" w:cs="Times New Roman"/>
                        </w:rPr>
                        <w:t xml:space="preserve"> </w:t>
                      </w:r>
                    </w:p>
                  </w:txbxContent>
                </v:textbox>
              </v:rect>
            </w:pict>
          </mc:Fallback>
        </mc:AlternateContent>
      </w:r>
      <w:r w:rsidRPr="00CE2C4D">
        <w:rPr>
          <w:noProof/>
          <w:lang w:eastAsia="en-GB"/>
        </w:rPr>
        <mc:AlternateContent>
          <mc:Choice Requires="wps">
            <w:drawing>
              <wp:anchor distT="36576" distB="36576" distL="36576" distR="36576" simplePos="0" relativeHeight="251658258" behindDoc="0" locked="0" layoutInCell="1" allowOverlap="1" wp14:anchorId="1F7FD08D" wp14:editId="05706E5E">
                <wp:simplePos x="0" y="0"/>
                <wp:positionH relativeFrom="column">
                  <wp:posOffset>2596551</wp:posOffset>
                </wp:positionH>
                <wp:positionV relativeFrom="paragraph">
                  <wp:posOffset>12221</wp:posOffset>
                </wp:positionV>
                <wp:extent cx="0" cy="342900"/>
                <wp:effectExtent l="76200" t="0" r="76200" b="57150"/>
                <wp:wrapNone/>
                <wp:docPr id="64"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3DA657E" id="AutoShape 18" o:spid="_x0000_s1026" type="#_x0000_t32" style="position:absolute;margin-left:204.45pt;margin-top:.95pt;width:0;height:27pt;z-index:25165825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">
                <v:stroke endarrow="block"/>
                <v:shadow color="#ccc"/>
              </v:shape>
            </w:pict>
          </mc:Fallback>
        </mc:AlternateContent>
      </w:r>
    </w:p>
    <w:p w14:paraId="045795D7" w14:textId="77777777" w:rsidR="00CE2C4D" w:rsidRPr="00CE2C4D" w:rsidRDefault="00CE2C4D" w:rsidP="00CE2C4D">
      <w:pPr>
        <w:spacing w:line="480" w:lineRule="auto"/>
        <w:rPr>
          <w:rFonts w:ascii="Times New Roman" w:hAnsi="Times New Roman" w:cs="Times New Roman"/>
          <w:sz w:val="24"/>
          <w:szCs w:val="24"/>
        </w:rPr>
      </w:pPr>
      <w:r w:rsidRPr="00CE2C4D">
        <w:rPr>
          <w:noProof/>
          <w:lang w:eastAsia="en-GB"/>
        </w:rPr>
        <mc:AlternateContent>
          <mc:Choice Requires="wps">
            <w:drawing>
              <wp:anchor distT="0" distB="0" distL="114300" distR="114300" simplePos="0" relativeHeight="251658242" behindDoc="0" locked="0" layoutInCell="1" allowOverlap="1" wp14:anchorId="4546C804" wp14:editId="47742050">
                <wp:simplePos x="0" y="0"/>
                <wp:positionH relativeFrom="column">
                  <wp:posOffset>-977156</wp:posOffset>
                </wp:positionH>
                <wp:positionV relativeFrom="paragraph">
                  <wp:posOffset>562334</wp:posOffset>
                </wp:positionV>
                <wp:extent cx="1371600" cy="297180"/>
                <wp:effectExtent l="9525" t="11430" r="7620" b="7620"/>
                <wp:wrapNone/>
                <wp:docPr id="1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567A7241" w14:textId="77777777" w:rsidR="00CE2C4D" w:rsidRPr="009D7A36" w:rsidRDefault="00CE2C4D" w:rsidP="00CE2C4D">
                            <w:pPr>
                              <w:rPr>
                                <w:lang w:val="en"/>
                              </w:rPr>
                            </w:pPr>
                            <w:r w:rsidRPr="009D7A36">
                              <w:rPr>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46C804" id="AutoShape 4" o:spid="_x0000_s1037" style="position:absolute;margin-left:-76.95pt;margin-top:44.3pt;width:108pt;height:23.4pt;rotation:-9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" fillcolor="#ccecff">
                <v:textbox style="layout-flow:vertical;mso-layout-flow-alt:bottom-to-top" inset="3.6pt,,3.6pt">
                  <w:txbxContent>
                    <w:p w14:paraId="567A7241" w14:textId="77777777" w:rsidR="00CE2C4D" w:rsidRPr="009D7A36" w:rsidRDefault="00CE2C4D" w:rsidP="00CE2C4D">
                      <w:pPr>
                        <w:rPr>
                          <w:lang w:val="en"/>
                        </w:rPr>
                      </w:pPr>
                      <w:r w:rsidRPr="009D7A36">
                        <w:rPr>
                          <w:lang w:val="en"/>
                        </w:rPr>
                        <w:t>Included</w:t>
                      </w:r>
                    </w:p>
                  </w:txbxContent>
                </v:textbox>
              </v:roundrect>
            </w:pict>
          </mc:Fallback>
        </mc:AlternateContent>
      </w:r>
    </w:p>
    <w:p w14:paraId="2F1C18CC" w14:textId="77777777" w:rsidR="00CE2C4D" w:rsidRPr="00CE2C4D" w:rsidRDefault="00CE2C4D" w:rsidP="00CE2C4D">
      <w:pPr>
        <w:spacing w:line="480" w:lineRule="auto"/>
        <w:rPr>
          <w:rFonts w:ascii="Times New Roman" w:hAnsi="Times New Roman" w:cs="Times New Roman"/>
          <w:sz w:val="24"/>
          <w:szCs w:val="24"/>
        </w:rPr>
      </w:pPr>
    </w:p>
    <w:p w14:paraId="63F00CB8" w14:textId="77777777" w:rsidR="00CE2C4D" w:rsidRPr="00CE2C4D" w:rsidRDefault="00CE2C4D" w:rsidP="00CE2C4D">
      <w:pPr>
        <w:spacing w:line="480" w:lineRule="auto"/>
        <w:rPr>
          <w:rFonts w:ascii="Times New Roman" w:hAnsi="Times New Roman" w:cs="Times New Roman"/>
          <w:sz w:val="24"/>
          <w:szCs w:val="24"/>
        </w:rPr>
      </w:pPr>
    </w:p>
    <w:p w14:paraId="0B24DB0B" w14:textId="77777777" w:rsidR="00CE2C4D" w:rsidRPr="00CE2C4D" w:rsidRDefault="00CE2C4D" w:rsidP="00CE2C4D">
      <w:pPr>
        <w:spacing w:line="480" w:lineRule="auto"/>
        <w:rPr>
          <w:rFonts w:ascii="Times New Roman" w:hAnsi="Times New Roman" w:cs="Times New Roman"/>
          <w:sz w:val="24"/>
          <w:szCs w:val="24"/>
        </w:rPr>
      </w:pPr>
    </w:p>
    <w:p w14:paraId="1FF3F390" w14:textId="77777777" w:rsidR="00CE2C4D" w:rsidRPr="00CE2C4D" w:rsidRDefault="00CE2C4D" w:rsidP="00CE2C4D">
      <w:r w:rsidRPr="00CE2C4D">
        <w:br w:type="page"/>
      </w:r>
    </w:p>
    <w:p w14:paraId="1B486F4E" w14:textId="6F6C530A" w:rsidR="002B2AAE" w:rsidRDefault="00CE2C4D" w:rsidP="00EE4288">
      <w:pPr>
        <w:pStyle w:val="Heading1"/>
      </w:pPr>
      <w:bookmarkStart w:id="177" w:name="_Toc65248006"/>
      <w:bookmarkStart w:id="178" w:name="_Toc106106969"/>
      <w:bookmarkStart w:id="179" w:name="_Toc71813774"/>
      <w:r w:rsidRPr="00CE2C4D">
        <w:lastRenderedPageBreak/>
        <w:t xml:space="preserve">Appendix </w:t>
      </w:r>
      <w:r w:rsidR="002B2AAE">
        <w:t>3</w:t>
      </w:r>
      <w:r w:rsidRPr="00CE2C4D">
        <w:t>: The effectiveness of interventions applied in the pre-, peri- and post-operative setting in preventing chronic pain after total knee replacement.</w:t>
      </w:r>
      <w:bookmarkEnd w:id="178"/>
      <w:r w:rsidRPr="00CE2C4D">
        <w:t xml:space="preserve"> </w:t>
      </w:r>
      <w:bookmarkStart w:id="180" w:name="_Hlk67392828"/>
    </w:p>
    <w:p w14:paraId="20D902DD" w14:textId="087A98BC" w:rsidR="00CE2C4D" w:rsidRPr="00CE2C4D" w:rsidRDefault="004234DD" w:rsidP="005806C7">
      <w:pPr>
        <w:pStyle w:val="Heading2"/>
      </w:pPr>
      <w:bookmarkStart w:id="181" w:name="_Toc106106970"/>
      <w:r>
        <w:t xml:space="preserve">Table 2. </w:t>
      </w:r>
      <w:r w:rsidR="00CE2C4D" w:rsidRPr="00CE2C4D">
        <w:t>Systematic review search strategy as applied in MEDLINE on Ovid</w:t>
      </w:r>
      <w:bookmarkEnd w:id="177"/>
      <w:bookmarkEnd w:id="179"/>
      <w:bookmarkEnd w:id="181"/>
    </w:p>
    <w:bookmarkEnd w:id="180"/>
    <w:p w14:paraId="404FAA55" w14:textId="77777777" w:rsidR="00CE2C4D" w:rsidRPr="00CE2C4D" w:rsidRDefault="00CE2C4D" w:rsidP="00CE2C4D">
      <w:r w:rsidRPr="00CE2C4D">
        <w:t>1 randomized controlled trial/ or randomized controlled trial.pt.</w:t>
      </w:r>
    </w:p>
    <w:p w14:paraId="4B4654BF" w14:textId="77777777" w:rsidR="00CE2C4D" w:rsidRPr="00CE2C4D" w:rsidRDefault="00CE2C4D" w:rsidP="00CE2C4D">
      <w:r w:rsidRPr="00CE2C4D">
        <w:t>2 controlled clinical trial.pt.</w:t>
      </w:r>
    </w:p>
    <w:p w14:paraId="642E035E" w14:textId="77777777" w:rsidR="00CE2C4D" w:rsidRPr="00CE2C4D" w:rsidRDefault="00CE2C4D" w:rsidP="00CE2C4D">
      <w:r w:rsidRPr="00CE2C4D">
        <w:t>3 randomized.ab.</w:t>
      </w:r>
    </w:p>
    <w:p w14:paraId="54442123" w14:textId="77777777" w:rsidR="00CE2C4D" w:rsidRPr="00CE2C4D" w:rsidRDefault="00CE2C4D" w:rsidP="00CE2C4D">
      <w:r w:rsidRPr="00CE2C4D">
        <w:t>4 placebo.ab.</w:t>
      </w:r>
    </w:p>
    <w:p w14:paraId="54B81C72" w14:textId="77777777" w:rsidR="00CE2C4D" w:rsidRPr="00CE2C4D" w:rsidRDefault="00CE2C4D" w:rsidP="00CE2C4D">
      <w:r w:rsidRPr="00CE2C4D">
        <w:t>5 randomly.ab</w:t>
      </w:r>
    </w:p>
    <w:p w14:paraId="36282E5C" w14:textId="77777777" w:rsidR="00CE2C4D" w:rsidRPr="00CE2C4D" w:rsidRDefault="00CE2C4D" w:rsidP="00CE2C4D">
      <w:r w:rsidRPr="00CE2C4D">
        <w:t>6 trial.ab</w:t>
      </w:r>
    </w:p>
    <w:p w14:paraId="3E875D4F" w14:textId="77777777" w:rsidR="00CE2C4D" w:rsidRPr="00CE2C4D" w:rsidRDefault="00CE2C4D" w:rsidP="00CE2C4D">
      <w:r w:rsidRPr="00CE2C4D">
        <w:t>7 randomised.tw</w:t>
      </w:r>
    </w:p>
    <w:p w14:paraId="6A136A07" w14:textId="77777777" w:rsidR="00CE2C4D" w:rsidRPr="00CE2C4D" w:rsidRDefault="00CE2C4D" w:rsidP="00CE2C4D">
      <w:r w:rsidRPr="00CE2C4D">
        <w:t>8 1 or 2 or 3 or 4 or 5 or 6 or 7</w:t>
      </w:r>
    </w:p>
    <w:p w14:paraId="05D76F94" w14:textId="77777777" w:rsidR="00CE2C4D" w:rsidRPr="00CE2C4D" w:rsidRDefault="00CE2C4D" w:rsidP="00CE2C4D">
      <w:r w:rsidRPr="00CE2C4D">
        <w:t>9 review/</w:t>
      </w:r>
    </w:p>
    <w:p w14:paraId="34E03CDC" w14:textId="77777777" w:rsidR="00CE2C4D" w:rsidRPr="00CE2C4D" w:rsidRDefault="00CE2C4D" w:rsidP="00CE2C4D">
      <w:r w:rsidRPr="00CE2C4D">
        <w:t>10 'systematic review$'.mp</w:t>
      </w:r>
    </w:p>
    <w:p w14:paraId="198B9153" w14:textId="77777777" w:rsidR="00CE2C4D" w:rsidRPr="00CE2C4D" w:rsidRDefault="00CE2C4D" w:rsidP="00CE2C4D">
      <w:r w:rsidRPr="00CE2C4D">
        <w:t>11 9 or 10</w:t>
      </w:r>
    </w:p>
    <w:p w14:paraId="1A52E8FB" w14:textId="77777777" w:rsidR="00CE2C4D" w:rsidRPr="00CE2C4D" w:rsidRDefault="00CE2C4D" w:rsidP="00CE2C4D">
      <w:r w:rsidRPr="00CE2C4D">
        <w:t>12 8 or 11</w:t>
      </w:r>
    </w:p>
    <w:p w14:paraId="79C0B820" w14:textId="77777777" w:rsidR="00CE2C4D" w:rsidRPr="00CE2C4D" w:rsidRDefault="00CE2C4D" w:rsidP="00CE2C4D">
      <w:r w:rsidRPr="00CE2C4D">
        <w:t>13 Arthroplasty, Replacement, Knee/</w:t>
      </w:r>
    </w:p>
    <w:p w14:paraId="7164A6BF" w14:textId="77777777" w:rsidR="00CE2C4D" w:rsidRPr="00CE2C4D" w:rsidRDefault="00CE2C4D" w:rsidP="00CE2C4D">
      <w:r w:rsidRPr="00CE2C4D">
        <w:t>14 Knee Prosthesis/</w:t>
      </w:r>
    </w:p>
    <w:p w14:paraId="3D5DE8CB" w14:textId="77777777" w:rsidR="00CE2C4D" w:rsidRPr="00CE2C4D" w:rsidRDefault="00CE2C4D" w:rsidP="00CE2C4D">
      <w:r w:rsidRPr="00CE2C4D">
        <w:t>15 (arthoplast$ adj3 knee$).mp. [mp=title, abstract, original title, name of substance word,</w:t>
      </w:r>
    </w:p>
    <w:p w14:paraId="56B893E1" w14:textId="77777777" w:rsidR="00CE2C4D" w:rsidRPr="00CE2C4D" w:rsidRDefault="00CE2C4D" w:rsidP="00CE2C4D">
      <w:r w:rsidRPr="00CE2C4D">
        <w:t>subject heading word, keyword heading word, protocol supplementary concept word, rare disease</w:t>
      </w:r>
    </w:p>
    <w:p w14:paraId="020DFA4E" w14:textId="77777777" w:rsidR="00CE2C4D" w:rsidRPr="00CE2C4D" w:rsidRDefault="00CE2C4D" w:rsidP="00CE2C4D">
      <w:r w:rsidRPr="00CE2C4D">
        <w:t>supplementary concept word, unique identifier]</w:t>
      </w:r>
    </w:p>
    <w:p w14:paraId="6D483476" w14:textId="77777777" w:rsidR="00CE2C4D" w:rsidRPr="00CE2C4D" w:rsidRDefault="00CE2C4D" w:rsidP="00CE2C4D">
      <w:r w:rsidRPr="00CE2C4D">
        <w:t>16 (knee$ adj3 replac$).mp. [mp=title, abstract, original title, name of substance word, subject</w:t>
      </w:r>
    </w:p>
    <w:p w14:paraId="06118092" w14:textId="77777777" w:rsidR="00CE2C4D" w:rsidRPr="00CE2C4D" w:rsidRDefault="00CE2C4D" w:rsidP="00CE2C4D">
      <w:r w:rsidRPr="00CE2C4D">
        <w:t>heading word, keyword heading word, protocol supplementary concept word, rare disease</w:t>
      </w:r>
    </w:p>
    <w:p w14:paraId="687E023B" w14:textId="77777777" w:rsidR="00CE2C4D" w:rsidRPr="00CE2C4D" w:rsidRDefault="00CE2C4D" w:rsidP="00CE2C4D">
      <w:r w:rsidRPr="00CE2C4D">
        <w:t>supplementary concept word, unique identifier]</w:t>
      </w:r>
    </w:p>
    <w:p w14:paraId="45287D2E" w14:textId="77777777" w:rsidR="00CE2C4D" w:rsidRPr="00CE2C4D" w:rsidRDefault="00CE2C4D" w:rsidP="00CE2C4D">
      <w:r w:rsidRPr="00CE2C4D">
        <w:t>17 (knee adj3 implant$).mp. [mp=title, abstract, original title, name of substance word, subject</w:t>
      </w:r>
    </w:p>
    <w:p w14:paraId="3D572F31" w14:textId="77777777" w:rsidR="00CE2C4D" w:rsidRPr="00CE2C4D" w:rsidRDefault="00CE2C4D" w:rsidP="00CE2C4D">
      <w:r w:rsidRPr="00CE2C4D">
        <w:t>heading word, keyword heading word, protocol supplementary concept word, rare disease</w:t>
      </w:r>
    </w:p>
    <w:p w14:paraId="54BA50B4" w14:textId="77777777" w:rsidR="00CE2C4D" w:rsidRPr="00CE2C4D" w:rsidRDefault="00CE2C4D" w:rsidP="00CE2C4D">
      <w:r w:rsidRPr="00CE2C4D">
        <w:t>supplementary concept word, unique identifier]</w:t>
      </w:r>
    </w:p>
    <w:p w14:paraId="0AB6E46F" w14:textId="77777777" w:rsidR="00CE2C4D" w:rsidRPr="00CE2C4D" w:rsidRDefault="00CE2C4D" w:rsidP="00CE2C4D">
      <w:r w:rsidRPr="00CE2C4D">
        <w:t>18 13 or 14 or 15 or 16 or 17</w:t>
      </w:r>
    </w:p>
    <w:p w14:paraId="599B2373" w14:textId="36BFE7E5" w:rsidR="00CE2C4D" w:rsidRPr="00CE2C4D" w:rsidRDefault="00CE2C4D" w:rsidP="00CE2C4D">
      <w:pPr>
        <w:rPr>
          <w:rFonts w:ascii="Calibri" w:eastAsia="Times New Roman" w:hAnsi="Calibri" w:cs="Times New Roman"/>
          <w:b/>
          <w:bCs/>
          <w:w w:val="120"/>
          <w:sz w:val="24"/>
          <w:szCs w:val="28"/>
          <w:lang w:val="en-CA"/>
        </w:rPr>
      </w:pPr>
      <w:r w:rsidRPr="00CE2C4D">
        <w:t>19 12 and 18</w:t>
      </w:r>
      <w:r w:rsidRPr="00CE2C4D">
        <w:rPr>
          <w:rFonts w:ascii="Calibri" w:hAnsi="Calibri"/>
          <w:b/>
          <w:bCs/>
          <w:szCs w:val="28"/>
        </w:rPr>
        <w:br w:type="page"/>
      </w:r>
    </w:p>
    <w:p w14:paraId="2FABC700" w14:textId="536C11F0" w:rsidR="00CE2C4D" w:rsidRPr="00CE2C4D" w:rsidRDefault="004234DD" w:rsidP="005806C7">
      <w:pPr>
        <w:pStyle w:val="Heading2"/>
      </w:pPr>
      <w:bookmarkStart w:id="182" w:name="_Toc65248007"/>
      <w:bookmarkStart w:id="183" w:name="_Toc71813775"/>
      <w:bookmarkStart w:id="184" w:name="_Toc106106971"/>
      <w:r>
        <w:lastRenderedPageBreak/>
        <w:t xml:space="preserve">Figure 4. </w:t>
      </w:r>
      <w:r w:rsidR="00CE2C4D" w:rsidRPr="00CE2C4D">
        <w:t>Effectiveness of pre-operative interventions. Systematic review flow diagram</w:t>
      </w:r>
      <w:bookmarkEnd w:id="182"/>
      <w:bookmarkEnd w:id="183"/>
      <w:bookmarkEnd w:id="184"/>
    </w:p>
    <w:p w14:paraId="6BFE04C4" w14:textId="77777777" w:rsidR="00CE2C4D" w:rsidRPr="00CE2C4D" w:rsidRDefault="00CE2C4D" w:rsidP="00CE2C4D">
      <w:r w:rsidRPr="00CE2C4D">
        <w:rPr>
          <w:noProof/>
          <w:sz w:val="24"/>
          <w:szCs w:val="24"/>
          <w:lang w:eastAsia="en-GB"/>
        </w:rPr>
        <mc:AlternateContent>
          <mc:Choice Requires="wps">
            <w:drawing>
              <wp:anchor distT="36576" distB="36576" distL="36576" distR="36576" simplePos="0" relativeHeight="251658272" behindDoc="0" locked="0" layoutInCell="1" allowOverlap="1" wp14:anchorId="2212FC41" wp14:editId="4D63FDEA">
                <wp:simplePos x="0" y="0"/>
                <wp:positionH relativeFrom="column">
                  <wp:posOffset>2733675</wp:posOffset>
                </wp:positionH>
                <wp:positionV relativeFrom="paragraph">
                  <wp:posOffset>5040630</wp:posOffset>
                </wp:positionV>
                <wp:extent cx="1580515" cy="0"/>
                <wp:effectExtent l="9525" t="57150" r="19685" b="57150"/>
                <wp:wrapNone/>
                <wp:docPr id="65" name="Straight Arrow Connector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8051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9BB46FF" id="Straight Arrow Connector 65" o:spid="_x0000_s1026" type="#_x0000_t32" style="position:absolute;margin-left:215.25pt;margin-top:396.9pt;width:124.45pt;height:0;z-index:2516582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">
                <v:stroke endarrow="block"/>
                <v:shadow color="#ccc"/>
              </v:shape>
            </w:pict>
          </mc:Fallback>
        </mc:AlternateContent>
      </w:r>
      <w:r w:rsidRPr="00CE2C4D">
        <w:rPr>
          <w:noProof/>
          <w:sz w:val="24"/>
          <w:szCs w:val="24"/>
          <w:lang w:eastAsia="en-GB"/>
        </w:rPr>
        <mc:AlternateContent>
          <mc:Choice Requires="wps">
            <w:drawing>
              <wp:anchor distT="0" distB="0" distL="114300" distR="114300" simplePos="0" relativeHeight="251658264" behindDoc="0" locked="0" layoutInCell="1" allowOverlap="1" wp14:anchorId="1010CB9C" wp14:editId="6F5FCBBA">
                <wp:simplePos x="0" y="0"/>
                <wp:positionH relativeFrom="column">
                  <wp:posOffset>1514475</wp:posOffset>
                </wp:positionH>
                <wp:positionV relativeFrom="paragraph">
                  <wp:posOffset>2430780</wp:posOffset>
                </wp:positionV>
                <wp:extent cx="2421255" cy="733425"/>
                <wp:effectExtent l="9525" t="9525" r="7620" b="9525"/>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1255" cy="733425"/>
                        </a:xfrm>
                        <a:prstGeom prst="rect">
                          <a:avLst/>
                        </a:prstGeom>
                        <a:solidFill>
                          <a:srgbClr val="FFFFFF"/>
                        </a:solidFill>
                        <a:ln w="9525">
                          <a:solidFill>
                            <a:srgbClr val="000000"/>
                          </a:solidFill>
                          <a:miter lim="800000"/>
                          <a:headEnd/>
                          <a:tailEnd/>
                        </a:ln>
                      </wps:spPr>
                      <wps:txbx>
                        <w:txbxContent>
                          <w:p w14:paraId="327E0F3E" w14:textId="77777777" w:rsidR="00CE2C4D" w:rsidRDefault="00CE2C4D" w:rsidP="00CE2C4D">
                            <w:pPr>
                              <w:spacing w:after="120"/>
                              <w:jc w:val="center"/>
                              <w:rPr>
                                <w:rFonts w:ascii="Calibri" w:hAnsi="Calibri"/>
                              </w:rPr>
                            </w:pPr>
                            <w:r>
                              <w:rPr>
                                <w:rFonts w:ascii="Calibri" w:hAnsi="Calibri"/>
                              </w:rPr>
                              <w:t>Records screened</w:t>
                            </w:r>
                          </w:p>
                          <w:p w14:paraId="291B7905" w14:textId="77777777" w:rsidR="00CE2C4D" w:rsidRDefault="00CE2C4D" w:rsidP="00CE2C4D">
                            <w:pPr>
                              <w:jc w:val="center"/>
                              <w:rPr>
                                <w:rFonts w:ascii="Calibri" w:hAnsi="Calibri"/>
                                <w:lang w:val="en"/>
                              </w:rPr>
                            </w:pPr>
                            <w:r>
                              <w:rPr>
                                <w:rFonts w:ascii="Calibri" w:hAnsi="Calibri"/>
                              </w:rPr>
                              <w:t>(n =   10,968)</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10CB9C" id="Rectangle 66" o:spid="_x0000_s1038" style="position:absolute;margin-left:119.25pt;margin-top:191.4pt;width:190.65pt;height:57.7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">
                <v:textbox inset=",7.2pt,,7.2pt">
                  <w:txbxContent>
                    <w:p w14:paraId="327E0F3E" w14:textId="77777777" w:rsidR="00CE2C4D" w:rsidRDefault="00CE2C4D" w:rsidP="00CE2C4D">
                      <w:pPr>
                        <w:spacing w:after="120"/>
                        <w:jc w:val="center"/>
                        <w:rPr>
                          <w:rFonts w:ascii="Calibri" w:hAnsi="Calibri"/>
                        </w:rPr>
                      </w:pPr>
                      <w:r>
                        <w:rPr>
                          <w:rFonts w:ascii="Calibri" w:hAnsi="Calibri"/>
                        </w:rPr>
                        <w:t>Records screened</w:t>
                      </w:r>
                    </w:p>
                    <w:p w14:paraId="291B7905" w14:textId="77777777" w:rsidR="00CE2C4D" w:rsidRDefault="00CE2C4D" w:rsidP="00CE2C4D">
                      <w:pPr>
                        <w:jc w:val="center"/>
                        <w:rPr>
                          <w:rFonts w:ascii="Calibri" w:hAnsi="Calibri"/>
                          <w:lang w:val="en"/>
                        </w:rPr>
                      </w:pPr>
                      <w:r>
                        <w:rPr>
                          <w:rFonts w:ascii="Calibri" w:hAnsi="Calibri"/>
                        </w:rPr>
                        <w:t>(n =   10,968)</w:t>
                      </w:r>
                    </w:p>
                  </w:txbxContent>
                </v:textbox>
              </v:rect>
            </w:pict>
          </mc:Fallback>
        </mc:AlternateContent>
      </w:r>
      <w:r w:rsidRPr="00CE2C4D">
        <w:rPr>
          <w:noProof/>
          <w:sz w:val="24"/>
          <w:szCs w:val="24"/>
          <w:lang w:eastAsia="en-GB"/>
        </w:rPr>
        <mc:AlternateContent>
          <mc:Choice Requires="wps">
            <w:drawing>
              <wp:anchor distT="36576" distB="36576" distL="36576" distR="36576" simplePos="0" relativeHeight="251658271" behindDoc="0" locked="0" layoutInCell="1" allowOverlap="1" wp14:anchorId="49179748" wp14:editId="2913709C">
                <wp:simplePos x="0" y="0"/>
                <wp:positionH relativeFrom="column">
                  <wp:posOffset>2743200</wp:posOffset>
                </wp:positionH>
                <wp:positionV relativeFrom="paragraph">
                  <wp:posOffset>4693920</wp:posOffset>
                </wp:positionV>
                <wp:extent cx="635" cy="704850"/>
                <wp:effectExtent l="57150" t="5715" r="56515" b="22860"/>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70485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1903E63" id="Straight Arrow Connector 67" o:spid="_x0000_s1026" type="#_x0000_t32" style="position:absolute;margin-left:3in;margin-top:369.6pt;width:.05pt;height:55.5pt;z-index:251658271;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">
                <v:stroke endarrow="block"/>
                <v:shadow color="#ccc"/>
              </v:shape>
            </w:pict>
          </mc:Fallback>
        </mc:AlternateContent>
      </w:r>
      <w:r w:rsidRPr="00CE2C4D">
        <w:rPr>
          <w:noProof/>
          <w:sz w:val="24"/>
          <w:szCs w:val="24"/>
          <w:lang w:eastAsia="en-GB"/>
        </w:rPr>
        <mc:AlternateContent>
          <mc:Choice Requires="wps">
            <w:drawing>
              <wp:anchor distT="36576" distB="36576" distL="36576" distR="36576" simplePos="0" relativeHeight="251658275" behindDoc="0" locked="0" layoutInCell="1" allowOverlap="1" wp14:anchorId="69D3E723" wp14:editId="01571B16">
                <wp:simplePos x="0" y="0"/>
                <wp:positionH relativeFrom="column">
                  <wp:posOffset>2743200</wp:posOffset>
                </wp:positionH>
                <wp:positionV relativeFrom="paragraph">
                  <wp:posOffset>6195060</wp:posOffset>
                </wp:positionV>
                <wp:extent cx="3175" cy="300355"/>
                <wp:effectExtent l="57150" t="11430" r="53975" b="21590"/>
                <wp:wrapNone/>
                <wp:docPr id="44" name="Straight Arrow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 cy="30035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B5CC00D" id="Straight Arrow Connector 44" o:spid="_x0000_s1026" type="#_x0000_t32" style="position:absolute;margin-left:3in;margin-top:487.8pt;width:.25pt;height:23.65pt;z-index:251658275;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">
                <v:stroke endarrow="block"/>
                <v:shadow color="#ccc"/>
              </v:shape>
            </w:pict>
          </mc:Fallback>
        </mc:AlternateContent>
      </w:r>
      <w:r w:rsidRPr="00CE2C4D">
        <w:rPr>
          <w:noProof/>
          <w:sz w:val="24"/>
          <w:szCs w:val="24"/>
          <w:lang w:eastAsia="en-GB"/>
        </w:rPr>
        <mc:AlternateContent>
          <mc:Choice Requires="wps">
            <w:drawing>
              <wp:anchor distT="0" distB="0" distL="114300" distR="114300" simplePos="0" relativeHeight="251658269" behindDoc="0" locked="0" layoutInCell="1" allowOverlap="1" wp14:anchorId="05B6C7A7" wp14:editId="50160F09">
                <wp:simplePos x="0" y="0"/>
                <wp:positionH relativeFrom="column">
                  <wp:posOffset>1514475</wp:posOffset>
                </wp:positionH>
                <wp:positionV relativeFrom="paragraph">
                  <wp:posOffset>6480810</wp:posOffset>
                </wp:positionV>
                <wp:extent cx="2421255" cy="903605"/>
                <wp:effectExtent l="9525" t="11430" r="7620" b="8890"/>
                <wp:wrapNone/>
                <wp:docPr id="6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1255" cy="903605"/>
                        </a:xfrm>
                        <a:prstGeom prst="rect">
                          <a:avLst/>
                        </a:prstGeom>
                        <a:solidFill>
                          <a:srgbClr val="FFFFFF"/>
                        </a:solidFill>
                        <a:ln w="9525">
                          <a:solidFill>
                            <a:srgbClr val="000000"/>
                          </a:solidFill>
                          <a:miter lim="800000"/>
                          <a:headEnd/>
                          <a:tailEnd/>
                        </a:ln>
                      </wps:spPr>
                      <wps:txbx>
                        <w:txbxContent>
                          <w:p w14:paraId="1DFE70D6" w14:textId="77777777" w:rsidR="00CE2C4D" w:rsidRDefault="00CE2C4D" w:rsidP="00CE2C4D">
                            <w:pPr>
                              <w:jc w:val="center"/>
                              <w:rPr>
                                <w:rFonts w:ascii="Calibri" w:hAnsi="Calibri"/>
                              </w:rPr>
                            </w:pPr>
                            <w:r>
                              <w:rPr>
                                <w:rFonts w:ascii="Calibri" w:hAnsi="Calibri"/>
                              </w:rPr>
                              <w:t>RCTs</w:t>
                            </w:r>
                            <w:r w:rsidRPr="00A543B6">
                              <w:rPr>
                                <w:rFonts w:ascii="Calibri" w:hAnsi="Calibri"/>
                              </w:rPr>
                              <w:t xml:space="preserve"> included in </w:t>
                            </w:r>
                          </w:p>
                          <w:p w14:paraId="453B882D" w14:textId="77777777" w:rsidR="00CE2C4D" w:rsidRDefault="00CE2C4D" w:rsidP="00CE2C4D">
                            <w:pPr>
                              <w:jc w:val="center"/>
                              <w:rPr>
                                <w:rFonts w:ascii="Calibri" w:hAnsi="Calibri"/>
                                <w:lang w:val="en"/>
                              </w:rPr>
                            </w:pPr>
                            <w:r w:rsidRPr="00A543B6">
                              <w:rPr>
                                <w:rFonts w:ascii="Calibri" w:hAnsi="Calibri"/>
                              </w:rPr>
                              <w:t>meta-analysis</w:t>
                            </w:r>
                            <w:r w:rsidRPr="00A543B6">
                              <w:rPr>
                                <w:rFonts w:ascii="Calibri" w:hAnsi="Calibri"/>
                              </w:rPr>
                              <w:br/>
                              <w:t>(n = 5</w:t>
                            </w:r>
                            <w:r>
                              <w:rPr>
                                <w:rFonts w:ascii="Calibri" w:hAnsi="Calibri"/>
                              </w:rPr>
                              <w:t xml:space="preserve"> with 6 comparisons)</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B6C7A7" id="Rectangle 68" o:spid="_x0000_s1039" style="position:absolute;margin-left:119.25pt;margin-top:510.3pt;width:190.65pt;height:71.15pt;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">
                <v:textbox inset=",7.2pt,,7.2pt">
                  <w:txbxContent>
                    <w:p w14:paraId="1DFE70D6" w14:textId="77777777" w:rsidR="00CE2C4D" w:rsidRDefault="00CE2C4D" w:rsidP="00CE2C4D">
                      <w:pPr>
                        <w:jc w:val="center"/>
                        <w:rPr>
                          <w:rFonts w:ascii="Calibri" w:hAnsi="Calibri"/>
                        </w:rPr>
                      </w:pPr>
                      <w:r>
                        <w:rPr>
                          <w:rFonts w:ascii="Calibri" w:hAnsi="Calibri"/>
                        </w:rPr>
                        <w:t>RCTs</w:t>
                      </w:r>
                      <w:r w:rsidRPr="00A543B6">
                        <w:rPr>
                          <w:rFonts w:ascii="Calibri" w:hAnsi="Calibri"/>
                        </w:rPr>
                        <w:t xml:space="preserve"> included in </w:t>
                      </w:r>
                    </w:p>
                    <w:p w14:paraId="453B882D" w14:textId="77777777" w:rsidR="00CE2C4D" w:rsidRDefault="00CE2C4D" w:rsidP="00CE2C4D">
                      <w:pPr>
                        <w:jc w:val="center"/>
                        <w:rPr>
                          <w:rFonts w:ascii="Calibri" w:hAnsi="Calibri"/>
                          <w:lang w:val="en"/>
                        </w:rPr>
                      </w:pPr>
                      <w:r w:rsidRPr="00A543B6">
                        <w:rPr>
                          <w:rFonts w:ascii="Calibri" w:hAnsi="Calibri"/>
                        </w:rPr>
                        <w:t>meta-analysis</w:t>
                      </w:r>
                      <w:r w:rsidRPr="00A543B6">
                        <w:rPr>
                          <w:rFonts w:ascii="Calibri" w:hAnsi="Calibri"/>
                        </w:rPr>
                        <w:br/>
                        <w:t>(n = 5</w:t>
                      </w:r>
                      <w:r>
                        <w:rPr>
                          <w:rFonts w:ascii="Calibri" w:hAnsi="Calibri"/>
                        </w:rPr>
                        <w:t xml:space="preserve"> with 6 comparisons)</w:t>
                      </w:r>
                    </w:p>
                  </w:txbxContent>
                </v:textbox>
              </v:rect>
            </w:pict>
          </mc:Fallback>
        </mc:AlternateContent>
      </w:r>
      <w:r w:rsidRPr="00CE2C4D">
        <w:rPr>
          <w:noProof/>
          <w:sz w:val="24"/>
          <w:szCs w:val="24"/>
          <w:lang w:eastAsia="en-GB"/>
        </w:rPr>
        <mc:AlternateContent>
          <mc:Choice Requires="wps">
            <w:drawing>
              <wp:anchor distT="0" distB="0" distL="114300" distR="114300" simplePos="0" relativeHeight="251658268" behindDoc="0" locked="0" layoutInCell="1" allowOverlap="1" wp14:anchorId="794BA889" wp14:editId="668D8FAC">
                <wp:simplePos x="0" y="0"/>
                <wp:positionH relativeFrom="column">
                  <wp:posOffset>1514475</wp:posOffset>
                </wp:positionH>
                <wp:positionV relativeFrom="paragraph">
                  <wp:posOffset>5383530</wp:posOffset>
                </wp:positionV>
                <wp:extent cx="2421255" cy="811530"/>
                <wp:effectExtent l="9525" t="9525" r="7620" b="7620"/>
                <wp:wrapNone/>
                <wp:docPr id="107"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1255" cy="811530"/>
                        </a:xfrm>
                        <a:prstGeom prst="rect">
                          <a:avLst/>
                        </a:prstGeom>
                        <a:solidFill>
                          <a:srgbClr val="FFFFFF"/>
                        </a:solidFill>
                        <a:ln w="9525">
                          <a:solidFill>
                            <a:srgbClr val="000000"/>
                          </a:solidFill>
                          <a:miter lim="800000"/>
                          <a:headEnd/>
                          <a:tailEnd/>
                        </a:ln>
                      </wps:spPr>
                      <wps:txbx>
                        <w:txbxContent>
                          <w:p w14:paraId="17E3F64D" w14:textId="77777777" w:rsidR="00CE2C4D" w:rsidRDefault="00CE2C4D" w:rsidP="00CE2C4D">
                            <w:pPr>
                              <w:spacing w:after="120"/>
                              <w:jc w:val="center"/>
                              <w:rPr>
                                <w:rFonts w:ascii="Calibri" w:hAnsi="Calibri"/>
                              </w:rPr>
                            </w:pPr>
                            <w:r>
                              <w:rPr>
                                <w:rFonts w:ascii="Calibri" w:hAnsi="Calibri"/>
                              </w:rPr>
                              <w:t xml:space="preserve">RCTs included in </w:t>
                            </w:r>
                            <w:r w:rsidRPr="00A543B6">
                              <w:rPr>
                                <w:rFonts w:ascii="Calibri" w:hAnsi="Calibri"/>
                              </w:rPr>
                              <w:t>narrative synthesis</w:t>
                            </w:r>
                          </w:p>
                          <w:p w14:paraId="1F6C942F" w14:textId="77777777" w:rsidR="00CE2C4D" w:rsidRDefault="00CE2C4D" w:rsidP="00CE2C4D">
                            <w:pPr>
                              <w:spacing w:after="120"/>
                              <w:jc w:val="center"/>
                              <w:rPr>
                                <w:rFonts w:ascii="Calibri" w:hAnsi="Calibri"/>
                              </w:rPr>
                            </w:pPr>
                            <w:r w:rsidRPr="00A543B6">
                              <w:rPr>
                                <w:rFonts w:ascii="Calibri" w:hAnsi="Calibri"/>
                              </w:rPr>
                              <w:t xml:space="preserve">(n = </w:t>
                            </w:r>
                            <w:r>
                              <w:rPr>
                                <w:rFonts w:ascii="Calibri" w:hAnsi="Calibri"/>
                              </w:rPr>
                              <w:t>10 articles with 9 eligible comparisons in 8 unique studies)</w:t>
                            </w:r>
                          </w:p>
                          <w:p w14:paraId="237D88FF" w14:textId="77777777" w:rsidR="00CE2C4D" w:rsidRPr="009110AE" w:rsidRDefault="00CE2C4D" w:rsidP="00CE2C4D">
                            <w:pPr>
                              <w:jc w:val="center"/>
                              <w:rPr>
                                <w:rFonts w:ascii="Calibri" w:hAnsi="Calibri"/>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4BA889" id="Rectangle 107" o:spid="_x0000_s1040" style="position:absolute;margin-left:119.25pt;margin-top:423.9pt;width:190.65pt;height:63.9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">
                <v:textbox inset=",7.2pt,,7.2pt">
                  <w:txbxContent>
                    <w:p w14:paraId="17E3F64D" w14:textId="77777777" w:rsidR="00CE2C4D" w:rsidRDefault="00CE2C4D" w:rsidP="00CE2C4D">
                      <w:pPr>
                        <w:spacing w:after="120"/>
                        <w:jc w:val="center"/>
                        <w:rPr>
                          <w:rFonts w:ascii="Calibri" w:hAnsi="Calibri"/>
                        </w:rPr>
                      </w:pPr>
                      <w:r>
                        <w:rPr>
                          <w:rFonts w:ascii="Calibri" w:hAnsi="Calibri"/>
                        </w:rPr>
                        <w:t xml:space="preserve">RCTs included in </w:t>
                      </w:r>
                      <w:r w:rsidRPr="00A543B6">
                        <w:rPr>
                          <w:rFonts w:ascii="Calibri" w:hAnsi="Calibri"/>
                        </w:rPr>
                        <w:t>narrative synthesis</w:t>
                      </w:r>
                    </w:p>
                    <w:p w14:paraId="1F6C942F" w14:textId="77777777" w:rsidR="00CE2C4D" w:rsidRDefault="00CE2C4D" w:rsidP="00CE2C4D">
                      <w:pPr>
                        <w:spacing w:after="120"/>
                        <w:jc w:val="center"/>
                        <w:rPr>
                          <w:rFonts w:ascii="Calibri" w:hAnsi="Calibri"/>
                        </w:rPr>
                      </w:pPr>
                      <w:r w:rsidRPr="00A543B6">
                        <w:rPr>
                          <w:rFonts w:ascii="Calibri" w:hAnsi="Calibri"/>
                        </w:rPr>
                        <w:t xml:space="preserve">(n = </w:t>
                      </w:r>
                      <w:r>
                        <w:rPr>
                          <w:rFonts w:ascii="Calibri" w:hAnsi="Calibri"/>
                        </w:rPr>
                        <w:t>10 articles with 9 eligible comparisons in 8 unique studies)</w:t>
                      </w:r>
                    </w:p>
                    <w:p w14:paraId="237D88FF" w14:textId="77777777" w:rsidR="00CE2C4D" w:rsidRPr="009110AE" w:rsidRDefault="00CE2C4D" w:rsidP="00CE2C4D">
                      <w:pPr>
                        <w:jc w:val="center"/>
                        <w:rPr>
                          <w:rFonts w:ascii="Calibri" w:hAnsi="Calibri"/>
                        </w:rPr>
                      </w:pPr>
                    </w:p>
                  </w:txbxContent>
                </v:textbox>
              </v:rect>
            </w:pict>
          </mc:Fallback>
        </mc:AlternateContent>
      </w:r>
      <w:r w:rsidRPr="00CE2C4D">
        <w:rPr>
          <w:noProof/>
          <w:sz w:val="24"/>
          <w:szCs w:val="24"/>
          <w:lang w:eastAsia="en-GB"/>
        </w:rPr>
        <mc:AlternateContent>
          <mc:Choice Requires="wps">
            <w:drawing>
              <wp:anchor distT="0" distB="0" distL="114300" distR="114300" simplePos="0" relativeHeight="251658266" behindDoc="0" locked="0" layoutInCell="1" allowOverlap="1" wp14:anchorId="5FCD95B8" wp14:editId="6CF5A4AF">
                <wp:simplePos x="0" y="0"/>
                <wp:positionH relativeFrom="column">
                  <wp:posOffset>1514475</wp:posOffset>
                </wp:positionH>
                <wp:positionV relativeFrom="paragraph">
                  <wp:posOffset>3862070</wp:posOffset>
                </wp:positionV>
                <wp:extent cx="2421255" cy="838200"/>
                <wp:effectExtent l="9525" t="12065" r="7620" b="6985"/>
                <wp:wrapNone/>
                <wp:docPr id="108"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1255" cy="838200"/>
                        </a:xfrm>
                        <a:prstGeom prst="rect">
                          <a:avLst/>
                        </a:prstGeom>
                        <a:solidFill>
                          <a:srgbClr val="FFFFFF"/>
                        </a:solidFill>
                        <a:ln w="9525">
                          <a:solidFill>
                            <a:srgbClr val="000000"/>
                          </a:solidFill>
                          <a:miter lim="800000"/>
                          <a:headEnd/>
                          <a:tailEnd/>
                        </a:ln>
                      </wps:spPr>
                      <wps:txbx>
                        <w:txbxContent>
                          <w:p w14:paraId="21FD61C6" w14:textId="77777777" w:rsidR="00CE2C4D" w:rsidRDefault="00CE2C4D" w:rsidP="00CE2C4D">
                            <w:pPr>
                              <w:spacing w:after="120"/>
                              <w:jc w:val="center"/>
                              <w:rPr>
                                <w:rFonts w:ascii="Calibri" w:hAnsi="Calibri"/>
                              </w:rPr>
                            </w:pPr>
                            <w:r>
                              <w:rPr>
                                <w:rFonts w:ascii="Calibri" w:hAnsi="Calibri"/>
                              </w:rPr>
                              <w:t>Full-text articles assessed for eligibility</w:t>
                            </w:r>
                          </w:p>
                          <w:p w14:paraId="109CB92E" w14:textId="77777777" w:rsidR="00CE2C4D" w:rsidRPr="00B823D9" w:rsidRDefault="00CE2C4D" w:rsidP="00CE2C4D">
                            <w:pPr>
                              <w:spacing w:after="120"/>
                              <w:jc w:val="center"/>
                              <w:rPr>
                                <w:rFonts w:ascii="Calibri" w:hAnsi="Calibri"/>
                              </w:rPr>
                            </w:pPr>
                            <w:r>
                              <w:rPr>
                                <w:rFonts w:ascii="Calibri" w:hAnsi="Calibri"/>
                              </w:rPr>
                              <w:t>(</w:t>
                            </w:r>
                            <w:r w:rsidRPr="00A543B6">
                              <w:rPr>
                                <w:rFonts w:ascii="Calibri" w:hAnsi="Calibri"/>
                              </w:rPr>
                              <w:t>n =  302</w:t>
                            </w:r>
                            <w:r>
                              <w:rPr>
                                <w:rFonts w:ascii="Calibri" w:hAnsi="Calibri"/>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CD95B8" id="Rectangle 108" o:spid="_x0000_s1041" style="position:absolute;margin-left:119.25pt;margin-top:304.1pt;width:190.65pt;height:66pt;z-index:251658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">
                <v:textbox inset=",7.2pt,,7.2pt">
                  <w:txbxContent>
                    <w:p w14:paraId="21FD61C6" w14:textId="77777777" w:rsidR="00CE2C4D" w:rsidRDefault="00CE2C4D" w:rsidP="00CE2C4D">
                      <w:pPr>
                        <w:spacing w:after="120"/>
                        <w:jc w:val="center"/>
                        <w:rPr>
                          <w:rFonts w:ascii="Calibri" w:hAnsi="Calibri"/>
                        </w:rPr>
                      </w:pPr>
                      <w:r>
                        <w:rPr>
                          <w:rFonts w:ascii="Calibri" w:hAnsi="Calibri"/>
                        </w:rPr>
                        <w:t>Full-text articles assessed for eligibility</w:t>
                      </w:r>
                    </w:p>
                    <w:p w14:paraId="109CB92E" w14:textId="77777777" w:rsidR="00CE2C4D" w:rsidRPr="00B823D9" w:rsidRDefault="00CE2C4D" w:rsidP="00CE2C4D">
                      <w:pPr>
                        <w:spacing w:after="120"/>
                        <w:jc w:val="center"/>
                        <w:rPr>
                          <w:rFonts w:ascii="Calibri" w:hAnsi="Calibri"/>
                        </w:rPr>
                      </w:pPr>
                      <w:r>
                        <w:rPr>
                          <w:rFonts w:ascii="Calibri" w:hAnsi="Calibri"/>
                        </w:rPr>
                        <w:t>(</w:t>
                      </w:r>
                      <w:r w:rsidRPr="00A543B6">
                        <w:rPr>
                          <w:rFonts w:ascii="Calibri" w:hAnsi="Calibri"/>
                        </w:rPr>
                        <w:t>n =  302</w:t>
                      </w:r>
                      <w:r>
                        <w:rPr>
                          <w:rFonts w:ascii="Calibri" w:hAnsi="Calibri"/>
                        </w:rPr>
                        <w:t>)</w:t>
                      </w:r>
                    </w:p>
                  </w:txbxContent>
                </v:textbox>
              </v:rect>
            </w:pict>
          </mc:Fallback>
        </mc:AlternateContent>
      </w:r>
      <w:r w:rsidRPr="00CE2C4D">
        <w:rPr>
          <w:noProof/>
          <w:sz w:val="24"/>
          <w:szCs w:val="24"/>
          <w:lang w:eastAsia="en-GB"/>
        </w:rPr>
        <mc:AlternateContent>
          <mc:Choice Requires="wps">
            <w:drawing>
              <wp:anchor distT="36576" distB="36576" distL="36576" distR="36576" simplePos="0" relativeHeight="251658274" behindDoc="0" locked="0" layoutInCell="1" allowOverlap="1" wp14:anchorId="26BBBC8B" wp14:editId="0B3CFACA">
                <wp:simplePos x="0" y="0"/>
                <wp:positionH relativeFrom="column">
                  <wp:posOffset>2743200</wp:posOffset>
                </wp:positionH>
                <wp:positionV relativeFrom="paragraph">
                  <wp:posOffset>3498850</wp:posOffset>
                </wp:positionV>
                <wp:extent cx="1564005" cy="635"/>
                <wp:effectExtent l="9525" t="58420" r="17145" b="55245"/>
                <wp:wrapNone/>
                <wp:docPr id="109" name="Straight Arrow Connector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4005" cy="63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AA38A76" id="Straight Arrow Connector 109" o:spid="_x0000_s1026" type="#_x0000_t32" style="position:absolute;margin-left:3in;margin-top:275.5pt;width:123.15pt;height:.05pt;z-index:25165827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">
                <v:stroke endarrow="block"/>
                <v:shadow color="#ccc"/>
              </v:shape>
            </w:pict>
          </mc:Fallback>
        </mc:AlternateContent>
      </w:r>
      <w:r w:rsidRPr="00CE2C4D">
        <w:rPr>
          <w:noProof/>
          <w:sz w:val="24"/>
          <w:szCs w:val="24"/>
          <w:lang w:eastAsia="en-GB"/>
        </w:rPr>
        <mc:AlternateContent>
          <mc:Choice Requires="wps">
            <w:drawing>
              <wp:anchor distT="36576" distB="36576" distL="36576" distR="36576" simplePos="0" relativeHeight="251658273" behindDoc="0" locked="0" layoutInCell="1" allowOverlap="1" wp14:anchorId="3D6DC623" wp14:editId="375713BE">
                <wp:simplePos x="0" y="0"/>
                <wp:positionH relativeFrom="column">
                  <wp:posOffset>2740660</wp:posOffset>
                </wp:positionH>
                <wp:positionV relativeFrom="paragraph">
                  <wp:posOffset>3164205</wp:posOffset>
                </wp:positionV>
                <wp:extent cx="0" cy="691515"/>
                <wp:effectExtent l="54610" t="9525" r="59690" b="22860"/>
                <wp:wrapNone/>
                <wp:docPr id="39"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151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7A093CE" id="Straight Arrow Connector 39" o:spid="_x0000_s1026" type="#_x0000_t32" style="position:absolute;margin-left:215.8pt;margin-top:249.15pt;width:0;height:54.45pt;z-index:251658273;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">
                <v:stroke endarrow="block"/>
                <v:shadow color="#ccc"/>
              </v:shape>
            </w:pict>
          </mc:Fallback>
        </mc:AlternateContent>
      </w:r>
      <w:r w:rsidRPr="00CE2C4D">
        <w:rPr>
          <w:noProof/>
          <w:sz w:val="24"/>
          <w:szCs w:val="24"/>
          <w:lang w:eastAsia="en-GB"/>
        </w:rPr>
        <mc:AlternateContent>
          <mc:Choice Requires="wps">
            <w:drawing>
              <wp:anchor distT="0" distB="0" distL="114300" distR="114300" simplePos="0" relativeHeight="251658259" behindDoc="0" locked="0" layoutInCell="1" allowOverlap="1" wp14:anchorId="229D3080" wp14:editId="035A5520">
                <wp:simplePos x="0" y="0"/>
                <wp:positionH relativeFrom="column">
                  <wp:posOffset>1514475</wp:posOffset>
                </wp:positionH>
                <wp:positionV relativeFrom="paragraph">
                  <wp:posOffset>830580</wp:posOffset>
                </wp:positionV>
                <wp:extent cx="2421255" cy="844550"/>
                <wp:effectExtent l="9525" t="9525" r="7620" b="12700"/>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21255" cy="844550"/>
                        </a:xfrm>
                        <a:prstGeom prst="rect">
                          <a:avLst/>
                        </a:prstGeom>
                        <a:solidFill>
                          <a:srgbClr val="FFFFFF"/>
                        </a:solidFill>
                        <a:ln w="9525">
                          <a:solidFill>
                            <a:srgbClr val="000000"/>
                          </a:solidFill>
                          <a:miter lim="800000"/>
                          <a:headEnd/>
                          <a:tailEnd/>
                        </a:ln>
                      </wps:spPr>
                      <wps:txbx>
                        <w:txbxContent>
                          <w:p w14:paraId="6778E1CA" w14:textId="77777777" w:rsidR="00CE2C4D" w:rsidRDefault="00CE2C4D" w:rsidP="00CE2C4D">
                            <w:pPr>
                              <w:spacing w:after="120"/>
                              <w:jc w:val="center"/>
                              <w:rPr>
                                <w:rFonts w:ascii="Calibri" w:hAnsi="Calibri"/>
                              </w:rPr>
                            </w:pPr>
                            <w:r>
                              <w:rPr>
                                <w:rFonts w:ascii="Calibri" w:hAnsi="Calibri"/>
                              </w:rPr>
                              <w:t>Records identified through database searching (December 2018)</w:t>
                            </w:r>
                          </w:p>
                          <w:p w14:paraId="237AF88C" w14:textId="77777777" w:rsidR="00CE2C4D" w:rsidRDefault="00CE2C4D" w:rsidP="00CE2C4D">
                            <w:pPr>
                              <w:spacing w:after="120"/>
                              <w:jc w:val="center"/>
                              <w:rPr>
                                <w:rFonts w:ascii="Calibri" w:hAnsi="Calibri"/>
                                <w:lang w:val="en"/>
                              </w:rPr>
                            </w:pPr>
                            <w:r w:rsidRPr="00A543B6">
                              <w:rPr>
                                <w:rFonts w:ascii="Calibri" w:hAnsi="Calibri"/>
                              </w:rPr>
                              <w:t>(n =  10</w:t>
                            </w:r>
                            <w:r>
                              <w:rPr>
                                <w:rFonts w:ascii="Calibri" w:hAnsi="Calibri"/>
                              </w:rPr>
                              <w:t>,</w:t>
                            </w:r>
                            <w:r w:rsidRPr="00A543B6">
                              <w:rPr>
                                <w:rFonts w:ascii="Calibri" w:hAnsi="Calibri"/>
                              </w:rPr>
                              <w:t>968)</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9D3080" id="Rectangle 110" o:spid="_x0000_s1042" style="position:absolute;margin-left:119.25pt;margin-top:65.4pt;width:190.65pt;height:66.5pt;z-index:2516582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">
                <v:textbox inset=",7.2pt,,7.2pt">
                  <w:txbxContent>
                    <w:p w14:paraId="6778E1CA" w14:textId="77777777" w:rsidR="00CE2C4D" w:rsidRDefault="00CE2C4D" w:rsidP="00CE2C4D">
                      <w:pPr>
                        <w:spacing w:after="120"/>
                        <w:jc w:val="center"/>
                        <w:rPr>
                          <w:rFonts w:ascii="Calibri" w:hAnsi="Calibri"/>
                        </w:rPr>
                      </w:pPr>
                      <w:r>
                        <w:rPr>
                          <w:rFonts w:ascii="Calibri" w:hAnsi="Calibri"/>
                        </w:rPr>
                        <w:t>Records identified through database searching (December 2018)</w:t>
                      </w:r>
                    </w:p>
                    <w:p w14:paraId="237AF88C" w14:textId="77777777" w:rsidR="00CE2C4D" w:rsidRDefault="00CE2C4D" w:rsidP="00CE2C4D">
                      <w:pPr>
                        <w:spacing w:after="120"/>
                        <w:jc w:val="center"/>
                        <w:rPr>
                          <w:rFonts w:ascii="Calibri" w:hAnsi="Calibri"/>
                          <w:lang w:val="en"/>
                        </w:rPr>
                      </w:pPr>
                      <w:r w:rsidRPr="00A543B6">
                        <w:rPr>
                          <w:rFonts w:ascii="Calibri" w:hAnsi="Calibri"/>
                        </w:rPr>
                        <w:t>(n =  10</w:t>
                      </w:r>
                      <w:r>
                        <w:rPr>
                          <w:rFonts w:ascii="Calibri" w:hAnsi="Calibri"/>
                        </w:rPr>
                        <w:t>,</w:t>
                      </w:r>
                      <w:r w:rsidRPr="00A543B6">
                        <w:rPr>
                          <w:rFonts w:ascii="Calibri" w:hAnsi="Calibri"/>
                        </w:rPr>
                        <w:t>968)</w:t>
                      </w:r>
                    </w:p>
                  </w:txbxContent>
                </v:textbox>
              </v:rect>
            </w:pict>
          </mc:Fallback>
        </mc:AlternateContent>
      </w:r>
      <w:r w:rsidRPr="00CE2C4D">
        <w:rPr>
          <w:noProof/>
          <w:sz w:val="24"/>
          <w:szCs w:val="24"/>
          <w:lang w:eastAsia="en-GB"/>
        </w:rPr>
        <mc:AlternateContent>
          <mc:Choice Requires="wps">
            <w:drawing>
              <wp:anchor distT="0" distB="0" distL="114300" distR="114300" simplePos="0" relativeHeight="251658267" behindDoc="0" locked="0" layoutInCell="1" allowOverlap="1" wp14:anchorId="3B807010" wp14:editId="4957DB92">
                <wp:simplePos x="0" y="0"/>
                <wp:positionH relativeFrom="column">
                  <wp:posOffset>4314190</wp:posOffset>
                </wp:positionH>
                <wp:positionV relativeFrom="paragraph">
                  <wp:posOffset>4102100</wp:posOffset>
                </wp:positionV>
                <wp:extent cx="1707515" cy="1847850"/>
                <wp:effectExtent l="8890" t="13970" r="7620" b="5080"/>
                <wp:wrapNone/>
                <wp:docPr id="111"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7515" cy="1847850"/>
                        </a:xfrm>
                        <a:prstGeom prst="rect">
                          <a:avLst/>
                        </a:prstGeom>
                        <a:solidFill>
                          <a:srgbClr val="FFFFFF"/>
                        </a:solidFill>
                        <a:ln w="9525">
                          <a:solidFill>
                            <a:srgbClr val="000000"/>
                          </a:solidFill>
                          <a:miter lim="800000"/>
                          <a:headEnd/>
                          <a:tailEnd/>
                        </a:ln>
                      </wps:spPr>
                      <wps:txbx>
                        <w:txbxContent>
                          <w:p w14:paraId="3F9DD77E" w14:textId="77777777" w:rsidR="00CE2C4D" w:rsidRDefault="00CE2C4D" w:rsidP="00CE2C4D">
                            <w:pPr>
                              <w:spacing w:after="120"/>
                              <w:jc w:val="center"/>
                              <w:rPr>
                                <w:rFonts w:ascii="Calibri" w:hAnsi="Calibri"/>
                              </w:rPr>
                            </w:pPr>
                            <w:r>
                              <w:rPr>
                                <w:rFonts w:ascii="Calibri" w:hAnsi="Calibri"/>
                              </w:rPr>
                              <w:t>Articles excluded as not meeting eligibility criteria</w:t>
                            </w:r>
                            <w:r>
                              <w:rPr>
                                <w:rFonts w:ascii="Calibri" w:hAnsi="Calibri"/>
                              </w:rPr>
                              <w:br/>
                              <w:t>(n = 292)</w:t>
                            </w:r>
                          </w:p>
                          <w:p w14:paraId="2560E54D" w14:textId="77777777" w:rsidR="00CE2C4D" w:rsidRDefault="00CE2C4D" w:rsidP="00CE2C4D">
                            <w:pPr>
                              <w:spacing w:after="120"/>
                              <w:rPr>
                                <w:rFonts w:ascii="Calibri" w:hAnsi="Calibri"/>
                              </w:rPr>
                            </w:pPr>
                            <w:r>
                              <w:rPr>
                                <w:rFonts w:ascii="Calibri" w:hAnsi="Calibri"/>
                              </w:rPr>
                              <w:t>Non-RCTS (n=200)</w:t>
                            </w:r>
                            <w:r>
                              <w:rPr>
                                <w:rFonts w:ascii="Calibri" w:hAnsi="Calibri"/>
                              </w:rPr>
                              <w:br/>
                              <w:t>RCTs with no long-term follow up (n = 88)</w:t>
                            </w:r>
                          </w:p>
                          <w:p w14:paraId="11497D5D" w14:textId="77777777" w:rsidR="00CE2C4D" w:rsidRDefault="00CE2C4D" w:rsidP="00CE2C4D">
                            <w:pPr>
                              <w:spacing w:after="120"/>
                              <w:rPr>
                                <w:rFonts w:ascii="Calibri" w:hAnsi="Calibri"/>
                              </w:rPr>
                            </w:pPr>
                            <w:r>
                              <w:rPr>
                                <w:rFonts w:ascii="Calibri" w:hAnsi="Calibri"/>
                              </w:rPr>
                              <w:t>RCTs with no pain outcome (n= 4)</w:t>
                            </w:r>
                          </w:p>
                          <w:p w14:paraId="4B5B09B7" w14:textId="77777777" w:rsidR="00CE2C4D" w:rsidRDefault="00CE2C4D" w:rsidP="00CE2C4D">
                            <w:pPr>
                              <w:jc w:val="center"/>
                              <w:rPr>
                                <w:rFonts w:ascii="Calibri" w:hAnsi="Calibri"/>
                              </w:rPr>
                            </w:pPr>
                          </w:p>
                          <w:p w14:paraId="7E907C68" w14:textId="77777777" w:rsidR="00CE2C4D" w:rsidRDefault="00CE2C4D" w:rsidP="00CE2C4D">
                            <w:pPr>
                              <w:jc w:val="center"/>
                              <w:rPr>
                                <w:rFonts w:ascii="Calibri" w:hAnsi="Calibri"/>
                                <w:lang w:val="e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807010" id="Rectangle 111" o:spid="_x0000_s1043" style="position:absolute;margin-left:339.7pt;margin-top:323pt;width:134.45pt;height:145.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">
                <v:textbox inset=",7.2pt,,7.2pt">
                  <w:txbxContent>
                    <w:p w14:paraId="3F9DD77E" w14:textId="77777777" w:rsidR="00CE2C4D" w:rsidRDefault="00CE2C4D" w:rsidP="00CE2C4D">
                      <w:pPr>
                        <w:spacing w:after="120"/>
                        <w:jc w:val="center"/>
                        <w:rPr>
                          <w:rFonts w:ascii="Calibri" w:hAnsi="Calibri"/>
                        </w:rPr>
                      </w:pPr>
                      <w:r>
                        <w:rPr>
                          <w:rFonts w:ascii="Calibri" w:hAnsi="Calibri"/>
                        </w:rPr>
                        <w:t>Articles excluded as not meeting eligibility criteria</w:t>
                      </w:r>
                      <w:r>
                        <w:rPr>
                          <w:rFonts w:ascii="Calibri" w:hAnsi="Calibri"/>
                        </w:rPr>
                        <w:br/>
                        <w:t>(n = 292)</w:t>
                      </w:r>
                    </w:p>
                    <w:p w14:paraId="2560E54D" w14:textId="77777777" w:rsidR="00CE2C4D" w:rsidRDefault="00CE2C4D" w:rsidP="00CE2C4D">
                      <w:pPr>
                        <w:spacing w:after="120"/>
                        <w:rPr>
                          <w:rFonts w:ascii="Calibri" w:hAnsi="Calibri"/>
                        </w:rPr>
                      </w:pPr>
                      <w:r>
                        <w:rPr>
                          <w:rFonts w:ascii="Calibri" w:hAnsi="Calibri"/>
                        </w:rPr>
                        <w:t>Non-RCTS (n=200)</w:t>
                      </w:r>
                      <w:r>
                        <w:rPr>
                          <w:rFonts w:ascii="Calibri" w:hAnsi="Calibri"/>
                        </w:rPr>
                        <w:br/>
                        <w:t>RCTs with no long-term follow up (n = 88)</w:t>
                      </w:r>
                    </w:p>
                    <w:p w14:paraId="11497D5D" w14:textId="77777777" w:rsidR="00CE2C4D" w:rsidRDefault="00CE2C4D" w:rsidP="00CE2C4D">
                      <w:pPr>
                        <w:spacing w:after="120"/>
                        <w:rPr>
                          <w:rFonts w:ascii="Calibri" w:hAnsi="Calibri"/>
                        </w:rPr>
                      </w:pPr>
                      <w:r>
                        <w:rPr>
                          <w:rFonts w:ascii="Calibri" w:hAnsi="Calibri"/>
                        </w:rPr>
                        <w:t>RCTs with no pain outcome (n= 4)</w:t>
                      </w:r>
                    </w:p>
                    <w:p w14:paraId="4B5B09B7" w14:textId="77777777" w:rsidR="00CE2C4D" w:rsidRDefault="00CE2C4D" w:rsidP="00CE2C4D">
                      <w:pPr>
                        <w:jc w:val="center"/>
                        <w:rPr>
                          <w:rFonts w:ascii="Calibri" w:hAnsi="Calibri"/>
                        </w:rPr>
                      </w:pPr>
                    </w:p>
                    <w:p w14:paraId="7E907C68" w14:textId="77777777" w:rsidR="00CE2C4D" w:rsidRDefault="00CE2C4D" w:rsidP="00CE2C4D">
                      <w:pPr>
                        <w:jc w:val="center"/>
                        <w:rPr>
                          <w:rFonts w:ascii="Calibri" w:hAnsi="Calibri"/>
                          <w:lang w:val="en"/>
                        </w:rPr>
                      </w:pPr>
                    </w:p>
                  </w:txbxContent>
                </v:textbox>
              </v:rect>
            </w:pict>
          </mc:Fallback>
        </mc:AlternateContent>
      </w:r>
      <w:r w:rsidRPr="00CE2C4D">
        <w:rPr>
          <w:noProof/>
          <w:sz w:val="24"/>
          <w:szCs w:val="24"/>
          <w:lang w:eastAsia="en-GB"/>
        </w:rPr>
        <mc:AlternateContent>
          <mc:Choice Requires="wps">
            <w:drawing>
              <wp:anchor distT="0" distB="0" distL="114300" distR="114300" simplePos="0" relativeHeight="251658265" behindDoc="0" locked="0" layoutInCell="1" allowOverlap="1" wp14:anchorId="4A8F4E00" wp14:editId="76B0274B">
                <wp:simplePos x="0" y="0"/>
                <wp:positionH relativeFrom="column">
                  <wp:posOffset>4307205</wp:posOffset>
                </wp:positionH>
                <wp:positionV relativeFrom="paragraph">
                  <wp:posOffset>3140710</wp:posOffset>
                </wp:positionV>
                <wp:extent cx="1714500" cy="721360"/>
                <wp:effectExtent l="11430" t="5080" r="7620" b="698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721360"/>
                        </a:xfrm>
                        <a:prstGeom prst="rect">
                          <a:avLst/>
                        </a:prstGeom>
                        <a:solidFill>
                          <a:srgbClr val="FFFFFF"/>
                        </a:solidFill>
                        <a:ln w="9525">
                          <a:solidFill>
                            <a:srgbClr val="000000"/>
                          </a:solidFill>
                          <a:miter lim="800000"/>
                          <a:headEnd/>
                          <a:tailEnd/>
                        </a:ln>
                      </wps:spPr>
                      <wps:txbx>
                        <w:txbxContent>
                          <w:p w14:paraId="08019433" w14:textId="77777777" w:rsidR="00CE2C4D" w:rsidRDefault="00CE2C4D" w:rsidP="00CE2C4D">
                            <w:pPr>
                              <w:spacing w:after="120"/>
                              <w:jc w:val="center"/>
                              <w:rPr>
                                <w:rFonts w:ascii="Calibri" w:hAnsi="Calibri"/>
                              </w:rPr>
                            </w:pPr>
                            <w:r>
                              <w:rPr>
                                <w:rFonts w:ascii="Calibri" w:hAnsi="Calibri"/>
                              </w:rPr>
                              <w:t>Not relevant</w:t>
                            </w:r>
                          </w:p>
                          <w:p w14:paraId="3F9F2A17" w14:textId="77777777" w:rsidR="00CE2C4D" w:rsidRPr="00B823D9" w:rsidRDefault="00CE2C4D" w:rsidP="00CE2C4D">
                            <w:pPr>
                              <w:spacing w:after="120"/>
                              <w:jc w:val="center"/>
                              <w:rPr>
                                <w:rFonts w:ascii="Calibri" w:hAnsi="Calibri"/>
                              </w:rPr>
                            </w:pPr>
                            <w:r>
                              <w:rPr>
                                <w:rFonts w:ascii="Calibri" w:hAnsi="Calibri"/>
                              </w:rPr>
                              <w:t>(n = 10,666)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8F4E00" id="Rectangle 36" o:spid="_x0000_s1044" style="position:absolute;margin-left:339.15pt;margin-top:247.3pt;width:135pt;height:56.8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">
                <v:textbox inset=",7.2pt,,7.2pt">
                  <w:txbxContent>
                    <w:p w14:paraId="08019433" w14:textId="77777777" w:rsidR="00CE2C4D" w:rsidRDefault="00CE2C4D" w:rsidP="00CE2C4D">
                      <w:pPr>
                        <w:spacing w:after="120"/>
                        <w:jc w:val="center"/>
                        <w:rPr>
                          <w:rFonts w:ascii="Calibri" w:hAnsi="Calibri"/>
                        </w:rPr>
                      </w:pPr>
                      <w:r>
                        <w:rPr>
                          <w:rFonts w:ascii="Calibri" w:hAnsi="Calibri"/>
                        </w:rPr>
                        <w:t>Not relevant</w:t>
                      </w:r>
                    </w:p>
                    <w:p w14:paraId="3F9F2A17" w14:textId="77777777" w:rsidR="00CE2C4D" w:rsidRPr="00B823D9" w:rsidRDefault="00CE2C4D" w:rsidP="00CE2C4D">
                      <w:pPr>
                        <w:spacing w:after="120"/>
                        <w:jc w:val="center"/>
                        <w:rPr>
                          <w:rFonts w:ascii="Calibri" w:hAnsi="Calibri"/>
                        </w:rPr>
                      </w:pPr>
                      <w:r>
                        <w:rPr>
                          <w:rFonts w:ascii="Calibri" w:hAnsi="Calibri"/>
                        </w:rPr>
                        <w:t>(n = 10,666)</w:t>
                      </w:r>
                    </w:p>
                  </w:txbxContent>
                </v:textbox>
              </v:rect>
            </w:pict>
          </mc:Fallback>
        </mc:AlternateContent>
      </w:r>
      <w:r w:rsidRPr="00CE2C4D">
        <w:rPr>
          <w:noProof/>
          <w:sz w:val="24"/>
          <w:szCs w:val="24"/>
          <w:lang w:eastAsia="en-GB"/>
        </w:rPr>
        <mc:AlternateContent>
          <mc:Choice Requires="wps">
            <w:drawing>
              <wp:anchor distT="36576" distB="36576" distL="36576" distR="36576" simplePos="0" relativeHeight="251658270" behindDoc="0" locked="0" layoutInCell="1" allowOverlap="1" wp14:anchorId="5EE06B85" wp14:editId="6289B025">
                <wp:simplePos x="0" y="0"/>
                <wp:positionH relativeFrom="column">
                  <wp:posOffset>2733675</wp:posOffset>
                </wp:positionH>
                <wp:positionV relativeFrom="paragraph">
                  <wp:posOffset>1669415</wp:posOffset>
                </wp:positionV>
                <wp:extent cx="9525" cy="751840"/>
                <wp:effectExtent l="47625" t="10160" r="57150" b="19050"/>
                <wp:wrapNone/>
                <wp:docPr id="112" name="Straight Arrow Connector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75184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8A1130D" id="Straight Arrow Connector 112" o:spid="_x0000_s1026" type="#_x0000_t32" style="position:absolute;margin-left:215.25pt;margin-top:131.45pt;width:.75pt;height:59.2pt;z-index:25165827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">
                <v:stroke endarrow="block"/>
                <v:shadow color="#ccc"/>
              </v:shape>
            </w:pict>
          </mc:Fallback>
        </mc:AlternateContent>
      </w:r>
      <w:r w:rsidRPr="00CE2C4D">
        <w:rPr>
          <w:noProof/>
          <w:sz w:val="24"/>
          <w:szCs w:val="24"/>
          <w:lang w:eastAsia="en-GB"/>
        </w:rPr>
        <mc:AlternateContent>
          <mc:Choice Requires="wps">
            <w:drawing>
              <wp:anchor distT="0" distB="0" distL="114300" distR="114300" simplePos="0" relativeHeight="251658263" behindDoc="0" locked="0" layoutInCell="1" allowOverlap="1" wp14:anchorId="57376BAF" wp14:editId="042AF62A">
                <wp:simplePos x="0" y="0"/>
                <wp:positionH relativeFrom="column">
                  <wp:posOffset>-994410</wp:posOffset>
                </wp:positionH>
                <wp:positionV relativeFrom="paragraph">
                  <wp:posOffset>1120140</wp:posOffset>
                </wp:positionV>
                <wp:extent cx="1371600" cy="297180"/>
                <wp:effectExtent l="9525" t="9525" r="7620" b="9525"/>
                <wp:wrapNone/>
                <wp:docPr id="30" name="Rounded 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581E8BB9" w14:textId="77777777" w:rsidR="00CE2C4D" w:rsidRDefault="00CE2C4D" w:rsidP="00CE2C4D">
                            <w:pPr>
                              <w:rPr>
                                <w:lang w:val="en"/>
                              </w:rPr>
                            </w:pPr>
                            <w:r>
                              <w:rPr>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376BAF" id="Rounded Rectangle 30" o:spid="_x0000_s1045" style="position:absolute;margin-left:-78.3pt;margin-top:88.2pt;width:108pt;height:23.4pt;rotation:-90;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" fillcolor="#ccecff">
                <v:textbox style="layout-flow:vertical;mso-layout-flow-alt:bottom-to-top" inset="3.6pt,,3.6pt">
                  <w:txbxContent>
                    <w:p w14:paraId="581E8BB9" w14:textId="77777777" w:rsidR="00CE2C4D" w:rsidRDefault="00CE2C4D" w:rsidP="00CE2C4D">
                      <w:pPr>
                        <w:rPr>
                          <w:lang w:val="en"/>
                        </w:rPr>
                      </w:pPr>
                      <w:r>
                        <w:rPr>
                          <w:lang w:val="en"/>
                        </w:rPr>
                        <w:t>Identification</w:t>
                      </w:r>
                    </w:p>
                  </w:txbxContent>
                </v:textbox>
              </v:roundrect>
            </w:pict>
          </mc:Fallback>
        </mc:AlternateContent>
      </w:r>
      <w:r w:rsidRPr="00CE2C4D">
        <w:rPr>
          <w:noProof/>
          <w:sz w:val="24"/>
          <w:szCs w:val="24"/>
          <w:lang w:eastAsia="en-GB"/>
        </w:rPr>
        <mc:AlternateContent>
          <mc:Choice Requires="wps">
            <w:drawing>
              <wp:anchor distT="0" distB="0" distL="114300" distR="114300" simplePos="0" relativeHeight="251658262" behindDoc="0" locked="0" layoutInCell="1" allowOverlap="1" wp14:anchorId="7F3257B6" wp14:editId="495BD2A2">
                <wp:simplePos x="0" y="0"/>
                <wp:positionH relativeFrom="column">
                  <wp:posOffset>-994410</wp:posOffset>
                </wp:positionH>
                <wp:positionV relativeFrom="paragraph">
                  <wp:posOffset>4320540</wp:posOffset>
                </wp:positionV>
                <wp:extent cx="1371600" cy="297180"/>
                <wp:effectExtent l="9525" t="9525" r="7620" b="9525"/>
                <wp:wrapNone/>
                <wp:docPr id="28" name="Rounded 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26E30A1B" w14:textId="77777777" w:rsidR="00CE2C4D" w:rsidRDefault="00CE2C4D" w:rsidP="00CE2C4D">
                            <w:pPr>
                              <w:rPr>
                                <w:lang w:val="en"/>
                              </w:rPr>
                            </w:pPr>
                            <w:r>
                              <w:rPr>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F3257B6" id="Rounded Rectangle 28" o:spid="_x0000_s1046" style="position:absolute;margin-left:-78.3pt;margin-top:340.2pt;width:108pt;height:23.4pt;rotation:-90;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" fillcolor="#ccecff">
                <v:textbox style="layout-flow:vertical;mso-layout-flow-alt:bottom-to-top" inset="3.6pt,,3.6pt">
                  <w:txbxContent>
                    <w:p w14:paraId="26E30A1B" w14:textId="77777777" w:rsidR="00CE2C4D" w:rsidRDefault="00CE2C4D" w:rsidP="00CE2C4D">
                      <w:pPr>
                        <w:rPr>
                          <w:lang w:val="en"/>
                        </w:rPr>
                      </w:pPr>
                      <w:r>
                        <w:rPr>
                          <w:lang w:val="en"/>
                        </w:rPr>
                        <w:t>Eligibility</w:t>
                      </w:r>
                    </w:p>
                  </w:txbxContent>
                </v:textbox>
              </v:roundrect>
            </w:pict>
          </mc:Fallback>
        </mc:AlternateContent>
      </w:r>
      <w:r w:rsidRPr="00CE2C4D">
        <w:rPr>
          <w:noProof/>
          <w:sz w:val="24"/>
          <w:szCs w:val="24"/>
          <w:lang w:eastAsia="en-GB"/>
        </w:rPr>
        <mc:AlternateContent>
          <mc:Choice Requires="wps">
            <w:drawing>
              <wp:anchor distT="0" distB="0" distL="114300" distR="114300" simplePos="0" relativeHeight="251658261" behindDoc="0" locked="0" layoutInCell="1" allowOverlap="1" wp14:anchorId="62AC71E2" wp14:editId="0C99CD90">
                <wp:simplePos x="0" y="0"/>
                <wp:positionH relativeFrom="column">
                  <wp:posOffset>-994410</wp:posOffset>
                </wp:positionH>
                <wp:positionV relativeFrom="paragraph">
                  <wp:posOffset>5920740</wp:posOffset>
                </wp:positionV>
                <wp:extent cx="1371600" cy="297180"/>
                <wp:effectExtent l="9525" t="9525" r="7620" b="9525"/>
                <wp:wrapNone/>
                <wp:docPr id="27" name="Rounded 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6F0775BD" w14:textId="77777777" w:rsidR="00CE2C4D" w:rsidRDefault="00CE2C4D" w:rsidP="00CE2C4D">
                            <w:pPr>
                              <w:rPr>
                                <w:lang w:val="en"/>
                              </w:rPr>
                            </w:pPr>
                            <w:r>
                              <w:rPr>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AC71E2" id="Rounded Rectangle 27" o:spid="_x0000_s1047" style="position:absolute;margin-left:-78.3pt;margin-top:466.2pt;width:108pt;height:23.4pt;rotation:-90;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" fillcolor="#ccecff">
                <v:textbox style="layout-flow:vertical;mso-layout-flow-alt:bottom-to-top" inset="3.6pt,,3.6pt">
                  <w:txbxContent>
                    <w:p w14:paraId="6F0775BD" w14:textId="77777777" w:rsidR="00CE2C4D" w:rsidRDefault="00CE2C4D" w:rsidP="00CE2C4D">
                      <w:pPr>
                        <w:rPr>
                          <w:lang w:val="en"/>
                        </w:rPr>
                      </w:pPr>
                      <w:r>
                        <w:rPr>
                          <w:lang w:val="en"/>
                        </w:rPr>
                        <w:t>Included</w:t>
                      </w:r>
                    </w:p>
                  </w:txbxContent>
                </v:textbox>
              </v:roundrect>
            </w:pict>
          </mc:Fallback>
        </mc:AlternateContent>
      </w:r>
      <w:r w:rsidRPr="00CE2C4D">
        <w:rPr>
          <w:noProof/>
          <w:sz w:val="24"/>
          <w:szCs w:val="24"/>
          <w:lang w:eastAsia="en-GB"/>
        </w:rPr>
        <mc:AlternateContent>
          <mc:Choice Requires="wps">
            <w:drawing>
              <wp:anchor distT="0" distB="0" distL="114300" distR="114300" simplePos="0" relativeHeight="251658260" behindDoc="0" locked="0" layoutInCell="1" allowOverlap="1" wp14:anchorId="036FB45B" wp14:editId="6F66AC85">
                <wp:simplePos x="0" y="0"/>
                <wp:positionH relativeFrom="column">
                  <wp:posOffset>-994410</wp:posOffset>
                </wp:positionH>
                <wp:positionV relativeFrom="paragraph">
                  <wp:posOffset>2720340</wp:posOffset>
                </wp:positionV>
                <wp:extent cx="1371600" cy="297180"/>
                <wp:effectExtent l="9525" t="9525" r="7620" b="9525"/>
                <wp:wrapNone/>
                <wp:docPr id="113" name="Rounded 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0C3CBBE4" w14:textId="77777777" w:rsidR="00CE2C4D" w:rsidRDefault="00CE2C4D" w:rsidP="00CE2C4D">
                            <w:pPr>
                              <w:rPr>
                                <w:lang w:val="en"/>
                              </w:rPr>
                            </w:pPr>
                            <w:r>
                              <w:rPr>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36FB45B" id="Rounded Rectangle 113" o:spid="_x0000_s1048" style="position:absolute;margin-left:-78.3pt;margin-top:214.2pt;width:108pt;height:23.4pt;rotation:-90;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" fillcolor="#ccecff">
                <v:textbox style="layout-flow:vertical;mso-layout-flow-alt:bottom-to-top" inset="3.6pt,,3.6pt">
                  <w:txbxContent>
                    <w:p w14:paraId="0C3CBBE4" w14:textId="77777777" w:rsidR="00CE2C4D" w:rsidRDefault="00CE2C4D" w:rsidP="00CE2C4D">
                      <w:pPr>
                        <w:rPr>
                          <w:lang w:val="en"/>
                        </w:rPr>
                      </w:pPr>
                      <w:r>
                        <w:rPr>
                          <w:lang w:val="en"/>
                        </w:rPr>
                        <w:t>Screening</w:t>
                      </w:r>
                    </w:p>
                  </w:txbxContent>
                </v:textbox>
              </v:roundrect>
            </w:pict>
          </mc:Fallback>
        </mc:AlternateContent>
      </w:r>
      <w:r w:rsidRPr="00CE2C4D">
        <w:br w:type="page"/>
      </w:r>
    </w:p>
    <w:p w14:paraId="0B09D522" w14:textId="77777777" w:rsidR="00CE2C4D" w:rsidRPr="00CE2C4D" w:rsidRDefault="00CE2C4D" w:rsidP="00CE2C4D">
      <w:pPr>
        <w:rPr>
          <w:b/>
        </w:rPr>
        <w:sectPr w:rsidR="00CE2C4D" w:rsidRPr="00CE2C4D">
          <w:headerReference w:type="even" r:id="rId54"/>
          <w:headerReference w:type="default" r:id="rId55"/>
          <w:footerReference w:type="even" r:id="rId56"/>
          <w:footerReference w:type="default" r:id="rId57"/>
          <w:headerReference w:type="first" r:id="rId58"/>
          <w:footerReference w:type="first" r:id="rId59"/>
          <w:pgSz w:w="11906" w:h="16838"/>
          <w:pgMar w:top="1440" w:right="1440" w:bottom="1440" w:left="1440" w:header="708" w:footer="708" w:gutter="0"/>
          <w:cols w:space="708"/>
          <w:docGrid w:linePitch="360"/>
        </w:sectPr>
      </w:pPr>
    </w:p>
    <w:p w14:paraId="13422BA2" w14:textId="07F7157B" w:rsidR="00CE2C4D" w:rsidRPr="00CE2C4D" w:rsidRDefault="00E063C4" w:rsidP="005806C7">
      <w:pPr>
        <w:pStyle w:val="Heading2"/>
      </w:pPr>
      <w:bookmarkStart w:id="185" w:name="_Toc65248008"/>
      <w:bookmarkStart w:id="186" w:name="_Toc71813776"/>
      <w:bookmarkStart w:id="187" w:name="_Toc106106972"/>
      <w:r>
        <w:lastRenderedPageBreak/>
        <w:t xml:space="preserve">Figure 5. </w:t>
      </w:r>
      <w:r w:rsidR="00CE2C4D" w:rsidRPr="00CE2C4D">
        <w:t>Effectiveness of peri-operative interventions. Systematic review flow diagram</w:t>
      </w:r>
      <w:bookmarkEnd w:id="185"/>
      <w:bookmarkEnd w:id="186"/>
      <w:bookmarkEnd w:id="187"/>
    </w:p>
    <w:p w14:paraId="6C9094C1"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Times New Roman" w:eastAsia="Times New Roman" w:hAnsi="Times New Roman" w:cs="Times New Roman"/>
          <w:noProof/>
          <w:sz w:val="24"/>
          <w:szCs w:val="24"/>
          <w:lang w:eastAsia="en-GB"/>
        </w:rPr>
        <mc:AlternateContent>
          <mc:Choice Requires="wps">
            <w:drawing>
              <wp:anchor distT="0" distB="0" distL="114300" distR="114300" simplePos="0" relativeHeight="251658276" behindDoc="0" locked="0" layoutInCell="1" allowOverlap="1" wp14:anchorId="50F563A0" wp14:editId="70FBCDF5">
                <wp:simplePos x="0" y="0"/>
                <wp:positionH relativeFrom="column">
                  <wp:posOffset>1302106</wp:posOffset>
                </wp:positionH>
                <wp:positionV relativeFrom="paragraph">
                  <wp:posOffset>156312</wp:posOffset>
                </wp:positionV>
                <wp:extent cx="5259628" cy="564078"/>
                <wp:effectExtent l="0" t="0" r="17780" b="26670"/>
                <wp:wrapNone/>
                <wp:docPr id="11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9628" cy="564078"/>
                        </a:xfrm>
                        <a:prstGeom prst="rect">
                          <a:avLst/>
                        </a:prstGeom>
                        <a:solidFill>
                          <a:srgbClr val="FFFFFF"/>
                        </a:solidFill>
                        <a:ln w="9525">
                          <a:solidFill>
                            <a:srgbClr val="000000"/>
                          </a:solidFill>
                          <a:miter lim="800000"/>
                          <a:headEnd/>
                          <a:tailEnd/>
                        </a:ln>
                      </wps:spPr>
                      <wps:txbx>
                        <w:txbxContent>
                          <w:p w14:paraId="1100C06B" w14:textId="77777777" w:rsidR="00CE2C4D" w:rsidRPr="00007E60" w:rsidRDefault="00CE2C4D" w:rsidP="00CE2C4D">
                            <w:pPr>
                              <w:widowControl w:val="0"/>
                              <w:spacing w:after="60"/>
                              <w:jc w:val="center"/>
                              <w:rPr>
                                <w:rFonts w:ascii="Arial" w:hAnsi="Arial" w:cs="Arial"/>
                                <w:b/>
                                <w:bCs/>
                                <w:sz w:val="20"/>
                                <w:szCs w:val="20"/>
                              </w:rPr>
                            </w:pPr>
                            <w:r w:rsidRPr="00DE79D6">
                              <w:rPr>
                                <w:rFonts w:ascii="Arial" w:hAnsi="Arial" w:cs="Arial"/>
                                <w:b/>
                                <w:bCs/>
                                <w:sz w:val="20"/>
                                <w:szCs w:val="20"/>
                              </w:rPr>
                              <w:t>Articles identified</w:t>
                            </w:r>
                            <w:r>
                              <w:rPr>
                                <w:rFonts w:ascii="Arial" w:hAnsi="Arial" w:cs="Arial"/>
                                <w:b/>
                                <w:bCs/>
                                <w:sz w:val="20"/>
                                <w:szCs w:val="20"/>
                              </w:rPr>
                              <w:t xml:space="preserve"> in searches of </w:t>
                            </w:r>
                            <w:r w:rsidRPr="00007E60">
                              <w:rPr>
                                <w:rFonts w:ascii="Arial" w:hAnsi="Arial" w:cs="Arial"/>
                                <w:b/>
                                <w:bCs/>
                                <w:i/>
                                <w:iCs/>
                                <w:sz w:val="20"/>
                                <w:szCs w:val="20"/>
                              </w:rPr>
                              <w:t>The Cochrane Library</w:t>
                            </w:r>
                            <w:r w:rsidRPr="00007E60">
                              <w:rPr>
                                <w:rFonts w:ascii="Arial" w:hAnsi="Arial" w:cs="Arial"/>
                                <w:b/>
                                <w:bCs/>
                                <w:sz w:val="20"/>
                                <w:szCs w:val="20"/>
                              </w:rPr>
                              <w:t>, MEDLINE, Embase, PsycINFO and CINAHL from inception to February 2018</w:t>
                            </w:r>
                            <w:r w:rsidRPr="00DE79D6">
                              <w:rPr>
                                <w:rFonts w:ascii="Arial" w:hAnsi="Arial" w:cs="Arial"/>
                                <w:b/>
                                <w:bCs/>
                                <w:sz w:val="20"/>
                                <w:szCs w:val="20"/>
                              </w:rPr>
                              <w:t xml:space="preserve">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9697</w:t>
                            </w:r>
                            <w:r w:rsidRPr="00DE79D6">
                              <w:rPr>
                                <w:rFonts w:ascii="Arial" w:hAnsi="Arial" w:cs="Arial"/>
                                <w:b/>
                                <w:bCs/>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F563A0" id="_x0000_s1049" style="position:absolute;margin-left:102.55pt;margin-top:12.3pt;width:414.15pt;height:44.4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">
                <v:textbox inset=",7.2pt,,7.2pt">
                  <w:txbxContent>
                    <w:p w14:paraId="1100C06B" w14:textId="77777777" w:rsidR="00CE2C4D" w:rsidRPr="00007E60" w:rsidRDefault="00CE2C4D" w:rsidP="00CE2C4D">
                      <w:pPr>
                        <w:widowControl w:val="0"/>
                        <w:spacing w:after="60"/>
                        <w:jc w:val="center"/>
                        <w:rPr>
                          <w:rFonts w:ascii="Arial" w:hAnsi="Arial" w:cs="Arial"/>
                          <w:b/>
                          <w:bCs/>
                          <w:sz w:val="20"/>
                          <w:szCs w:val="20"/>
                        </w:rPr>
                      </w:pPr>
                      <w:r w:rsidRPr="00DE79D6">
                        <w:rPr>
                          <w:rFonts w:ascii="Arial" w:hAnsi="Arial" w:cs="Arial"/>
                          <w:b/>
                          <w:bCs/>
                          <w:sz w:val="20"/>
                          <w:szCs w:val="20"/>
                        </w:rPr>
                        <w:t>Articles identified</w:t>
                      </w:r>
                      <w:r>
                        <w:rPr>
                          <w:rFonts w:ascii="Arial" w:hAnsi="Arial" w:cs="Arial"/>
                          <w:b/>
                          <w:bCs/>
                          <w:sz w:val="20"/>
                          <w:szCs w:val="20"/>
                        </w:rPr>
                        <w:t xml:space="preserve"> in searches of </w:t>
                      </w:r>
                      <w:r w:rsidRPr="00007E60">
                        <w:rPr>
                          <w:rFonts w:ascii="Arial" w:hAnsi="Arial" w:cs="Arial"/>
                          <w:b/>
                          <w:bCs/>
                          <w:i/>
                          <w:iCs/>
                          <w:sz w:val="20"/>
                          <w:szCs w:val="20"/>
                        </w:rPr>
                        <w:t>The Cochrane Library</w:t>
                      </w:r>
                      <w:r w:rsidRPr="00007E60">
                        <w:rPr>
                          <w:rFonts w:ascii="Arial" w:hAnsi="Arial" w:cs="Arial"/>
                          <w:b/>
                          <w:bCs/>
                          <w:sz w:val="20"/>
                          <w:szCs w:val="20"/>
                        </w:rPr>
                        <w:t>, MEDLINE, Embase, PsycINFO and CINAHL from inception to February 2018</w:t>
                      </w:r>
                      <w:r w:rsidRPr="00DE79D6">
                        <w:rPr>
                          <w:rFonts w:ascii="Arial" w:hAnsi="Arial" w:cs="Arial"/>
                          <w:b/>
                          <w:bCs/>
                          <w:sz w:val="20"/>
                          <w:szCs w:val="20"/>
                        </w:rPr>
                        <w:t xml:space="preserve">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9697</w:t>
                      </w:r>
                      <w:r w:rsidRPr="00DE79D6">
                        <w:rPr>
                          <w:rFonts w:ascii="Arial" w:hAnsi="Arial" w:cs="Arial"/>
                          <w:b/>
                          <w:bCs/>
                          <w:sz w:val="20"/>
                          <w:szCs w:val="20"/>
                        </w:rPr>
                        <w:t>)</w:t>
                      </w:r>
                    </w:p>
                  </w:txbxContent>
                </v:textbox>
              </v:rect>
            </w:pict>
          </mc:Fallback>
        </mc:AlternateContent>
      </w:r>
    </w:p>
    <w:p w14:paraId="01A7A515"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Calibri" w:eastAsia="Times New Roman" w:hAnsi="Calibri" w:cs="Times New Roman"/>
          <w:noProof/>
          <w:lang w:eastAsia="en-GB"/>
        </w:rPr>
        <mc:AlternateContent>
          <mc:Choice Requires="wps">
            <w:drawing>
              <wp:anchor distT="0" distB="0" distL="114300" distR="114300" simplePos="0" relativeHeight="251658283" behindDoc="0" locked="0" layoutInCell="1" allowOverlap="1" wp14:anchorId="0719323C" wp14:editId="6CA8CF95">
                <wp:simplePos x="0" y="0"/>
                <wp:positionH relativeFrom="column">
                  <wp:posOffset>-323621</wp:posOffset>
                </wp:positionH>
                <wp:positionV relativeFrom="paragraph">
                  <wp:posOffset>88290</wp:posOffset>
                </wp:positionV>
                <wp:extent cx="1485900" cy="347980"/>
                <wp:effectExtent l="0" t="0" r="19050" b="13970"/>
                <wp:wrapNone/>
                <wp:docPr id="115"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47980"/>
                        </a:xfrm>
                        <a:prstGeom prst="roundRect">
                          <a:avLst>
                            <a:gd name="adj" fmla="val 16667"/>
                          </a:avLst>
                        </a:prstGeom>
                        <a:solidFill>
                          <a:srgbClr val="CCECFF"/>
                        </a:solidFill>
                        <a:ln w="9525">
                          <a:solidFill>
                            <a:srgbClr val="000000"/>
                          </a:solidFill>
                          <a:round/>
                          <a:headEnd/>
                          <a:tailEnd/>
                        </a:ln>
                      </wps:spPr>
                      <wps:txbx>
                        <w:txbxContent>
                          <w:p w14:paraId="62EB2FEC" w14:textId="77777777" w:rsidR="00CE2C4D" w:rsidRDefault="00CE2C4D" w:rsidP="00CE2C4D">
                            <w:pPr>
                              <w:rPr>
                                <w:lang w:val="en"/>
                              </w:rPr>
                            </w:pPr>
                            <w:r>
                              <w:rPr>
                                <w:lang w:val="en"/>
                              </w:rPr>
                              <w:t>Identification</w:t>
                            </w:r>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19323C" id="_x0000_s1050" style="position:absolute;margin-left:-25.5pt;margin-top:6.95pt;width:117pt;height:27.4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" fillcolor="#ccecff">
                <v:textbox inset="3.6pt,,3.6pt">
                  <w:txbxContent>
                    <w:p w14:paraId="62EB2FEC" w14:textId="77777777" w:rsidR="00CE2C4D" w:rsidRDefault="00CE2C4D" w:rsidP="00CE2C4D">
                      <w:pPr>
                        <w:rPr>
                          <w:lang w:val="en"/>
                        </w:rPr>
                      </w:pPr>
                      <w:r>
                        <w:rPr>
                          <w:lang w:val="en"/>
                        </w:rPr>
                        <w:t>Identification</w:t>
                      </w:r>
                    </w:p>
                  </w:txbxContent>
                </v:textbox>
              </v:roundrect>
            </w:pict>
          </mc:Fallback>
        </mc:AlternateContent>
      </w:r>
    </w:p>
    <w:p w14:paraId="1774B893" w14:textId="77777777" w:rsidR="00CE2C4D" w:rsidRPr="00CE2C4D" w:rsidRDefault="00CE2C4D" w:rsidP="00CE2C4D">
      <w:pPr>
        <w:spacing w:after="0" w:line="240" w:lineRule="auto"/>
        <w:rPr>
          <w:rFonts w:ascii="Calibri" w:eastAsia="Times New Roman" w:hAnsi="Calibri" w:cs="Times New Roman"/>
          <w:b/>
          <w:lang w:eastAsia="en-GB"/>
        </w:rPr>
      </w:pPr>
    </w:p>
    <w:p w14:paraId="73D99DBE" w14:textId="77777777" w:rsidR="00CE2C4D" w:rsidRPr="00CE2C4D" w:rsidRDefault="00CE2C4D" w:rsidP="00CE2C4D">
      <w:pPr>
        <w:spacing w:after="0" w:line="240" w:lineRule="auto"/>
        <w:rPr>
          <w:rFonts w:ascii="Calibri" w:eastAsia="Times New Roman" w:hAnsi="Calibri" w:cs="Times New Roman"/>
          <w:b/>
          <w:lang w:eastAsia="en-GB"/>
        </w:rPr>
      </w:pPr>
    </w:p>
    <w:p w14:paraId="7E856C28"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Calibri" w:eastAsia="Times New Roman" w:hAnsi="Calibri" w:cs="Times New Roman"/>
          <w:noProof/>
          <w:lang w:eastAsia="en-GB"/>
        </w:rPr>
        <mc:AlternateContent>
          <mc:Choice Requires="wps">
            <w:drawing>
              <wp:anchor distT="0" distB="0" distL="114300" distR="114300" simplePos="0" relativeHeight="251658284" behindDoc="0" locked="0" layoutInCell="1" allowOverlap="1" wp14:anchorId="23307247" wp14:editId="149CDE0B">
                <wp:simplePos x="0" y="0"/>
                <wp:positionH relativeFrom="column">
                  <wp:posOffset>-321945</wp:posOffset>
                </wp:positionH>
                <wp:positionV relativeFrom="paragraph">
                  <wp:posOffset>246380</wp:posOffset>
                </wp:positionV>
                <wp:extent cx="1478280" cy="347980"/>
                <wp:effectExtent l="0" t="0" r="26670" b="13970"/>
                <wp:wrapNone/>
                <wp:docPr id="11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8280" cy="347980"/>
                        </a:xfrm>
                        <a:prstGeom prst="roundRect">
                          <a:avLst>
                            <a:gd name="adj" fmla="val 16667"/>
                          </a:avLst>
                        </a:prstGeom>
                        <a:solidFill>
                          <a:srgbClr val="CCECFF"/>
                        </a:solidFill>
                        <a:ln w="9525">
                          <a:solidFill>
                            <a:srgbClr val="000000"/>
                          </a:solidFill>
                          <a:round/>
                          <a:headEnd/>
                          <a:tailEnd/>
                        </a:ln>
                      </wps:spPr>
                      <wps:txbx>
                        <w:txbxContent>
                          <w:p w14:paraId="014599EA" w14:textId="77777777" w:rsidR="00CE2C4D" w:rsidRDefault="00CE2C4D" w:rsidP="00CE2C4D">
                            <w:pPr>
                              <w:rPr>
                                <w:lang w:val="en"/>
                              </w:rPr>
                            </w:pPr>
                            <w:r>
                              <w:rPr>
                                <w:lang w:val="en"/>
                              </w:rPr>
                              <w:t>Screening</w:t>
                            </w:r>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3307247" id="_x0000_s1051" style="position:absolute;margin-left:-25.35pt;margin-top:19.4pt;width:116.4pt;height:27.4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" fillcolor="#ccecff">
                <v:textbox inset="3.6pt,,3.6pt">
                  <w:txbxContent>
                    <w:p w14:paraId="014599EA" w14:textId="77777777" w:rsidR="00CE2C4D" w:rsidRDefault="00CE2C4D" w:rsidP="00CE2C4D">
                      <w:pPr>
                        <w:rPr>
                          <w:lang w:val="en"/>
                        </w:rPr>
                      </w:pPr>
                      <w:r>
                        <w:rPr>
                          <w:lang w:val="en"/>
                        </w:rPr>
                        <w:t>Screening</w:t>
                      </w:r>
                    </w:p>
                  </w:txbxContent>
                </v:textbox>
              </v:roundrect>
            </w:pict>
          </mc:Fallback>
        </mc:AlternateContent>
      </w:r>
      <w:r w:rsidRPr="00CE2C4D">
        <w:rPr>
          <w:rFonts w:ascii="Calibri" w:eastAsia="Times New Roman" w:hAnsi="Calibri" w:cs="Times New Roman"/>
          <w:b/>
          <w:noProof/>
          <w:lang w:eastAsia="en-GB"/>
        </w:rPr>
        <mc:AlternateContent>
          <mc:Choice Requires="wps">
            <w:drawing>
              <wp:anchor distT="0" distB="0" distL="114300" distR="114300" simplePos="0" relativeHeight="251658280" behindDoc="0" locked="0" layoutInCell="1" allowOverlap="1" wp14:anchorId="60FF1413" wp14:editId="34B21311">
                <wp:simplePos x="0" y="0"/>
                <wp:positionH relativeFrom="column">
                  <wp:posOffset>2816019</wp:posOffset>
                </wp:positionH>
                <wp:positionV relativeFrom="paragraph">
                  <wp:posOffset>39172</wp:posOffset>
                </wp:positionV>
                <wp:extent cx="0" cy="154578"/>
                <wp:effectExtent l="76200" t="0" r="57150" b="55245"/>
                <wp:wrapNone/>
                <wp:docPr id="117" name="Straight Arrow Connector 117"/>
                <wp:cNvGraphicFramePr/>
                <a:graphic xmlns:a="http://schemas.openxmlformats.org/drawingml/2006/main">
                  <a:graphicData uri="http://schemas.microsoft.com/office/word/2010/wordprocessingShape">
                    <wps:wsp>
                      <wps:cNvCnPr/>
                      <wps:spPr>
                        <a:xfrm>
                          <a:off x="0" y="0"/>
                          <a:ext cx="0" cy="154578"/>
                        </a:xfrm>
                        <a:prstGeom prst="straightConnector1">
                          <a:avLst/>
                        </a:prstGeom>
                        <a:noFill/>
                        <a:ln w="9525" cap="flat" cmpd="sng" algn="ctr">
                          <a:solidFill>
                            <a:sysClr val="windowText" lastClr="000000"/>
                          </a:solidFill>
                          <a:prstDash val="solid"/>
                          <a:tailEnd type="triangle"/>
                        </a:ln>
                        <a:effectLst/>
                      </wps:spPr>
                      <wps:bodyPr/>
                    </wps:wsp>
                  </a:graphicData>
                </a:graphic>
              </wp:anchor>
            </w:drawing>
          </mc:Choice>
          <mc:Fallback xmlns:oel="http://schemas.microsoft.com/office/2019/extlst">
            <w:pict>
              <v:shape w14:anchorId="54301417" id="Straight Arrow Connector 117" o:spid="_x0000_s1026" type="#_x0000_t32" style="position:absolute;margin-left:221.75pt;margin-top:3.1pt;width:0;height:12.15pt;z-index:251658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" strokecolor="windowText">
                <v:stroke endarrow="block"/>
              </v:shape>
            </w:pict>
          </mc:Fallback>
        </mc:AlternateContent>
      </w:r>
    </w:p>
    <w:p w14:paraId="5F9332F0"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Times New Roman" w:eastAsia="Times New Roman" w:hAnsi="Times New Roman" w:cs="Times New Roman"/>
          <w:noProof/>
          <w:sz w:val="24"/>
          <w:szCs w:val="24"/>
          <w:lang w:eastAsia="en-GB"/>
        </w:rPr>
        <mc:AlternateContent>
          <mc:Choice Requires="wps">
            <w:drawing>
              <wp:anchor distT="0" distB="0" distL="114300" distR="114300" simplePos="0" relativeHeight="251658277" behindDoc="0" locked="0" layoutInCell="1" allowOverlap="1" wp14:anchorId="2E9237D0" wp14:editId="3A73E8BA">
                <wp:simplePos x="0" y="0"/>
                <wp:positionH relativeFrom="column">
                  <wp:posOffset>4337915</wp:posOffset>
                </wp:positionH>
                <wp:positionV relativeFrom="paragraph">
                  <wp:posOffset>27711</wp:posOffset>
                </wp:positionV>
                <wp:extent cx="2223262" cy="446074"/>
                <wp:effectExtent l="0" t="0" r="24765" b="11430"/>
                <wp:wrapNone/>
                <wp:docPr id="11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262" cy="446074"/>
                        </a:xfrm>
                        <a:prstGeom prst="rect">
                          <a:avLst/>
                        </a:prstGeom>
                        <a:solidFill>
                          <a:srgbClr val="FFFFFF"/>
                        </a:solidFill>
                        <a:ln w="9525">
                          <a:solidFill>
                            <a:srgbClr val="000000"/>
                          </a:solidFill>
                          <a:miter lim="800000"/>
                          <a:headEnd/>
                          <a:tailEnd/>
                        </a:ln>
                      </wps:spPr>
                      <wps:txbx>
                        <w:txbxContent>
                          <w:p w14:paraId="1B4E3A2C" w14:textId="77777777" w:rsidR="00CE2C4D" w:rsidRPr="00DE79D6" w:rsidRDefault="00CE2C4D" w:rsidP="00CE2C4D">
                            <w:pPr>
                              <w:widowControl w:val="0"/>
                              <w:spacing w:after="0"/>
                              <w:jc w:val="center"/>
                              <w:rPr>
                                <w:rFonts w:ascii="Arial" w:hAnsi="Arial" w:cs="Arial"/>
                                <w:b/>
                                <w:bCs/>
                                <w:sz w:val="20"/>
                                <w:szCs w:val="20"/>
                                <w:lang w:val="en-US"/>
                              </w:rPr>
                            </w:pPr>
                            <w:r w:rsidRPr="00DE79D6">
                              <w:rPr>
                                <w:rFonts w:ascii="Arial" w:hAnsi="Arial" w:cs="Arial"/>
                                <w:b/>
                                <w:bCs/>
                                <w:sz w:val="20"/>
                                <w:szCs w:val="20"/>
                              </w:rPr>
                              <w:t>No relevance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w:t>
                            </w:r>
                            <w:r w:rsidRPr="00DE79D6">
                              <w:rPr>
                                <w:rFonts w:ascii="Arial" w:hAnsi="Arial" w:cs="Arial"/>
                                <w:b/>
                                <w:bCs/>
                                <w:sz w:val="20"/>
                                <w:szCs w:val="20"/>
                              </w:rPr>
                              <w:t>736</w:t>
                            </w:r>
                            <w:r>
                              <w:rPr>
                                <w:rFonts w:ascii="Arial" w:hAnsi="Arial" w:cs="Arial"/>
                                <w:b/>
                                <w:bCs/>
                                <w:sz w:val="20"/>
                                <w:szCs w:val="20"/>
                              </w:rPr>
                              <w:t>4</w:t>
                            </w:r>
                            <w:r w:rsidRPr="00DE79D6">
                              <w:rPr>
                                <w:rFonts w:ascii="Arial" w:hAnsi="Arial" w:cs="Arial"/>
                                <w:b/>
                                <w:bCs/>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9237D0" id="_x0000_s1052" style="position:absolute;margin-left:341.55pt;margin-top:2.2pt;width:175.05pt;height:35.1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">
                <v:textbox inset=",7.2pt,,7.2pt">
                  <w:txbxContent>
                    <w:p w14:paraId="1B4E3A2C" w14:textId="77777777" w:rsidR="00CE2C4D" w:rsidRPr="00DE79D6" w:rsidRDefault="00CE2C4D" w:rsidP="00CE2C4D">
                      <w:pPr>
                        <w:widowControl w:val="0"/>
                        <w:spacing w:after="0"/>
                        <w:jc w:val="center"/>
                        <w:rPr>
                          <w:rFonts w:ascii="Arial" w:hAnsi="Arial" w:cs="Arial"/>
                          <w:b/>
                          <w:bCs/>
                          <w:sz w:val="20"/>
                          <w:szCs w:val="20"/>
                          <w:lang w:val="en-US"/>
                        </w:rPr>
                      </w:pPr>
                      <w:r w:rsidRPr="00DE79D6">
                        <w:rPr>
                          <w:rFonts w:ascii="Arial" w:hAnsi="Arial" w:cs="Arial"/>
                          <w:b/>
                          <w:bCs/>
                          <w:sz w:val="20"/>
                          <w:szCs w:val="20"/>
                        </w:rPr>
                        <w:t>No relevance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w:t>
                      </w:r>
                      <w:r w:rsidRPr="00DE79D6">
                        <w:rPr>
                          <w:rFonts w:ascii="Arial" w:hAnsi="Arial" w:cs="Arial"/>
                          <w:b/>
                          <w:bCs/>
                          <w:sz w:val="20"/>
                          <w:szCs w:val="20"/>
                        </w:rPr>
                        <w:t>736</w:t>
                      </w:r>
                      <w:r>
                        <w:rPr>
                          <w:rFonts w:ascii="Arial" w:hAnsi="Arial" w:cs="Arial"/>
                          <w:b/>
                          <w:bCs/>
                          <w:sz w:val="20"/>
                          <w:szCs w:val="20"/>
                        </w:rPr>
                        <w:t>4</w:t>
                      </w:r>
                      <w:r w:rsidRPr="00DE79D6">
                        <w:rPr>
                          <w:rFonts w:ascii="Arial" w:hAnsi="Arial" w:cs="Arial"/>
                          <w:b/>
                          <w:bCs/>
                          <w:sz w:val="20"/>
                          <w:szCs w:val="20"/>
                        </w:rPr>
                        <w:t>)</w:t>
                      </w:r>
                    </w:p>
                  </w:txbxContent>
                </v:textbox>
              </v:rect>
            </w:pict>
          </mc:Fallback>
        </mc:AlternateContent>
      </w:r>
      <w:r w:rsidRPr="00CE2C4D">
        <w:rPr>
          <w:rFonts w:ascii="Times New Roman" w:eastAsia="Times New Roman" w:hAnsi="Times New Roman" w:cs="Times New Roman"/>
          <w:noProof/>
          <w:sz w:val="24"/>
          <w:szCs w:val="24"/>
          <w:lang w:eastAsia="en-GB"/>
        </w:rPr>
        <mc:AlternateContent>
          <mc:Choice Requires="wps">
            <w:drawing>
              <wp:anchor distT="0" distB="0" distL="114300" distR="114300" simplePos="0" relativeHeight="251658278" behindDoc="0" locked="0" layoutInCell="1" allowOverlap="1" wp14:anchorId="0BB3E9F6" wp14:editId="1023334C">
                <wp:simplePos x="0" y="0"/>
                <wp:positionH relativeFrom="column">
                  <wp:posOffset>1300348</wp:posOffset>
                </wp:positionH>
                <wp:positionV relativeFrom="paragraph">
                  <wp:posOffset>23380</wp:posOffset>
                </wp:positionV>
                <wp:extent cx="2832265" cy="454660"/>
                <wp:effectExtent l="0" t="0" r="25400" b="21590"/>
                <wp:wrapNone/>
                <wp:docPr id="11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2265" cy="454660"/>
                        </a:xfrm>
                        <a:prstGeom prst="rect">
                          <a:avLst/>
                        </a:prstGeom>
                        <a:solidFill>
                          <a:srgbClr val="FFFFFF"/>
                        </a:solidFill>
                        <a:ln w="9525">
                          <a:solidFill>
                            <a:srgbClr val="000000"/>
                          </a:solidFill>
                          <a:miter lim="800000"/>
                          <a:headEnd/>
                          <a:tailEnd/>
                        </a:ln>
                      </wps:spPr>
                      <wps:txbx>
                        <w:txbxContent>
                          <w:p w14:paraId="457D69AB" w14:textId="77777777" w:rsidR="00CE2C4D" w:rsidRPr="00DE79D6" w:rsidRDefault="00CE2C4D" w:rsidP="00CE2C4D">
                            <w:pPr>
                              <w:widowControl w:val="0"/>
                              <w:spacing w:after="60"/>
                              <w:jc w:val="center"/>
                              <w:rPr>
                                <w:rFonts w:ascii="Arial" w:hAnsi="Arial" w:cs="Arial"/>
                                <w:b/>
                                <w:bCs/>
                                <w:sz w:val="20"/>
                                <w:szCs w:val="20"/>
                                <w:lang w:val="en-US"/>
                              </w:rPr>
                            </w:pPr>
                            <w:r w:rsidRPr="00DE79D6">
                              <w:rPr>
                                <w:rFonts w:ascii="Arial" w:hAnsi="Arial" w:cs="Arial"/>
                                <w:b/>
                                <w:bCs/>
                                <w:sz w:val="20"/>
                                <w:szCs w:val="20"/>
                              </w:rPr>
                              <w:t>Articles screened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9697</w:t>
                            </w:r>
                            <w:r w:rsidRPr="00DE79D6">
                              <w:rPr>
                                <w:rFonts w:ascii="Arial" w:hAnsi="Arial" w:cs="Arial"/>
                                <w:b/>
                                <w:bCs/>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B3E9F6" id="Rectangle 8" o:spid="_x0000_s1053" style="position:absolute;margin-left:102.4pt;margin-top:1.85pt;width:223pt;height:35.8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">
                <v:textbox inset=",7.2pt,,7.2pt">
                  <w:txbxContent>
                    <w:p w14:paraId="457D69AB" w14:textId="77777777" w:rsidR="00CE2C4D" w:rsidRPr="00DE79D6" w:rsidRDefault="00CE2C4D" w:rsidP="00CE2C4D">
                      <w:pPr>
                        <w:widowControl w:val="0"/>
                        <w:spacing w:after="60"/>
                        <w:jc w:val="center"/>
                        <w:rPr>
                          <w:rFonts w:ascii="Arial" w:hAnsi="Arial" w:cs="Arial"/>
                          <w:b/>
                          <w:bCs/>
                          <w:sz w:val="20"/>
                          <w:szCs w:val="20"/>
                          <w:lang w:val="en-US"/>
                        </w:rPr>
                      </w:pPr>
                      <w:r w:rsidRPr="00DE79D6">
                        <w:rPr>
                          <w:rFonts w:ascii="Arial" w:hAnsi="Arial" w:cs="Arial"/>
                          <w:b/>
                          <w:bCs/>
                          <w:sz w:val="20"/>
                          <w:szCs w:val="20"/>
                        </w:rPr>
                        <w:t>Articles screened (n</w:t>
                      </w:r>
                      <w:r>
                        <w:rPr>
                          <w:rFonts w:ascii="Arial" w:hAnsi="Arial" w:cs="Arial"/>
                          <w:b/>
                          <w:bCs/>
                          <w:sz w:val="20"/>
                          <w:szCs w:val="20"/>
                        </w:rPr>
                        <w:t xml:space="preserve"> </w:t>
                      </w:r>
                      <w:r w:rsidRPr="00DE79D6">
                        <w:rPr>
                          <w:rFonts w:ascii="Arial" w:hAnsi="Arial" w:cs="Arial"/>
                          <w:b/>
                          <w:bCs/>
                          <w:sz w:val="20"/>
                          <w:szCs w:val="20"/>
                        </w:rPr>
                        <w:t>=</w:t>
                      </w:r>
                      <w:r>
                        <w:rPr>
                          <w:rFonts w:ascii="Arial" w:hAnsi="Arial" w:cs="Arial"/>
                          <w:b/>
                          <w:bCs/>
                          <w:sz w:val="20"/>
                          <w:szCs w:val="20"/>
                        </w:rPr>
                        <w:t xml:space="preserve"> 9697</w:t>
                      </w:r>
                      <w:r w:rsidRPr="00DE79D6">
                        <w:rPr>
                          <w:rFonts w:ascii="Arial" w:hAnsi="Arial" w:cs="Arial"/>
                          <w:b/>
                          <w:bCs/>
                          <w:sz w:val="20"/>
                          <w:szCs w:val="20"/>
                        </w:rPr>
                        <w:t>)</w:t>
                      </w:r>
                    </w:p>
                  </w:txbxContent>
                </v:textbox>
              </v:rect>
            </w:pict>
          </mc:Fallback>
        </mc:AlternateContent>
      </w:r>
    </w:p>
    <w:p w14:paraId="2D161D7F"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Calibri" w:eastAsia="Times New Roman" w:hAnsi="Calibri" w:cs="Times New Roman"/>
          <w:b/>
          <w:noProof/>
          <w:lang w:eastAsia="en-GB"/>
        </w:rPr>
        <mc:AlternateContent>
          <mc:Choice Requires="wps">
            <w:drawing>
              <wp:anchor distT="0" distB="0" distL="114300" distR="114300" simplePos="0" relativeHeight="251658281" behindDoc="0" locked="0" layoutInCell="1" allowOverlap="1" wp14:anchorId="3173B58A" wp14:editId="3F083B2F">
                <wp:simplePos x="0" y="0"/>
                <wp:positionH relativeFrom="column">
                  <wp:posOffset>4134206</wp:posOffset>
                </wp:positionH>
                <wp:positionV relativeFrom="paragraph">
                  <wp:posOffset>67335</wp:posOffset>
                </wp:positionV>
                <wp:extent cx="203708" cy="0"/>
                <wp:effectExtent l="0" t="76200" r="25400" b="95250"/>
                <wp:wrapNone/>
                <wp:docPr id="29" name="Straight Arrow Connector 29"/>
                <wp:cNvGraphicFramePr/>
                <a:graphic xmlns:a="http://schemas.openxmlformats.org/drawingml/2006/main">
                  <a:graphicData uri="http://schemas.microsoft.com/office/word/2010/wordprocessingShape">
                    <wps:wsp>
                      <wps:cNvCnPr/>
                      <wps:spPr>
                        <a:xfrm>
                          <a:off x="0" y="0"/>
                          <a:ext cx="20370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xmlns:oel="http://schemas.microsoft.com/office/2019/extlst">
            <w:pict>
              <v:shape w14:anchorId="54BD0145" id="Straight Arrow Connector 29" o:spid="_x0000_s1026" type="#_x0000_t32" style="position:absolute;margin-left:325.55pt;margin-top:5.3pt;width:16.05pt;height:0;z-index:25165828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">
                <v:stroke endarrow="block"/>
              </v:shape>
            </w:pict>
          </mc:Fallback>
        </mc:AlternateContent>
      </w:r>
    </w:p>
    <w:p w14:paraId="447651BA"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Calibri" w:eastAsia="Times New Roman" w:hAnsi="Calibri" w:cs="Times New Roman"/>
          <w:b/>
          <w:noProof/>
          <w:lang w:eastAsia="en-GB"/>
        </w:rPr>
        <mc:AlternateContent>
          <mc:Choice Requires="wps">
            <w:drawing>
              <wp:anchor distT="0" distB="0" distL="114300" distR="114300" simplePos="0" relativeHeight="251658282" behindDoc="0" locked="0" layoutInCell="1" allowOverlap="1" wp14:anchorId="39D361ED" wp14:editId="7D60917E">
                <wp:simplePos x="0" y="0"/>
                <wp:positionH relativeFrom="column">
                  <wp:posOffset>2809037</wp:posOffset>
                </wp:positionH>
                <wp:positionV relativeFrom="paragraph">
                  <wp:posOffset>130150</wp:posOffset>
                </wp:positionV>
                <wp:extent cx="0" cy="161391"/>
                <wp:effectExtent l="76200" t="0" r="57150" b="48260"/>
                <wp:wrapNone/>
                <wp:docPr id="31" name="Straight Arrow Connector 31"/>
                <wp:cNvGraphicFramePr/>
                <a:graphic xmlns:a="http://schemas.openxmlformats.org/drawingml/2006/main">
                  <a:graphicData uri="http://schemas.microsoft.com/office/word/2010/wordprocessingShape">
                    <wps:wsp>
                      <wps:cNvCnPr/>
                      <wps:spPr>
                        <a:xfrm>
                          <a:off x="0" y="0"/>
                          <a:ext cx="0" cy="161391"/>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anchor>
            </w:drawing>
          </mc:Choice>
          <mc:Fallback xmlns:oel="http://schemas.microsoft.com/office/2019/extlst">
            <w:pict>
              <v:shape w14:anchorId="5E402366" id="Straight Arrow Connector 31" o:spid="_x0000_s1026" type="#_x0000_t32" style="position:absolute;margin-left:221.2pt;margin-top:10.25pt;width:0;height:12.7pt;z-index:25165828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">
                <v:stroke endarrow="block"/>
              </v:shape>
            </w:pict>
          </mc:Fallback>
        </mc:AlternateContent>
      </w:r>
    </w:p>
    <w:p w14:paraId="0A2A1614"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Times New Roman" w:eastAsia="Times New Roman" w:hAnsi="Times New Roman" w:cs="Times New Roman"/>
          <w:noProof/>
          <w:sz w:val="24"/>
          <w:szCs w:val="24"/>
          <w:lang w:eastAsia="en-GB"/>
        </w:rPr>
        <mc:AlternateContent>
          <mc:Choice Requires="wps">
            <w:drawing>
              <wp:anchor distT="0" distB="0" distL="114300" distR="114300" simplePos="0" relativeHeight="251658279" behindDoc="0" locked="0" layoutInCell="1" allowOverlap="1" wp14:anchorId="7CBA8B27" wp14:editId="1B794517">
                <wp:simplePos x="0" y="0"/>
                <wp:positionH relativeFrom="column">
                  <wp:posOffset>1300163</wp:posOffset>
                </wp:positionH>
                <wp:positionV relativeFrom="paragraph">
                  <wp:posOffset>122555</wp:posOffset>
                </wp:positionV>
                <wp:extent cx="5261610" cy="419735"/>
                <wp:effectExtent l="0" t="0" r="15240" b="18415"/>
                <wp:wrapNone/>
                <wp:docPr id="120"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1610" cy="419735"/>
                        </a:xfrm>
                        <a:prstGeom prst="rect">
                          <a:avLst/>
                        </a:prstGeom>
                        <a:solidFill>
                          <a:srgbClr val="FFFFFF"/>
                        </a:solidFill>
                        <a:ln w="9525">
                          <a:solidFill>
                            <a:srgbClr val="000000"/>
                          </a:solidFill>
                          <a:miter lim="800000"/>
                          <a:headEnd/>
                          <a:tailEnd/>
                        </a:ln>
                      </wps:spPr>
                      <wps:txbx>
                        <w:txbxContent>
                          <w:p w14:paraId="2BAAEEB4" w14:textId="77777777" w:rsidR="00CE2C4D" w:rsidRPr="00DE79D6" w:rsidRDefault="00CE2C4D" w:rsidP="00CE2C4D">
                            <w:pPr>
                              <w:widowControl w:val="0"/>
                              <w:spacing w:after="60"/>
                              <w:jc w:val="center"/>
                              <w:rPr>
                                <w:rFonts w:ascii="Arial" w:hAnsi="Arial" w:cs="Arial"/>
                                <w:b/>
                                <w:bCs/>
                                <w:sz w:val="20"/>
                                <w:szCs w:val="20"/>
                                <w:lang w:val="en-US"/>
                              </w:rPr>
                            </w:pPr>
                            <w:r w:rsidRPr="00DE79D6">
                              <w:rPr>
                                <w:rFonts w:ascii="Arial" w:hAnsi="Arial" w:cs="Arial"/>
                                <w:b/>
                                <w:bCs/>
                                <w:sz w:val="20"/>
                                <w:szCs w:val="20"/>
                              </w:rPr>
                              <w:t>Potentially relevant (n = 233</w:t>
                            </w:r>
                            <w:r>
                              <w:rPr>
                                <w:rFonts w:ascii="Arial" w:hAnsi="Arial" w:cs="Arial"/>
                                <w:b/>
                                <w:bCs/>
                                <w:sz w:val="20"/>
                                <w:szCs w:val="20"/>
                              </w:rPr>
                              <w:t>3</w:t>
                            </w:r>
                            <w:r w:rsidRPr="00DE79D6">
                              <w:rPr>
                                <w:rFonts w:ascii="Arial" w:hAnsi="Arial" w:cs="Arial"/>
                                <w:b/>
                                <w:bCs/>
                                <w:sz w:val="20"/>
                                <w:szCs w:val="20"/>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BA8B27" id="_x0000_s1054" style="position:absolute;margin-left:102.4pt;margin-top:9.65pt;width:414.3pt;height:33.0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">
                <v:textbox inset=",7.2pt,,7.2pt">
                  <w:txbxContent>
                    <w:p w14:paraId="2BAAEEB4" w14:textId="77777777" w:rsidR="00CE2C4D" w:rsidRPr="00DE79D6" w:rsidRDefault="00CE2C4D" w:rsidP="00CE2C4D">
                      <w:pPr>
                        <w:widowControl w:val="0"/>
                        <w:spacing w:after="60"/>
                        <w:jc w:val="center"/>
                        <w:rPr>
                          <w:rFonts w:ascii="Arial" w:hAnsi="Arial" w:cs="Arial"/>
                          <w:b/>
                          <w:bCs/>
                          <w:sz w:val="20"/>
                          <w:szCs w:val="20"/>
                          <w:lang w:val="en-US"/>
                        </w:rPr>
                      </w:pPr>
                      <w:r w:rsidRPr="00DE79D6">
                        <w:rPr>
                          <w:rFonts w:ascii="Arial" w:hAnsi="Arial" w:cs="Arial"/>
                          <w:b/>
                          <w:bCs/>
                          <w:sz w:val="20"/>
                          <w:szCs w:val="20"/>
                        </w:rPr>
                        <w:t>Potentially relevant (n = 233</w:t>
                      </w:r>
                      <w:r>
                        <w:rPr>
                          <w:rFonts w:ascii="Arial" w:hAnsi="Arial" w:cs="Arial"/>
                          <w:b/>
                          <w:bCs/>
                          <w:sz w:val="20"/>
                          <w:szCs w:val="20"/>
                        </w:rPr>
                        <w:t>3</w:t>
                      </w:r>
                      <w:r w:rsidRPr="00DE79D6">
                        <w:rPr>
                          <w:rFonts w:ascii="Arial" w:hAnsi="Arial" w:cs="Arial"/>
                          <w:b/>
                          <w:bCs/>
                          <w:sz w:val="20"/>
                          <w:szCs w:val="20"/>
                        </w:rPr>
                        <w:t>)</w:t>
                      </w:r>
                    </w:p>
                  </w:txbxContent>
                </v:textbox>
              </v:rect>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85" behindDoc="0" locked="0" layoutInCell="1" allowOverlap="1" wp14:anchorId="165C48D1" wp14:editId="6D623C03">
                <wp:simplePos x="0" y="0"/>
                <wp:positionH relativeFrom="column">
                  <wp:posOffset>-314554</wp:posOffset>
                </wp:positionH>
                <wp:positionV relativeFrom="paragraph">
                  <wp:posOffset>187198</wp:posOffset>
                </wp:positionV>
                <wp:extent cx="1478585" cy="347980"/>
                <wp:effectExtent l="0" t="0" r="26670" b="13970"/>
                <wp:wrapNone/>
                <wp:docPr id="121"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8585" cy="347980"/>
                        </a:xfrm>
                        <a:prstGeom prst="roundRect">
                          <a:avLst>
                            <a:gd name="adj" fmla="val 16667"/>
                          </a:avLst>
                        </a:prstGeom>
                        <a:solidFill>
                          <a:srgbClr val="CCECFF"/>
                        </a:solidFill>
                        <a:ln w="9525">
                          <a:solidFill>
                            <a:srgbClr val="000000"/>
                          </a:solidFill>
                          <a:round/>
                          <a:headEnd/>
                          <a:tailEnd/>
                        </a:ln>
                      </wps:spPr>
                      <wps:txbx>
                        <w:txbxContent>
                          <w:p w14:paraId="6D37C035" w14:textId="77777777" w:rsidR="00CE2C4D" w:rsidRDefault="00CE2C4D" w:rsidP="00CE2C4D">
                            <w:pPr>
                              <w:rPr>
                                <w:rFonts w:ascii="Calibri" w:hAnsi="Calibri"/>
                              </w:rPr>
                            </w:pPr>
                            <w:r>
                              <w:rPr>
                                <w:lang w:val="en"/>
                              </w:rPr>
                              <w:t>Eligibility</w:t>
                            </w:r>
                          </w:p>
                        </w:txbxContent>
                      </wps:txbx>
                      <wps:bodyPr rot="0" vert="horz"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5C48D1" id="_x0000_s1055" style="position:absolute;margin-left:-24.75pt;margin-top:14.75pt;width:116.4pt;height:27.4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" fillcolor="#ccecff">
                <v:textbox inset="3.6pt,,3.6pt">
                  <w:txbxContent>
                    <w:p w14:paraId="6D37C035" w14:textId="77777777" w:rsidR="00CE2C4D" w:rsidRDefault="00CE2C4D" w:rsidP="00CE2C4D">
                      <w:pPr>
                        <w:rPr>
                          <w:rFonts w:ascii="Calibri" w:hAnsi="Calibri"/>
                        </w:rPr>
                      </w:pPr>
                      <w:r>
                        <w:rPr>
                          <w:lang w:val="en"/>
                        </w:rPr>
                        <w:t>Eligibility</w:t>
                      </w:r>
                    </w:p>
                  </w:txbxContent>
                </v:textbox>
              </v:roundrect>
            </w:pict>
          </mc:Fallback>
        </mc:AlternateContent>
      </w:r>
    </w:p>
    <w:p w14:paraId="0B9DB803" w14:textId="77777777" w:rsidR="00CE2C4D" w:rsidRPr="00CE2C4D" w:rsidRDefault="00CE2C4D" w:rsidP="00CE2C4D">
      <w:pPr>
        <w:spacing w:after="0" w:line="240" w:lineRule="auto"/>
        <w:rPr>
          <w:rFonts w:ascii="Calibri" w:eastAsia="Times New Roman" w:hAnsi="Calibri" w:cs="Times New Roman"/>
          <w:b/>
          <w:lang w:eastAsia="en-GB"/>
        </w:rPr>
      </w:pPr>
    </w:p>
    <w:p w14:paraId="3CA90E27" w14:textId="77777777" w:rsidR="00CE2C4D" w:rsidRPr="00CE2C4D" w:rsidRDefault="00CE2C4D" w:rsidP="00CE2C4D">
      <w:pPr>
        <w:spacing w:after="0" w:line="240" w:lineRule="auto"/>
        <w:rPr>
          <w:rFonts w:ascii="Calibri" w:eastAsia="Times New Roman" w:hAnsi="Calibri" w:cs="Times New Roman"/>
          <w:b/>
          <w:lang w:eastAsia="en-GB"/>
        </w:rPr>
      </w:pPr>
    </w:p>
    <w:p w14:paraId="3C90B773" w14:textId="77777777" w:rsidR="00CE2C4D" w:rsidRPr="00CE2C4D" w:rsidRDefault="00CE2C4D" w:rsidP="00CE2C4D">
      <w:pPr>
        <w:spacing w:after="0" w:line="240" w:lineRule="auto"/>
        <w:rPr>
          <w:rFonts w:ascii="Calibri" w:eastAsia="Times New Roman" w:hAnsi="Calibri" w:cs="Times New Roman"/>
          <w:b/>
          <w:lang w:eastAsia="en-GB"/>
        </w:rPr>
      </w:pPr>
      <w:r w:rsidRPr="00CE2C4D">
        <w:rPr>
          <w:rFonts w:ascii="Calibri" w:eastAsia="Times New Roman" w:hAnsi="Calibri" w:cs="Times New Roman"/>
          <w:b/>
          <w:noProof/>
          <w:lang w:eastAsia="en-GB"/>
        </w:rPr>
        <mc:AlternateContent>
          <mc:Choice Requires="wps">
            <w:drawing>
              <wp:anchor distT="0" distB="0" distL="114300" distR="114300" simplePos="0" relativeHeight="251658286" behindDoc="0" locked="0" layoutInCell="1" allowOverlap="1" wp14:anchorId="6CA520DE" wp14:editId="15EAE681">
                <wp:simplePos x="0" y="0"/>
                <wp:positionH relativeFrom="column">
                  <wp:posOffset>2809037</wp:posOffset>
                </wp:positionH>
                <wp:positionV relativeFrom="paragraph">
                  <wp:posOffset>18796</wp:posOffset>
                </wp:positionV>
                <wp:extent cx="0" cy="161391"/>
                <wp:effectExtent l="76200" t="0" r="57150" b="48260"/>
                <wp:wrapNone/>
                <wp:docPr id="122" name="Straight Arrow Connector 122"/>
                <wp:cNvGraphicFramePr/>
                <a:graphic xmlns:a="http://schemas.openxmlformats.org/drawingml/2006/main">
                  <a:graphicData uri="http://schemas.microsoft.com/office/word/2010/wordprocessingShape">
                    <wps:wsp>
                      <wps:cNvCnPr/>
                      <wps:spPr>
                        <a:xfrm>
                          <a:off x="0" y="0"/>
                          <a:ext cx="0" cy="161391"/>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D695EF2" id="Straight Arrow Connector 122" o:spid="_x0000_s1026" type="#_x0000_t32" style="position:absolute;margin-left:221.2pt;margin-top:1.5pt;width:0;height:12.7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">
                <v:stroke endarrow="block"/>
              </v:shape>
            </w:pict>
          </mc:Fallback>
        </mc:AlternateContent>
      </w:r>
    </w:p>
    <w:tbl>
      <w:tblPr>
        <w:tblStyle w:val="TableGrid"/>
        <w:tblW w:w="10774" w:type="dxa"/>
        <w:tblInd w:w="-431" w:type="dxa"/>
        <w:tblLook w:val="04A0" w:firstRow="1" w:lastRow="0" w:firstColumn="1" w:lastColumn="0" w:noHBand="0" w:noVBand="1"/>
      </w:tblPr>
      <w:tblGrid>
        <w:gridCol w:w="2553"/>
        <w:gridCol w:w="567"/>
        <w:gridCol w:w="708"/>
        <w:gridCol w:w="851"/>
        <w:gridCol w:w="992"/>
        <w:gridCol w:w="992"/>
        <w:gridCol w:w="799"/>
        <w:gridCol w:w="965"/>
        <w:gridCol w:w="778"/>
        <w:gridCol w:w="702"/>
        <w:gridCol w:w="867"/>
      </w:tblGrid>
      <w:tr w:rsidR="00CE2C4D" w:rsidRPr="00CE2C4D" w14:paraId="3C47EF98" w14:textId="77777777" w:rsidTr="0041659E">
        <w:tc>
          <w:tcPr>
            <w:tcW w:w="2553" w:type="dxa"/>
          </w:tcPr>
          <w:p w14:paraId="16DA82FB" w14:textId="77777777" w:rsidR="00CE2C4D" w:rsidRPr="00CE2C4D" w:rsidRDefault="00CE2C4D" w:rsidP="00CE2C4D">
            <w:pPr>
              <w:rPr>
                <w:rFonts w:ascii="Arial Narrow" w:eastAsia="Calibri" w:hAnsi="Arial Narrow" w:cs="Arial"/>
                <w:b/>
                <w:sz w:val="16"/>
                <w:szCs w:val="16"/>
              </w:rPr>
            </w:pPr>
            <w:r w:rsidRPr="00CE2C4D">
              <w:rPr>
                <w:rFonts w:ascii="Arial Narrow" w:eastAsia="Calibri" w:hAnsi="Arial Narrow" w:cs="Arial"/>
                <w:b/>
                <w:sz w:val="16"/>
                <w:szCs w:val="16"/>
              </w:rPr>
              <w:t>Intervention</w:t>
            </w:r>
          </w:p>
        </w:tc>
        <w:tc>
          <w:tcPr>
            <w:tcW w:w="567" w:type="dxa"/>
          </w:tcPr>
          <w:p w14:paraId="57DFA69B"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N</w:t>
            </w:r>
          </w:p>
        </w:tc>
        <w:tc>
          <w:tcPr>
            <w:tcW w:w="708" w:type="dxa"/>
            <w:shd w:val="clear" w:color="auto" w:fill="C6D9F1"/>
          </w:tcPr>
          <w:p w14:paraId="3A0776D4"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In: low risk of bias</w:t>
            </w:r>
          </w:p>
        </w:tc>
        <w:tc>
          <w:tcPr>
            <w:tcW w:w="851" w:type="dxa"/>
          </w:tcPr>
          <w:p w14:paraId="4B6679C8"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No pain/ score outcome</w:t>
            </w:r>
          </w:p>
        </w:tc>
        <w:tc>
          <w:tcPr>
            <w:tcW w:w="992" w:type="dxa"/>
          </w:tcPr>
          <w:p w14:paraId="355AD489"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High/ unclear risk of bias</w:t>
            </w:r>
          </w:p>
        </w:tc>
        <w:tc>
          <w:tcPr>
            <w:tcW w:w="992" w:type="dxa"/>
          </w:tcPr>
          <w:p w14:paraId="78984E4D"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No long-term follow up</w:t>
            </w:r>
          </w:p>
        </w:tc>
        <w:tc>
          <w:tcPr>
            <w:tcW w:w="799" w:type="dxa"/>
          </w:tcPr>
          <w:p w14:paraId="0600EB91"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Abstract only</w:t>
            </w:r>
          </w:p>
        </w:tc>
        <w:tc>
          <w:tcPr>
            <w:tcW w:w="965" w:type="dxa"/>
          </w:tcPr>
          <w:p w14:paraId="6C59DC6F"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Additional publication</w:t>
            </w:r>
          </w:p>
        </w:tc>
        <w:tc>
          <w:tcPr>
            <w:tcW w:w="778" w:type="dxa"/>
          </w:tcPr>
          <w:p w14:paraId="4E6A887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Protocol</w:t>
            </w:r>
          </w:p>
        </w:tc>
        <w:tc>
          <w:tcPr>
            <w:tcW w:w="702" w:type="dxa"/>
          </w:tcPr>
          <w:p w14:paraId="6801CD57"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Review</w:t>
            </w:r>
          </w:p>
        </w:tc>
        <w:tc>
          <w:tcPr>
            <w:tcW w:w="867" w:type="dxa"/>
          </w:tcPr>
          <w:p w14:paraId="282F5E78"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Calibri" w:hAnsi="Arial Narrow" w:cs="Arial"/>
                <w:b/>
                <w:sz w:val="16"/>
                <w:szCs w:val="16"/>
              </w:rPr>
              <w:t>Retracted</w:t>
            </w:r>
          </w:p>
        </w:tc>
      </w:tr>
      <w:tr w:rsidR="00CE2C4D" w:rsidRPr="00CE2C4D" w14:paraId="1A14D769" w14:textId="77777777" w:rsidTr="0041659E">
        <w:tc>
          <w:tcPr>
            <w:tcW w:w="2553" w:type="dxa"/>
          </w:tcPr>
          <w:p w14:paraId="2EBF776E"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Adenosine triphosphate</w:t>
            </w:r>
          </w:p>
        </w:tc>
        <w:tc>
          <w:tcPr>
            <w:tcW w:w="567" w:type="dxa"/>
            <w:shd w:val="clear" w:color="auto" w:fill="auto"/>
          </w:tcPr>
          <w:p w14:paraId="02558F4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27675CBC"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435D510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DFA0A8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C73A5F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6BB3513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940A72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059E8F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44B75D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867" w:type="dxa"/>
            <w:shd w:val="clear" w:color="auto" w:fill="auto"/>
          </w:tcPr>
          <w:p w14:paraId="4DF3B93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605EB56F" w14:textId="77777777" w:rsidTr="0041659E">
        <w:tc>
          <w:tcPr>
            <w:tcW w:w="2553" w:type="dxa"/>
          </w:tcPr>
          <w:p w14:paraId="2C98909E"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Alternative medicine</w:t>
            </w:r>
          </w:p>
        </w:tc>
        <w:tc>
          <w:tcPr>
            <w:tcW w:w="567" w:type="dxa"/>
            <w:shd w:val="clear" w:color="auto" w:fill="auto"/>
          </w:tcPr>
          <w:p w14:paraId="73F0BD1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08" w:type="dxa"/>
            <w:shd w:val="clear" w:color="auto" w:fill="C6D9F1"/>
          </w:tcPr>
          <w:p w14:paraId="7592DDF7"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1E5A390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649A0F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1B1407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99" w:type="dxa"/>
            <w:shd w:val="clear" w:color="auto" w:fill="auto"/>
          </w:tcPr>
          <w:p w14:paraId="1803883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A8DCED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0D46048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5228556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7061509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7EF11926" w14:textId="77777777" w:rsidTr="0041659E">
        <w:tc>
          <w:tcPr>
            <w:tcW w:w="2553" w:type="dxa"/>
            <w:shd w:val="clear" w:color="auto" w:fill="auto"/>
          </w:tcPr>
          <w:p w14:paraId="2C633CDD"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Anabolic steroids</w:t>
            </w:r>
          </w:p>
        </w:tc>
        <w:tc>
          <w:tcPr>
            <w:tcW w:w="567" w:type="dxa"/>
            <w:shd w:val="clear" w:color="auto" w:fill="auto"/>
          </w:tcPr>
          <w:p w14:paraId="7622C67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2F23ED4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1</w:t>
            </w:r>
          </w:p>
        </w:tc>
        <w:tc>
          <w:tcPr>
            <w:tcW w:w="851" w:type="dxa"/>
            <w:shd w:val="clear" w:color="auto" w:fill="auto"/>
          </w:tcPr>
          <w:p w14:paraId="1052FCB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AB4A66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F5FCB2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790170E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7564B8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549C57A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CDA905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867" w:type="dxa"/>
            <w:shd w:val="clear" w:color="auto" w:fill="auto"/>
          </w:tcPr>
          <w:p w14:paraId="37DEF1D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115DBF31" w14:textId="77777777" w:rsidTr="0041659E">
        <w:tc>
          <w:tcPr>
            <w:tcW w:w="2553" w:type="dxa"/>
          </w:tcPr>
          <w:p w14:paraId="025EC8A9"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Antibiotic prophylaxis</w:t>
            </w:r>
          </w:p>
        </w:tc>
        <w:tc>
          <w:tcPr>
            <w:tcW w:w="567" w:type="dxa"/>
            <w:shd w:val="clear" w:color="auto" w:fill="auto"/>
          </w:tcPr>
          <w:p w14:paraId="0944A6A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43</w:t>
            </w:r>
          </w:p>
        </w:tc>
        <w:tc>
          <w:tcPr>
            <w:tcW w:w="708" w:type="dxa"/>
            <w:shd w:val="clear" w:color="auto" w:fill="C6D9F1"/>
          </w:tcPr>
          <w:p w14:paraId="29B940E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42FC13F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16</w:t>
            </w:r>
          </w:p>
        </w:tc>
        <w:tc>
          <w:tcPr>
            <w:tcW w:w="992" w:type="dxa"/>
            <w:shd w:val="clear" w:color="auto" w:fill="auto"/>
          </w:tcPr>
          <w:p w14:paraId="5B9783F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EAECC4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13</w:t>
            </w:r>
          </w:p>
        </w:tc>
        <w:tc>
          <w:tcPr>
            <w:tcW w:w="799" w:type="dxa"/>
            <w:shd w:val="clear" w:color="auto" w:fill="auto"/>
          </w:tcPr>
          <w:p w14:paraId="72E0DF4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37E23B7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D106FE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7AA15CF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13</w:t>
            </w:r>
          </w:p>
        </w:tc>
        <w:tc>
          <w:tcPr>
            <w:tcW w:w="867" w:type="dxa"/>
            <w:shd w:val="clear" w:color="auto" w:fill="auto"/>
          </w:tcPr>
          <w:p w14:paraId="1B7923C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CE8BC94" w14:textId="77777777" w:rsidTr="0041659E">
        <w:tc>
          <w:tcPr>
            <w:tcW w:w="2553" w:type="dxa"/>
          </w:tcPr>
          <w:p w14:paraId="547C7BFD"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Assistive devices</w:t>
            </w:r>
          </w:p>
        </w:tc>
        <w:tc>
          <w:tcPr>
            <w:tcW w:w="567" w:type="dxa"/>
            <w:shd w:val="clear" w:color="auto" w:fill="auto"/>
          </w:tcPr>
          <w:p w14:paraId="46AD73C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07403F9D"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46D5301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BA2DC3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31E6049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99" w:type="dxa"/>
            <w:shd w:val="clear" w:color="auto" w:fill="auto"/>
          </w:tcPr>
          <w:p w14:paraId="604BD98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8E49F0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55B5B5F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712D08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67D7627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5976776F" w14:textId="77777777" w:rsidTr="0041659E">
        <w:tc>
          <w:tcPr>
            <w:tcW w:w="2553" w:type="dxa"/>
          </w:tcPr>
          <w:p w14:paraId="17975BB3"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Bisphosphonates</w:t>
            </w:r>
          </w:p>
        </w:tc>
        <w:tc>
          <w:tcPr>
            <w:tcW w:w="567" w:type="dxa"/>
            <w:shd w:val="clear" w:color="auto" w:fill="auto"/>
          </w:tcPr>
          <w:p w14:paraId="24A5A50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17</w:t>
            </w:r>
          </w:p>
        </w:tc>
        <w:tc>
          <w:tcPr>
            <w:tcW w:w="708" w:type="dxa"/>
            <w:shd w:val="clear" w:color="auto" w:fill="C6D9F1"/>
          </w:tcPr>
          <w:p w14:paraId="01B84CC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1665CB8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w:t>
            </w:r>
          </w:p>
        </w:tc>
        <w:tc>
          <w:tcPr>
            <w:tcW w:w="992" w:type="dxa"/>
            <w:shd w:val="clear" w:color="auto" w:fill="auto"/>
          </w:tcPr>
          <w:p w14:paraId="5A3DC91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F58806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5142AB5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5B4CE4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78" w:type="dxa"/>
            <w:shd w:val="clear" w:color="auto" w:fill="auto"/>
          </w:tcPr>
          <w:p w14:paraId="0459415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F2BB8F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w:t>
            </w:r>
          </w:p>
        </w:tc>
        <w:tc>
          <w:tcPr>
            <w:tcW w:w="867" w:type="dxa"/>
            <w:shd w:val="clear" w:color="auto" w:fill="auto"/>
          </w:tcPr>
          <w:p w14:paraId="7B647F5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9A7E4F2" w14:textId="77777777" w:rsidTr="0041659E">
        <w:tc>
          <w:tcPr>
            <w:tcW w:w="2553" w:type="dxa"/>
          </w:tcPr>
          <w:p w14:paraId="30D0D224"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Blood management</w:t>
            </w:r>
          </w:p>
        </w:tc>
        <w:tc>
          <w:tcPr>
            <w:tcW w:w="567" w:type="dxa"/>
            <w:shd w:val="clear" w:color="auto" w:fill="auto"/>
          </w:tcPr>
          <w:p w14:paraId="561A695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355</w:t>
            </w:r>
          </w:p>
        </w:tc>
        <w:tc>
          <w:tcPr>
            <w:tcW w:w="708" w:type="dxa"/>
            <w:shd w:val="clear" w:color="auto" w:fill="C6D9F1"/>
          </w:tcPr>
          <w:p w14:paraId="4E49477D"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7</w:t>
            </w:r>
          </w:p>
        </w:tc>
        <w:tc>
          <w:tcPr>
            <w:tcW w:w="851" w:type="dxa"/>
            <w:shd w:val="clear" w:color="auto" w:fill="auto"/>
          </w:tcPr>
          <w:p w14:paraId="6C48686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10</w:t>
            </w:r>
          </w:p>
        </w:tc>
        <w:tc>
          <w:tcPr>
            <w:tcW w:w="992" w:type="dxa"/>
            <w:shd w:val="clear" w:color="auto" w:fill="auto"/>
          </w:tcPr>
          <w:p w14:paraId="30DA9AD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4D72754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209</w:t>
            </w:r>
          </w:p>
        </w:tc>
        <w:tc>
          <w:tcPr>
            <w:tcW w:w="799" w:type="dxa"/>
            <w:shd w:val="clear" w:color="auto" w:fill="auto"/>
          </w:tcPr>
          <w:p w14:paraId="3B0A22D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EE6C01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4562DD4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02" w:type="dxa"/>
            <w:shd w:val="clear" w:color="auto" w:fill="auto"/>
          </w:tcPr>
          <w:p w14:paraId="7CCF16B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124</w:t>
            </w:r>
          </w:p>
        </w:tc>
        <w:tc>
          <w:tcPr>
            <w:tcW w:w="867" w:type="dxa"/>
            <w:shd w:val="clear" w:color="auto" w:fill="auto"/>
          </w:tcPr>
          <w:p w14:paraId="2FA6B62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135D6D10" w14:textId="77777777" w:rsidTr="0041659E">
        <w:tc>
          <w:tcPr>
            <w:tcW w:w="2553" w:type="dxa"/>
          </w:tcPr>
          <w:p w14:paraId="2906D069"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Brain stimulation</w:t>
            </w:r>
          </w:p>
        </w:tc>
        <w:tc>
          <w:tcPr>
            <w:tcW w:w="567" w:type="dxa"/>
            <w:shd w:val="clear" w:color="auto" w:fill="auto"/>
          </w:tcPr>
          <w:p w14:paraId="0576245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08" w:type="dxa"/>
            <w:shd w:val="clear" w:color="auto" w:fill="C6D9F1"/>
          </w:tcPr>
          <w:p w14:paraId="205CC911"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29A522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54DF51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ABF335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99" w:type="dxa"/>
            <w:shd w:val="clear" w:color="auto" w:fill="auto"/>
          </w:tcPr>
          <w:p w14:paraId="44206F5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2B5CFA7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90132C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2E05885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254CEE4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06DF40A" w14:textId="77777777" w:rsidTr="0041659E">
        <w:tc>
          <w:tcPr>
            <w:tcW w:w="2553" w:type="dxa"/>
          </w:tcPr>
          <w:p w14:paraId="022DC7CC"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Calcium supplement</w:t>
            </w:r>
          </w:p>
        </w:tc>
        <w:tc>
          <w:tcPr>
            <w:tcW w:w="567" w:type="dxa"/>
            <w:shd w:val="clear" w:color="auto" w:fill="auto"/>
          </w:tcPr>
          <w:p w14:paraId="31568D7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607CE199"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31E7883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A628E5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1FA5A1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0C5F2C0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3A29C6B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FB8313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844FEA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59EAD15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5540D4F2" w14:textId="77777777" w:rsidTr="0041659E">
        <w:tc>
          <w:tcPr>
            <w:tcW w:w="2553" w:type="dxa"/>
          </w:tcPr>
          <w:p w14:paraId="3537D9A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Cardiovascular drugs</w:t>
            </w:r>
          </w:p>
        </w:tc>
        <w:tc>
          <w:tcPr>
            <w:tcW w:w="567" w:type="dxa"/>
            <w:shd w:val="clear" w:color="auto" w:fill="auto"/>
          </w:tcPr>
          <w:p w14:paraId="3AA5DA7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08" w:type="dxa"/>
            <w:shd w:val="clear" w:color="auto" w:fill="C6D9F1"/>
          </w:tcPr>
          <w:p w14:paraId="07BA2E2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0C88F60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D53CB1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2A38CC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99" w:type="dxa"/>
            <w:shd w:val="clear" w:color="auto" w:fill="auto"/>
          </w:tcPr>
          <w:p w14:paraId="275B4F3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74FB6E1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CBB322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480259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867" w:type="dxa"/>
            <w:shd w:val="clear" w:color="auto" w:fill="auto"/>
          </w:tcPr>
          <w:p w14:paraId="232ECB7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D2607CD" w14:textId="77777777" w:rsidTr="0041659E">
        <w:tc>
          <w:tcPr>
            <w:tcW w:w="2553" w:type="dxa"/>
          </w:tcPr>
          <w:p w14:paraId="333628A6"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Chinese medicine</w:t>
            </w:r>
          </w:p>
        </w:tc>
        <w:tc>
          <w:tcPr>
            <w:tcW w:w="567" w:type="dxa"/>
            <w:shd w:val="clear" w:color="auto" w:fill="auto"/>
          </w:tcPr>
          <w:p w14:paraId="3FC22EE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178D985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E1A7F0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987EA3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E30FC1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99" w:type="dxa"/>
            <w:shd w:val="clear" w:color="auto" w:fill="auto"/>
          </w:tcPr>
          <w:p w14:paraId="3843324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4EDA63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C0F4C1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1E64D8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5B39A2C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13161CAC" w14:textId="77777777" w:rsidTr="0041659E">
        <w:tc>
          <w:tcPr>
            <w:tcW w:w="2553" w:type="dxa"/>
          </w:tcPr>
          <w:p w14:paraId="47063211"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Cold therapy</w:t>
            </w:r>
          </w:p>
        </w:tc>
        <w:tc>
          <w:tcPr>
            <w:tcW w:w="567" w:type="dxa"/>
            <w:shd w:val="clear" w:color="auto" w:fill="auto"/>
          </w:tcPr>
          <w:p w14:paraId="53BB93E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30</w:t>
            </w:r>
          </w:p>
        </w:tc>
        <w:tc>
          <w:tcPr>
            <w:tcW w:w="708" w:type="dxa"/>
            <w:shd w:val="clear" w:color="auto" w:fill="C6D9F1"/>
          </w:tcPr>
          <w:p w14:paraId="5E263466"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AB5165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026763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2E923D2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24</w:t>
            </w:r>
          </w:p>
        </w:tc>
        <w:tc>
          <w:tcPr>
            <w:tcW w:w="799" w:type="dxa"/>
            <w:shd w:val="clear" w:color="auto" w:fill="auto"/>
          </w:tcPr>
          <w:p w14:paraId="3B40CFD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07260A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EF359B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58C6646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867" w:type="dxa"/>
            <w:shd w:val="clear" w:color="auto" w:fill="auto"/>
          </w:tcPr>
          <w:p w14:paraId="4E078F6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52B6CB9E" w14:textId="77777777" w:rsidTr="0041659E">
        <w:tc>
          <w:tcPr>
            <w:tcW w:w="2553" w:type="dxa"/>
          </w:tcPr>
          <w:p w14:paraId="52569E51"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Colloids and crystalloids</w:t>
            </w:r>
          </w:p>
        </w:tc>
        <w:tc>
          <w:tcPr>
            <w:tcW w:w="567" w:type="dxa"/>
            <w:shd w:val="clear" w:color="auto" w:fill="auto"/>
          </w:tcPr>
          <w:p w14:paraId="60046D3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24DF482D"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4E0B4B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B81F6E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3E9994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53AA8D8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103CE6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1A1324C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B75F54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2750681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D5F8C30" w14:textId="77777777" w:rsidTr="0041659E">
        <w:tc>
          <w:tcPr>
            <w:tcW w:w="2553" w:type="dxa"/>
          </w:tcPr>
          <w:p w14:paraId="49AE573F"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Comorbidity management</w:t>
            </w:r>
          </w:p>
        </w:tc>
        <w:tc>
          <w:tcPr>
            <w:tcW w:w="567" w:type="dxa"/>
            <w:shd w:val="clear" w:color="auto" w:fill="auto"/>
          </w:tcPr>
          <w:p w14:paraId="4055E67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3A77A0F3"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1A6660D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49D2A4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C6B1B3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3400D74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1F4F18F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387D2CE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530286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389ED4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BAF8031" w14:textId="77777777" w:rsidTr="0041659E">
        <w:tc>
          <w:tcPr>
            <w:tcW w:w="2553" w:type="dxa"/>
          </w:tcPr>
          <w:p w14:paraId="4591E26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Compression</w:t>
            </w:r>
          </w:p>
        </w:tc>
        <w:tc>
          <w:tcPr>
            <w:tcW w:w="567" w:type="dxa"/>
            <w:shd w:val="clear" w:color="auto" w:fill="auto"/>
          </w:tcPr>
          <w:p w14:paraId="08A788E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8</w:t>
            </w:r>
          </w:p>
        </w:tc>
        <w:tc>
          <w:tcPr>
            <w:tcW w:w="708" w:type="dxa"/>
            <w:shd w:val="clear" w:color="auto" w:fill="C6D9F1"/>
          </w:tcPr>
          <w:p w14:paraId="1E3AABBB"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1</w:t>
            </w:r>
          </w:p>
        </w:tc>
        <w:tc>
          <w:tcPr>
            <w:tcW w:w="851" w:type="dxa"/>
            <w:shd w:val="clear" w:color="auto" w:fill="auto"/>
          </w:tcPr>
          <w:p w14:paraId="4BDADAC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60901A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29238D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w:t>
            </w:r>
          </w:p>
        </w:tc>
        <w:tc>
          <w:tcPr>
            <w:tcW w:w="799" w:type="dxa"/>
            <w:shd w:val="clear" w:color="auto" w:fill="auto"/>
          </w:tcPr>
          <w:p w14:paraId="7E9A842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8CC273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1B09C74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612F5F5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71685C7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1C4A158" w14:textId="77777777" w:rsidTr="0041659E">
        <w:tc>
          <w:tcPr>
            <w:tcW w:w="2553" w:type="dxa"/>
          </w:tcPr>
          <w:p w14:paraId="26D5BE8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Constipation treatment</w:t>
            </w:r>
          </w:p>
        </w:tc>
        <w:tc>
          <w:tcPr>
            <w:tcW w:w="567" w:type="dxa"/>
            <w:shd w:val="clear" w:color="auto" w:fill="auto"/>
          </w:tcPr>
          <w:p w14:paraId="70FB1C0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6C6E3FD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5C93B6C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9D6E50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341C178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99" w:type="dxa"/>
            <w:shd w:val="clear" w:color="auto" w:fill="auto"/>
          </w:tcPr>
          <w:p w14:paraId="34BE75E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9BEB23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3C75C1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4223D69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73EC0D3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6DCB6E62" w14:textId="77777777" w:rsidTr="0041659E">
        <w:tc>
          <w:tcPr>
            <w:tcW w:w="2553" w:type="dxa"/>
          </w:tcPr>
          <w:p w14:paraId="2F6E9233"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Continuous passive motion</w:t>
            </w:r>
          </w:p>
        </w:tc>
        <w:tc>
          <w:tcPr>
            <w:tcW w:w="567" w:type="dxa"/>
            <w:shd w:val="clear" w:color="auto" w:fill="auto"/>
          </w:tcPr>
          <w:p w14:paraId="3FEB713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56</w:t>
            </w:r>
          </w:p>
        </w:tc>
        <w:tc>
          <w:tcPr>
            <w:tcW w:w="708" w:type="dxa"/>
            <w:shd w:val="clear" w:color="auto" w:fill="C6D9F1"/>
          </w:tcPr>
          <w:p w14:paraId="466317C8"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2</w:t>
            </w:r>
          </w:p>
        </w:tc>
        <w:tc>
          <w:tcPr>
            <w:tcW w:w="851" w:type="dxa"/>
            <w:shd w:val="clear" w:color="auto" w:fill="auto"/>
          </w:tcPr>
          <w:p w14:paraId="6294347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8</w:t>
            </w:r>
          </w:p>
        </w:tc>
        <w:tc>
          <w:tcPr>
            <w:tcW w:w="992" w:type="dxa"/>
            <w:shd w:val="clear" w:color="auto" w:fill="auto"/>
          </w:tcPr>
          <w:p w14:paraId="6AAD86C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7</w:t>
            </w:r>
          </w:p>
        </w:tc>
        <w:tc>
          <w:tcPr>
            <w:tcW w:w="992" w:type="dxa"/>
            <w:shd w:val="clear" w:color="auto" w:fill="auto"/>
          </w:tcPr>
          <w:p w14:paraId="1E18806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23</w:t>
            </w:r>
          </w:p>
        </w:tc>
        <w:tc>
          <w:tcPr>
            <w:tcW w:w="799" w:type="dxa"/>
            <w:shd w:val="clear" w:color="auto" w:fill="auto"/>
          </w:tcPr>
          <w:p w14:paraId="2D0379F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65" w:type="dxa"/>
            <w:shd w:val="clear" w:color="auto" w:fill="auto"/>
          </w:tcPr>
          <w:p w14:paraId="7969C9B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A6BA5E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3EC7781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14</w:t>
            </w:r>
          </w:p>
        </w:tc>
        <w:tc>
          <w:tcPr>
            <w:tcW w:w="867" w:type="dxa"/>
            <w:shd w:val="clear" w:color="auto" w:fill="auto"/>
          </w:tcPr>
          <w:p w14:paraId="0556CB8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6A4B762D" w14:textId="77777777" w:rsidTr="0041659E">
        <w:tc>
          <w:tcPr>
            <w:tcW w:w="2553" w:type="dxa"/>
          </w:tcPr>
          <w:p w14:paraId="30568C1B"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Creatine monohydrate</w:t>
            </w:r>
          </w:p>
        </w:tc>
        <w:tc>
          <w:tcPr>
            <w:tcW w:w="567" w:type="dxa"/>
            <w:shd w:val="clear" w:color="auto" w:fill="auto"/>
          </w:tcPr>
          <w:p w14:paraId="0349ADD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3C9FF11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5EF1F31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307155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1C9901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6CAA20D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5B9EDE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58E9B4F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18D0BBC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AC09CC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540DDE56" w14:textId="77777777" w:rsidTr="0041659E">
        <w:tc>
          <w:tcPr>
            <w:tcW w:w="2553" w:type="dxa"/>
          </w:tcPr>
          <w:p w14:paraId="6C018E29"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 xml:space="preserve">Delirium prevention </w:t>
            </w:r>
          </w:p>
        </w:tc>
        <w:tc>
          <w:tcPr>
            <w:tcW w:w="567" w:type="dxa"/>
            <w:shd w:val="clear" w:color="auto" w:fill="auto"/>
          </w:tcPr>
          <w:p w14:paraId="12B7B7B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08" w:type="dxa"/>
            <w:shd w:val="clear" w:color="auto" w:fill="C6D9F1"/>
          </w:tcPr>
          <w:p w14:paraId="2D1025B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5F840B2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7AD25B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88DE1E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99" w:type="dxa"/>
            <w:shd w:val="clear" w:color="auto" w:fill="auto"/>
          </w:tcPr>
          <w:p w14:paraId="7620731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5EC5CA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7AA382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839C5D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867" w:type="dxa"/>
            <w:shd w:val="clear" w:color="auto" w:fill="auto"/>
          </w:tcPr>
          <w:p w14:paraId="2B681C2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5545DBB" w14:textId="77777777" w:rsidTr="0041659E">
        <w:tc>
          <w:tcPr>
            <w:tcW w:w="2553" w:type="dxa"/>
          </w:tcPr>
          <w:p w14:paraId="331769FA"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Denusomab</w:t>
            </w:r>
          </w:p>
        </w:tc>
        <w:tc>
          <w:tcPr>
            <w:tcW w:w="567" w:type="dxa"/>
            <w:shd w:val="clear" w:color="auto" w:fill="auto"/>
          </w:tcPr>
          <w:p w14:paraId="2449626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2E50E74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1</w:t>
            </w:r>
          </w:p>
        </w:tc>
        <w:tc>
          <w:tcPr>
            <w:tcW w:w="851" w:type="dxa"/>
            <w:shd w:val="clear" w:color="auto" w:fill="auto"/>
          </w:tcPr>
          <w:p w14:paraId="70C665A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6370BC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8CC26E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1AFDB36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11D757F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0D55B23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2BA3810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3A9A1CE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5661C02" w14:textId="77777777" w:rsidTr="0041659E">
        <w:tc>
          <w:tcPr>
            <w:tcW w:w="2553" w:type="dxa"/>
          </w:tcPr>
          <w:p w14:paraId="509C9A29"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Dexmedetomidine</w:t>
            </w:r>
          </w:p>
        </w:tc>
        <w:tc>
          <w:tcPr>
            <w:tcW w:w="567" w:type="dxa"/>
            <w:shd w:val="clear" w:color="auto" w:fill="auto"/>
          </w:tcPr>
          <w:p w14:paraId="22D2FED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138695A9"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D281FE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75DB56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104A58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0A50058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3AF1478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5551584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2CB3DCD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0B2C813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373D0469" w14:textId="77777777" w:rsidTr="0041659E">
        <w:tc>
          <w:tcPr>
            <w:tcW w:w="2553" w:type="dxa"/>
          </w:tcPr>
          <w:p w14:paraId="794D4A52"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Deep vein thrombosis prophylaxis</w:t>
            </w:r>
          </w:p>
        </w:tc>
        <w:tc>
          <w:tcPr>
            <w:tcW w:w="567" w:type="dxa"/>
            <w:shd w:val="clear" w:color="auto" w:fill="auto"/>
          </w:tcPr>
          <w:p w14:paraId="2529249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474</w:t>
            </w:r>
          </w:p>
        </w:tc>
        <w:tc>
          <w:tcPr>
            <w:tcW w:w="708" w:type="dxa"/>
            <w:shd w:val="clear" w:color="auto" w:fill="C6D9F1"/>
          </w:tcPr>
          <w:p w14:paraId="366CEDC0"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0BE9AA2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992" w:type="dxa"/>
            <w:shd w:val="clear" w:color="auto" w:fill="auto"/>
          </w:tcPr>
          <w:p w14:paraId="1E30837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631218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143</w:t>
            </w:r>
          </w:p>
        </w:tc>
        <w:tc>
          <w:tcPr>
            <w:tcW w:w="799" w:type="dxa"/>
            <w:shd w:val="clear" w:color="auto" w:fill="auto"/>
          </w:tcPr>
          <w:p w14:paraId="65E0576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6A8664C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78" w:type="dxa"/>
            <w:shd w:val="clear" w:color="auto" w:fill="auto"/>
          </w:tcPr>
          <w:p w14:paraId="40D44BD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8</w:t>
            </w:r>
          </w:p>
        </w:tc>
        <w:tc>
          <w:tcPr>
            <w:tcW w:w="702" w:type="dxa"/>
            <w:shd w:val="clear" w:color="auto" w:fill="auto"/>
          </w:tcPr>
          <w:p w14:paraId="2B6EE12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314</w:t>
            </w:r>
          </w:p>
        </w:tc>
        <w:tc>
          <w:tcPr>
            <w:tcW w:w="867" w:type="dxa"/>
            <w:shd w:val="clear" w:color="auto" w:fill="auto"/>
          </w:tcPr>
          <w:p w14:paraId="57C18CA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0282DDDD" w14:textId="77777777" w:rsidTr="0041659E">
        <w:tc>
          <w:tcPr>
            <w:tcW w:w="2553" w:type="dxa"/>
          </w:tcPr>
          <w:p w14:paraId="3ADEF6A7"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Electrical stimulation</w:t>
            </w:r>
          </w:p>
        </w:tc>
        <w:tc>
          <w:tcPr>
            <w:tcW w:w="567" w:type="dxa"/>
            <w:shd w:val="clear" w:color="auto" w:fill="auto"/>
          </w:tcPr>
          <w:p w14:paraId="16A93B9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37</w:t>
            </w:r>
          </w:p>
        </w:tc>
        <w:tc>
          <w:tcPr>
            <w:tcW w:w="708" w:type="dxa"/>
            <w:shd w:val="clear" w:color="auto" w:fill="C6D9F1"/>
          </w:tcPr>
          <w:p w14:paraId="755FB7F0"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2</w:t>
            </w:r>
          </w:p>
        </w:tc>
        <w:tc>
          <w:tcPr>
            <w:tcW w:w="851" w:type="dxa"/>
            <w:shd w:val="clear" w:color="auto" w:fill="auto"/>
          </w:tcPr>
          <w:p w14:paraId="7420793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CD6CC6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992" w:type="dxa"/>
            <w:shd w:val="clear" w:color="auto" w:fill="auto"/>
          </w:tcPr>
          <w:p w14:paraId="776B954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20</w:t>
            </w:r>
          </w:p>
        </w:tc>
        <w:tc>
          <w:tcPr>
            <w:tcW w:w="799" w:type="dxa"/>
            <w:shd w:val="clear" w:color="auto" w:fill="auto"/>
          </w:tcPr>
          <w:p w14:paraId="7549CDA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2B63875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78" w:type="dxa"/>
            <w:shd w:val="clear" w:color="auto" w:fill="auto"/>
          </w:tcPr>
          <w:p w14:paraId="244CD2D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240D2E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10</w:t>
            </w:r>
          </w:p>
        </w:tc>
        <w:tc>
          <w:tcPr>
            <w:tcW w:w="867" w:type="dxa"/>
            <w:shd w:val="clear" w:color="auto" w:fill="auto"/>
          </w:tcPr>
          <w:p w14:paraId="7BE7B11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6E98EE68" w14:textId="77777777" w:rsidTr="0041659E">
        <w:tc>
          <w:tcPr>
            <w:tcW w:w="2553" w:type="dxa"/>
          </w:tcPr>
          <w:p w14:paraId="71861477"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Glucocorticoid</w:t>
            </w:r>
          </w:p>
        </w:tc>
        <w:tc>
          <w:tcPr>
            <w:tcW w:w="567" w:type="dxa"/>
            <w:shd w:val="clear" w:color="auto" w:fill="auto"/>
          </w:tcPr>
          <w:p w14:paraId="3FCC076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08" w:type="dxa"/>
            <w:shd w:val="clear" w:color="auto" w:fill="C6D9F1"/>
          </w:tcPr>
          <w:p w14:paraId="1143DF3F"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3D8208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565583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BF679E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19B005D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10DCB7F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E8939D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717BF9A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867" w:type="dxa"/>
            <w:shd w:val="clear" w:color="auto" w:fill="auto"/>
          </w:tcPr>
          <w:p w14:paraId="3C24E60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5D439BF" w14:textId="77777777" w:rsidTr="0041659E">
        <w:tc>
          <w:tcPr>
            <w:tcW w:w="2553" w:type="dxa"/>
          </w:tcPr>
          <w:p w14:paraId="7BFF0C81"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Glucose infusion</w:t>
            </w:r>
          </w:p>
        </w:tc>
        <w:tc>
          <w:tcPr>
            <w:tcW w:w="567" w:type="dxa"/>
            <w:shd w:val="clear" w:color="auto" w:fill="auto"/>
          </w:tcPr>
          <w:p w14:paraId="028FB37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5DE4A6C8"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7DF3C9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3A24805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55B68E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3ED38E8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510990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8CA96C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F071AD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E9DC67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5AD4061" w14:textId="77777777" w:rsidTr="0041659E">
        <w:tc>
          <w:tcPr>
            <w:tcW w:w="2553" w:type="dxa"/>
          </w:tcPr>
          <w:p w14:paraId="59B81ECA"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Guided imagery</w:t>
            </w:r>
          </w:p>
        </w:tc>
        <w:tc>
          <w:tcPr>
            <w:tcW w:w="567" w:type="dxa"/>
            <w:shd w:val="clear" w:color="auto" w:fill="auto"/>
          </w:tcPr>
          <w:p w14:paraId="0782136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708" w:type="dxa"/>
            <w:shd w:val="clear" w:color="auto" w:fill="C6D9F1"/>
          </w:tcPr>
          <w:p w14:paraId="242E74F0"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548E8F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91E140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11F381F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99" w:type="dxa"/>
            <w:shd w:val="clear" w:color="auto" w:fill="auto"/>
          </w:tcPr>
          <w:p w14:paraId="45CE0C1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CB2B80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3F49DC8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F9ECD1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5A2DAF5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748EEFC8" w14:textId="77777777" w:rsidTr="0041659E">
        <w:tc>
          <w:tcPr>
            <w:tcW w:w="2553" w:type="dxa"/>
          </w:tcPr>
          <w:p w14:paraId="028B888F"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Iron</w:t>
            </w:r>
          </w:p>
        </w:tc>
        <w:tc>
          <w:tcPr>
            <w:tcW w:w="567" w:type="dxa"/>
            <w:shd w:val="clear" w:color="auto" w:fill="auto"/>
          </w:tcPr>
          <w:p w14:paraId="3E0275B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7</w:t>
            </w:r>
          </w:p>
        </w:tc>
        <w:tc>
          <w:tcPr>
            <w:tcW w:w="708" w:type="dxa"/>
            <w:shd w:val="clear" w:color="auto" w:fill="C6D9F1"/>
          </w:tcPr>
          <w:p w14:paraId="7F6AEE48"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44443A3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87A25C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107F5F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w:t>
            </w:r>
          </w:p>
        </w:tc>
        <w:tc>
          <w:tcPr>
            <w:tcW w:w="799" w:type="dxa"/>
            <w:shd w:val="clear" w:color="auto" w:fill="auto"/>
          </w:tcPr>
          <w:p w14:paraId="397316A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F3931C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036833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654C77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867" w:type="dxa"/>
            <w:shd w:val="clear" w:color="auto" w:fill="auto"/>
          </w:tcPr>
          <w:p w14:paraId="5D75356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071503A2" w14:textId="77777777" w:rsidTr="0041659E">
        <w:tc>
          <w:tcPr>
            <w:tcW w:w="2553" w:type="dxa"/>
          </w:tcPr>
          <w:p w14:paraId="2A91C86A"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Laser therapy</w:t>
            </w:r>
          </w:p>
        </w:tc>
        <w:tc>
          <w:tcPr>
            <w:tcW w:w="567" w:type="dxa"/>
            <w:shd w:val="clear" w:color="auto" w:fill="auto"/>
          </w:tcPr>
          <w:p w14:paraId="35C24E9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7A4EE181"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3F2E177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646DE9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7D6F13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1BF0D66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15EC85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C38D36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1B11E9F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94855E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71329FFC" w14:textId="77777777" w:rsidTr="0041659E">
        <w:tc>
          <w:tcPr>
            <w:tcW w:w="2553" w:type="dxa"/>
          </w:tcPr>
          <w:p w14:paraId="4C39253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Methylprednisolone</w:t>
            </w:r>
          </w:p>
        </w:tc>
        <w:tc>
          <w:tcPr>
            <w:tcW w:w="567" w:type="dxa"/>
            <w:shd w:val="clear" w:color="auto" w:fill="auto"/>
          </w:tcPr>
          <w:p w14:paraId="4755C2D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08" w:type="dxa"/>
            <w:shd w:val="clear" w:color="auto" w:fill="C6D9F1"/>
          </w:tcPr>
          <w:p w14:paraId="4020FDC3"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4CB3F02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E1067C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66AEB5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99" w:type="dxa"/>
            <w:shd w:val="clear" w:color="auto" w:fill="auto"/>
          </w:tcPr>
          <w:p w14:paraId="0ED2D6C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9863AE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3D8F7D8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44CE647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3CF07E8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FDB25B8" w14:textId="77777777" w:rsidTr="0041659E">
        <w:tc>
          <w:tcPr>
            <w:tcW w:w="2553" w:type="dxa"/>
          </w:tcPr>
          <w:p w14:paraId="3E30876D"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Music therapy</w:t>
            </w:r>
          </w:p>
        </w:tc>
        <w:tc>
          <w:tcPr>
            <w:tcW w:w="567" w:type="dxa"/>
            <w:shd w:val="clear" w:color="auto" w:fill="auto"/>
          </w:tcPr>
          <w:p w14:paraId="66C8244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w:t>
            </w:r>
          </w:p>
        </w:tc>
        <w:tc>
          <w:tcPr>
            <w:tcW w:w="708" w:type="dxa"/>
            <w:shd w:val="clear" w:color="auto" w:fill="C6D9F1"/>
          </w:tcPr>
          <w:p w14:paraId="2723D2A4"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454AF2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FD123C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5560EE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w:t>
            </w:r>
          </w:p>
        </w:tc>
        <w:tc>
          <w:tcPr>
            <w:tcW w:w="799" w:type="dxa"/>
            <w:shd w:val="clear" w:color="auto" w:fill="auto"/>
          </w:tcPr>
          <w:p w14:paraId="0186F26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310D8F9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04B571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15592FF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992CD5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60091EF" w14:textId="77777777" w:rsidTr="0041659E">
        <w:tc>
          <w:tcPr>
            <w:tcW w:w="2553" w:type="dxa"/>
          </w:tcPr>
          <w:p w14:paraId="0542CB67"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Nausea prevention</w:t>
            </w:r>
          </w:p>
        </w:tc>
        <w:tc>
          <w:tcPr>
            <w:tcW w:w="567" w:type="dxa"/>
            <w:shd w:val="clear" w:color="auto" w:fill="auto"/>
          </w:tcPr>
          <w:p w14:paraId="6E81F3C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11</w:t>
            </w:r>
          </w:p>
        </w:tc>
        <w:tc>
          <w:tcPr>
            <w:tcW w:w="708" w:type="dxa"/>
            <w:shd w:val="clear" w:color="auto" w:fill="C6D9F1"/>
          </w:tcPr>
          <w:p w14:paraId="0A72E0F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42CD69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7324D6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FD058B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w:t>
            </w:r>
          </w:p>
        </w:tc>
        <w:tc>
          <w:tcPr>
            <w:tcW w:w="799" w:type="dxa"/>
            <w:shd w:val="clear" w:color="auto" w:fill="auto"/>
          </w:tcPr>
          <w:p w14:paraId="56E908E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50843C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78" w:type="dxa"/>
            <w:shd w:val="clear" w:color="auto" w:fill="auto"/>
          </w:tcPr>
          <w:p w14:paraId="691C7D9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050BA77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2B25036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622207D2" w14:textId="77777777" w:rsidTr="0041659E">
        <w:tc>
          <w:tcPr>
            <w:tcW w:w="2553" w:type="dxa"/>
          </w:tcPr>
          <w:p w14:paraId="1EEB5FE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Nutritional supplements</w:t>
            </w:r>
          </w:p>
        </w:tc>
        <w:tc>
          <w:tcPr>
            <w:tcW w:w="567" w:type="dxa"/>
            <w:shd w:val="clear" w:color="auto" w:fill="auto"/>
          </w:tcPr>
          <w:p w14:paraId="46CB183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08" w:type="dxa"/>
            <w:shd w:val="clear" w:color="auto" w:fill="C6D9F1"/>
          </w:tcPr>
          <w:p w14:paraId="786C6352"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12B383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218D13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D1F74E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w:t>
            </w:r>
          </w:p>
        </w:tc>
        <w:tc>
          <w:tcPr>
            <w:tcW w:w="799" w:type="dxa"/>
            <w:shd w:val="clear" w:color="auto" w:fill="auto"/>
          </w:tcPr>
          <w:p w14:paraId="2AD4FC7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7E72C3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0A97130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60C24C2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18F09F7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8C7FC71" w14:textId="77777777" w:rsidTr="0041659E">
        <w:tc>
          <w:tcPr>
            <w:tcW w:w="2553" w:type="dxa"/>
          </w:tcPr>
          <w:p w14:paraId="4E92E59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Pain management</w:t>
            </w:r>
          </w:p>
        </w:tc>
        <w:tc>
          <w:tcPr>
            <w:tcW w:w="567" w:type="dxa"/>
          </w:tcPr>
          <w:p w14:paraId="747EDE0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987</w:t>
            </w:r>
          </w:p>
        </w:tc>
        <w:tc>
          <w:tcPr>
            <w:tcW w:w="708" w:type="dxa"/>
            <w:shd w:val="clear" w:color="auto" w:fill="C6D9F1"/>
          </w:tcPr>
          <w:p w14:paraId="4219466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20</w:t>
            </w:r>
          </w:p>
        </w:tc>
        <w:tc>
          <w:tcPr>
            <w:tcW w:w="851" w:type="dxa"/>
          </w:tcPr>
          <w:p w14:paraId="5EAFBC4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992" w:type="dxa"/>
          </w:tcPr>
          <w:p w14:paraId="16D7EE1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12</w:t>
            </w:r>
          </w:p>
        </w:tc>
        <w:tc>
          <w:tcPr>
            <w:tcW w:w="992" w:type="dxa"/>
          </w:tcPr>
          <w:p w14:paraId="74D544C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711</w:t>
            </w:r>
          </w:p>
        </w:tc>
        <w:tc>
          <w:tcPr>
            <w:tcW w:w="799" w:type="dxa"/>
          </w:tcPr>
          <w:p w14:paraId="34BBE25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65" w:type="dxa"/>
          </w:tcPr>
          <w:p w14:paraId="26E6832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20</w:t>
            </w:r>
          </w:p>
        </w:tc>
        <w:tc>
          <w:tcPr>
            <w:tcW w:w="778" w:type="dxa"/>
          </w:tcPr>
          <w:p w14:paraId="7442A32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9</w:t>
            </w:r>
          </w:p>
        </w:tc>
        <w:tc>
          <w:tcPr>
            <w:tcW w:w="702" w:type="dxa"/>
          </w:tcPr>
          <w:p w14:paraId="3B79A7D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207</w:t>
            </w:r>
          </w:p>
        </w:tc>
        <w:tc>
          <w:tcPr>
            <w:tcW w:w="867" w:type="dxa"/>
          </w:tcPr>
          <w:p w14:paraId="4527F3F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r>
      <w:tr w:rsidR="00CE2C4D" w:rsidRPr="00CE2C4D" w14:paraId="05733877" w14:textId="77777777" w:rsidTr="0041659E">
        <w:tc>
          <w:tcPr>
            <w:tcW w:w="2553" w:type="dxa"/>
          </w:tcPr>
          <w:p w14:paraId="1B2C3220"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Physiological</w:t>
            </w:r>
          </w:p>
        </w:tc>
        <w:tc>
          <w:tcPr>
            <w:tcW w:w="567" w:type="dxa"/>
            <w:shd w:val="clear" w:color="auto" w:fill="auto"/>
          </w:tcPr>
          <w:p w14:paraId="098BBC8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26</w:t>
            </w:r>
          </w:p>
        </w:tc>
        <w:tc>
          <w:tcPr>
            <w:tcW w:w="708" w:type="dxa"/>
            <w:shd w:val="clear" w:color="auto" w:fill="C6D9F1"/>
          </w:tcPr>
          <w:p w14:paraId="50CB9A9F"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DF7A5F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0A6FDA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15CB77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23</w:t>
            </w:r>
          </w:p>
        </w:tc>
        <w:tc>
          <w:tcPr>
            <w:tcW w:w="799" w:type="dxa"/>
            <w:shd w:val="clear" w:color="auto" w:fill="auto"/>
          </w:tcPr>
          <w:p w14:paraId="0CF84AD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2C5C13D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372E57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49DAF54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867" w:type="dxa"/>
            <w:shd w:val="clear" w:color="auto" w:fill="auto"/>
          </w:tcPr>
          <w:p w14:paraId="700185B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8217AE3" w14:textId="77777777" w:rsidTr="0041659E">
        <w:tc>
          <w:tcPr>
            <w:tcW w:w="2553" w:type="dxa"/>
          </w:tcPr>
          <w:p w14:paraId="3049DA43"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Platelet rich plasma</w:t>
            </w:r>
          </w:p>
        </w:tc>
        <w:tc>
          <w:tcPr>
            <w:tcW w:w="567" w:type="dxa"/>
            <w:shd w:val="clear" w:color="auto" w:fill="auto"/>
          </w:tcPr>
          <w:p w14:paraId="1C471C8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12</w:t>
            </w:r>
          </w:p>
        </w:tc>
        <w:tc>
          <w:tcPr>
            <w:tcW w:w="708" w:type="dxa"/>
            <w:shd w:val="clear" w:color="auto" w:fill="C6D9F1"/>
          </w:tcPr>
          <w:p w14:paraId="6F1F0963"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14B815B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75253BE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30772E5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w:t>
            </w:r>
          </w:p>
        </w:tc>
        <w:tc>
          <w:tcPr>
            <w:tcW w:w="799" w:type="dxa"/>
            <w:shd w:val="clear" w:color="auto" w:fill="auto"/>
          </w:tcPr>
          <w:p w14:paraId="673A509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331C00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66A01E2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27B1FA6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867" w:type="dxa"/>
            <w:shd w:val="clear" w:color="auto" w:fill="auto"/>
          </w:tcPr>
          <w:p w14:paraId="71DF8C9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36E43749" w14:textId="77777777" w:rsidTr="0041659E">
        <w:tc>
          <w:tcPr>
            <w:tcW w:w="2553" w:type="dxa"/>
          </w:tcPr>
          <w:p w14:paraId="27741E06"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Rehabilitation</w:t>
            </w:r>
          </w:p>
        </w:tc>
        <w:tc>
          <w:tcPr>
            <w:tcW w:w="567" w:type="dxa"/>
            <w:shd w:val="clear" w:color="auto" w:fill="auto"/>
          </w:tcPr>
          <w:p w14:paraId="2CB0919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67</w:t>
            </w:r>
          </w:p>
        </w:tc>
        <w:tc>
          <w:tcPr>
            <w:tcW w:w="708" w:type="dxa"/>
            <w:shd w:val="clear" w:color="auto" w:fill="C6D9F1"/>
          </w:tcPr>
          <w:p w14:paraId="0CCD22CC"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4</w:t>
            </w:r>
          </w:p>
        </w:tc>
        <w:tc>
          <w:tcPr>
            <w:tcW w:w="851" w:type="dxa"/>
            <w:shd w:val="clear" w:color="auto" w:fill="auto"/>
          </w:tcPr>
          <w:p w14:paraId="34BCABA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511DA5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992" w:type="dxa"/>
            <w:shd w:val="clear" w:color="auto" w:fill="auto"/>
          </w:tcPr>
          <w:p w14:paraId="58F2300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43</w:t>
            </w:r>
          </w:p>
        </w:tc>
        <w:tc>
          <w:tcPr>
            <w:tcW w:w="799" w:type="dxa"/>
            <w:shd w:val="clear" w:color="auto" w:fill="auto"/>
          </w:tcPr>
          <w:p w14:paraId="5E29FA2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B6F649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4B71EEC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6CE356C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17</w:t>
            </w:r>
          </w:p>
        </w:tc>
        <w:tc>
          <w:tcPr>
            <w:tcW w:w="867" w:type="dxa"/>
            <w:shd w:val="clear" w:color="auto" w:fill="auto"/>
          </w:tcPr>
          <w:p w14:paraId="68844F5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74A6A9C8" w14:textId="77777777" w:rsidTr="0041659E">
        <w:tc>
          <w:tcPr>
            <w:tcW w:w="2553" w:type="dxa"/>
          </w:tcPr>
          <w:p w14:paraId="6C29C954"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Remote ischaemic pre-conditioning</w:t>
            </w:r>
          </w:p>
        </w:tc>
        <w:tc>
          <w:tcPr>
            <w:tcW w:w="567" w:type="dxa"/>
            <w:shd w:val="clear" w:color="auto" w:fill="auto"/>
          </w:tcPr>
          <w:p w14:paraId="1A1D853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708" w:type="dxa"/>
            <w:shd w:val="clear" w:color="auto" w:fill="C6D9F1"/>
          </w:tcPr>
          <w:p w14:paraId="798D5A63"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3ED1710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03E9736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DFD252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5</w:t>
            </w:r>
          </w:p>
        </w:tc>
        <w:tc>
          <w:tcPr>
            <w:tcW w:w="799" w:type="dxa"/>
            <w:shd w:val="clear" w:color="auto" w:fill="auto"/>
          </w:tcPr>
          <w:p w14:paraId="6387819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6082723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0763857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1003DA8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7EE3650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34C3A7B4" w14:textId="77777777" w:rsidTr="0041659E">
        <w:tc>
          <w:tcPr>
            <w:tcW w:w="2553" w:type="dxa"/>
          </w:tcPr>
          <w:p w14:paraId="38CC565E"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Sleep treatment</w:t>
            </w:r>
          </w:p>
        </w:tc>
        <w:tc>
          <w:tcPr>
            <w:tcW w:w="567" w:type="dxa"/>
            <w:shd w:val="clear" w:color="auto" w:fill="auto"/>
          </w:tcPr>
          <w:p w14:paraId="121A1F9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708" w:type="dxa"/>
            <w:shd w:val="clear" w:color="auto" w:fill="C6D9F1"/>
          </w:tcPr>
          <w:p w14:paraId="0F3B2D6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6C4A068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EE8A29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DB31E6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99" w:type="dxa"/>
            <w:shd w:val="clear" w:color="auto" w:fill="auto"/>
          </w:tcPr>
          <w:p w14:paraId="0BA2264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66A2D83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78" w:type="dxa"/>
            <w:shd w:val="clear" w:color="auto" w:fill="auto"/>
          </w:tcPr>
          <w:p w14:paraId="104E9EB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32A897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01E7CD8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0503A02F" w14:textId="77777777" w:rsidTr="0041659E">
        <w:tc>
          <w:tcPr>
            <w:tcW w:w="2553" w:type="dxa"/>
            <w:shd w:val="clear" w:color="auto" w:fill="auto"/>
          </w:tcPr>
          <w:p w14:paraId="51057610"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Teriparatide</w:t>
            </w:r>
          </w:p>
        </w:tc>
        <w:tc>
          <w:tcPr>
            <w:tcW w:w="567" w:type="dxa"/>
            <w:shd w:val="clear" w:color="auto" w:fill="auto"/>
          </w:tcPr>
          <w:p w14:paraId="598F343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65D29A69"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5B7AA11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0A8294E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4E96EF1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0F5FB77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660D8C0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30C276F6"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2F5A839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3E77625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CBF9429" w14:textId="77777777" w:rsidTr="0041659E">
        <w:tc>
          <w:tcPr>
            <w:tcW w:w="2553" w:type="dxa"/>
          </w:tcPr>
          <w:p w14:paraId="7724EDFB"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Therapy dogs</w:t>
            </w:r>
          </w:p>
        </w:tc>
        <w:tc>
          <w:tcPr>
            <w:tcW w:w="567" w:type="dxa"/>
            <w:shd w:val="clear" w:color="auto" w:fill="auto"/>
          </w:tcPr>
          <w:p w14:paraId="5ECABE40" w14:textId="77777777" w:rsidR="00CE2C4D" w:rsidRPr="00CE2C4D" w:rsidRDefault="00CE2C4D" w:rsidP="00CE2C4D">
            <w:pPr>
              <w:ind w:left="720" w:hanging="720"/>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22F1980F"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2963462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608608D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10D604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99" w:type="dxa"/>
            <w:shd w:val="clear" w:color="auto" w:fill="auto"/>
          </w:tcPr>
          <w:p w14:paraId="4932F3D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42C11822"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04C79D75"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78F0417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340C08E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0A2BC45E" w14:textId="77777777" w:rsidTr="0041659E">
        <w:tc>
          <w:tcPr>
            <w:tcW w:w="2553" w:type="dxa"/>
          </w:tcPr>
          <w:p w14:paraId="6CA3D2D7"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 xml:space="preserve">Tourniquet use </w:t>
            </w:r>
          </w:p>
        </w:tc>
        <w:tc>
          <w:tcPr>
            <w:tcW w:w="567" w:type="dxa"/>
            <w:shd w:val="clear" w:color="auto" w:fill="auto"/>
          </w:tcPr>
          <w:p w14:paraId="63DC7C2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100</w:t>
            </w:r>
          </w:p>
        </w:tc>
        <w:tc>
          <w:tcPr>
            <w:tcW w:w="708" w:type="dxa"/>
            <w:shd w:val="clear" w:color="auto" w:fill="C6D9F1"/>
          </w:tcPr>
          <w:p w14:paraId="1C942D0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5</w:t>
            </w:r>
          </w:p>
        </w:tc>
        <w:tc>
          <w:tcPr>
            <w:tcW w:w="851" w:type="dxa"/>
            <w:shd w:val="clear" w:color="auto" w:fill="auto"/>
          </w:tcPr>
          <w:p w14:paraId="7B9124B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992" w:type="dxa"/>
            <w:shd w:val="clear" w:color="auto" w:fill="auto"/>
          </w:tcPr>
          <w:p w14:paraId="0A3B386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992" w:type="dxa"/>
            <w:shd w:val="clear" w:color="auto" w:fill="auto"/>
          </w:tcPr>
          <w:p w14:paraId="1CEFCE3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67</w:t>
            </w:r>
          </w:p>
        </w:tc>
        <w:tc>
          <w:tcPr>
            <w:tcW w:w="799" w:type="dxa"/>
            <w:shd w:val="clear" w:color="auto" w:fill="auto"/>
          </w:tcPr>
          <w:p w14:paraId="36C6E50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74E121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2</w:t>
            </w:r>
          </w:p>
        </w:tc>
        <w:tc>
          <w:tcPr>
            <w:tcW w:w="778" w:type="dxa"/>
            <w:shd w:val="clear" w:color="auto" w:fill="auto"/>
          </w:tcPr>
          <w:p w14:paraId="5918EB8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2C1148F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19</w:t>
            </w:r>
          </w:p>
        </w:tc>
        <w:tc>
          <w:tcPr>
            <w:tcW w:w="867" w:type="dxa"/>
            <w:shd w:val="clear" w:color="auto" w:fill="auto"/>
          </w:tcPr>
          <w:p w14:paraId="2E2986F9"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76CC54B6" w14:textId="77777777" w:rsidTr="0041659E">
        <w:tc>
          <w:tcPr>
            <w:tcW w:w="2553" w:type="dxa"/>
          </w:tcPr>
          <w:p w14:paraId="4C190FAE"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Trigger point needling</w:t>
            </w:r>
          </w:p>
        </w:tc>
        <w:tc>
          <w:tcPr>
            <w:tcW w:w="567" w:type="dxa"/>
            <w:shd w:val="clear" w:color="auto" w:fill="auto"/>
          </w:tcPr>
          <w:p w14:paraId="787B75A0"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8" w:type="dxa"/>
            <w:shd w:val="clear" w:color="auto" w:fill="C6D9F1"/>
          </w:tcPr>
          <w:p w14:paraId="335C7F26"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E86B0B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10373DF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992" w:type="dxa"/>
            <w:shd w:val="clear" w:color="auto" w:fill="auto"/>
          </w:tcPr>
          <w:p w14:paraId="3252128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99" w:type="dxa"/>
            <w:shd w:val="clear" w:color="auto" w:fill="auto"/>
          </w:tcPr>
          <w:p w14:paraId="119D123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51D1A88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733AC18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301FD96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867" w:type="dxa"/>
            <w:shd w:val="clear" w:color="auto" w:fill="auto"/>
          </w:tcPr>
          <w:p w14:paraId="50E4DBA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2BCB9A97" w14:textId="77777777" w:rsidTr="0041659E">
        <w:tc>
          <w:tcPr>
            <w:tcW w:w="2553" w:type="dxa"/>
          </w:tcPr>
          <w:p w14:paraId="17DAB44B"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Warming</w:t>
            </w:r>
          </w:p>
        </w:tc>
        <w:tc>
          <w:tcPr>
            <w:tcW w:w="567" w:type="dxa"/>
            <w:shd w:val="clear" w:color="auto" w:fill="auto"/>
          </w:tcPr>
          <w:p w14:paraId="3C43638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19</w:t>
            </w:r>
          </w:p>
        </w:tc>
        <w:tc>
          <w:tcPr>
            <w:tcW w:w="708" w:type="dxa"/>
            <w:shd w:val="clear" w:color="auto" w:fill="C6D9F1"/>
          </w:tcPr>
          <w:p w14:paraId="004F3547"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0</w:t>
            </w:r>
          </w:p>
        </w:tc>
        <w:tc>
          <w:tcPr>
            <w:tcW w:w="851" w:type="dxa"/>
            <w:shd w:val="clear" w:color="auto" w:fill="auto"/>
          </w:tcPr>
          <w:p w14:paraId="79BB8D7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2B2F735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6698A2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16</w:t>
            </w:r>
          </w:p>
        </w:tc>
        <w:tc>
          <w:tcPr>
            <w:tcW w:w="799" w:type="dxa"/>
            <w:shd w:val="clear" w:color="auto" w:fill="auto"/>
          </w:tcPr>
          <w:p w14:paraId="29E6E6E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1A35A7E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17771D4A"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02" w:type="dxa"/>
            <w:shd w:val="clear" w:color="auto" w:fill="auto"/>
          </w:tcPr>
          <w:p w14:paraId="4FAB6797"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867" w:type="dxa"/>
            <w:shd w:val="clear" w:color="auto" w:fill="auto"/>
          </w:tcPr>
          <w:p w14:paraId="7DB1DF2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5BDD9F48" w14:textId="77777777" w:rsidTr="0041659E">
        <w:tc>
          <w:tcPr>
            <w:tcW w:w="2553" w:type="dxa"/>
          </w:tcPr>
          <w:p w14:paraId="3CF65338" w14:textId="77777777" w:rsidR="00CE2C4D" w:rsidRPr="00CE2C4D" w:rsidRDefault="00CE2C4D" w:rsidP="00CE2C4D">
            <w:pPr>
              <w:rPr>
                <w:rFonts w:ascii="Arial Narrow" w:eastAsia="Calibri" w:hAnsi="Arial Narrow" w:cs="Arial"/>
                <w:sz w:val="16"/>
                <w:szCs w:val="16"/>
              </w:rPr>
            </w:pPr>
            <w:r w:rsidRPr="00CE2C4D">
              <w:rPr>
                <w:rFonts w:ascii="Arial Narrow" w:eastAsia="Times New Roman" w:hAnsi="Arial Narrow" w:cs="Arial"/>
                <w:sz w:val="16"/>
                <w:szCs w:val="16"/>
                <w:lang w:eastAsia="en-GB"/>
              </w:rPr>
              <w:t>Wound management</w:t>
            </w:r>
          </w:p>
        </w:tc>
        <w:tc>
          <w:tcPr>
            <w:tcW w:w="567" w:type="dxa"/>
            <w:shd w:val="clear" w:color="auto" w:fill="auto"/>
          </w:tcPr>
          <w:p w14:paraId="50E3664E"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17</w:t>
            </w:r>
          </w:p>
        </w:tc>
        <w:tc>
          <w:tcPr>
            <w:tcW w:w="708" w:type="dxa"/>
            <w:shd w:val="clear" w:color="auto" w:fill="C6D9F1"/>
          </w:tcPr>
          <w:p w14:paraId="3ED8ABC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sz w:val="16"/>
                <w:szCs w:val="16"/>
                <w:lang w:eastAsia="en-GB"/>
              </w:rPr>
              <w:t>1</w:t>
            </w:r>
          </w:p>
        </w:tc>
        <w:tc>
          <w:tcPr>
            <w:tcW w:w="851" w:type="dxa"/>
            <w:shd w:val="clear" w:color="auto" w:fill="auto"/>
          </w:tcPr>
          <w:p w14:paraId="1943E624"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5CE0A08F"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92" w:type="dxa"/>
            <w:shd w:val="clear" w:color="auto" w:fill="auto"/>
          </w:tcPr>
          <w:p w14:paraId="307C719B"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12</w:t>
            </w:r>
          </w:p>
        </w:tc>
        <w:tc>
          <w:tcPr>
            <w:tcW w:w="799" w:type="dxa"/>
            <w:shd w:val="clear" w:color="auto" w:fill="auto"/>
          </w:tcPr>
          <w:p w14:paraId="311F111D"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965" w:type="dxa"/>
            <w:shd w:val="clear" w:color="auto" w:fill="auto"/>
          </w:tcPr>
          <w:p w14:paraId="0FE05C28"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c>
          <w:tcPr>
            <w:tcW w:w="778" w:type="dxa"/>
            <w:shd w:val="clear" w:color="auto" w:fill="auto"/>
          </w:tcPr>
          <w:p w14:paraId="2D3C1D1C"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1</w:t>
            </w:r>
          </w:p>
        </w:tc>
        <w:tc>
          <w:tcPr>
            <w:tcW w:w="702" w:type="dxa"/>
            <w:shd w:val="clear" w:color="auto" w:fill="auto"/>
          </w:tcPr>
          <w:p w14:paraId="763585F3"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3</w:t>
            </w:r>
          </w:p>
        </w:tc>
        <w:tc>
          <w:tcPr>
            <w:tcW w:w="867" w:type="dxa"/>
            <w:shd w:val="clear" w:color="auto" w:fill="auto"/>
          </w:tcPr>
          <w:p w14:paraId="7E609FC1" w14:textId="77777777" w:rsidR="00CE2C4D" w:rsidRPr="00CE2C4D" w:rsidRDefault="00CE2C4D" w:rsidP="00CE2C4D">
            <w:pPr>
              <w:jc w:val="center"/>
              <w:rPr>
                <w:rFonts w:ascii="Arial Narrow" w:eastAsia="Calibri" w:hAnsi="Arial Narrow" w:cs="Arial"/>
                <w:sz w:val="16"/>
                <w:szCs w:val="16"/>
              </w:rPr>
            </w:pPr>
            <w:r w:rsidRPr="00CE2C4D">
              <w:rPr>
                <w:rFonts w:ascii="Arial Narrow" w:eastAsia="Times New Roman" w:hAnsi="Arial Narrow" w:cs="Arial"/>
                <w:sz w:val="16"/>
                <w:szCs w:val="16"/>
                <w:lang w:eastAsia="en-GB"/>
              </w:rPr>
              <w:t>0</w:t>
            </w:r>
          </w:p>
        </w:tc>
      </w:tr>
      <w:tr w:rsidR="00CE2C4D" w:rsidRPr="00CE2C4D" w14:paraId="42B1DEF1" w14:textId="77777777" w:rsidTr="0041659E">
        <w:tc>
          <w:tcPr>
            <w:tcW w:w="2553" w:type="dxa"/>
          </w:tcPr>
          <w:p w14:paraId="603463D9" w14:textId="77777777" w:rsidR="00CE2C4D" w:rsidRPr="00CE2C4D" w:rsidRDefault="00CE2C4D" w:rsidP="00CE2C4D">
            <w:pPr>
              <w:rPr>
                <w:rFonts w:ascii="Arial Narrow" w:eastAsia="Calibri" w:hAnsi="Arial Narrow" w:cs="Arial"/>
                <w:b/>
                <w:sz w:val="16"/>
                <w:szCs w:val="16"/>
              </w:rPr>
            </w:pPr>
            <w:r w:rsidRPr="00CE2C4D">
              <w:rPr>
                <w:rFonts w:ascii="Arial Narrow" w:eastAsia="Times New Roman" w:hAnsi="Arial Narrow" w:cs="Arial"/>
                <w:b/>
                <w:sz w:val="16"/>
                <w:szCs w:val="16"/>
                <w:lang w:eastAsia="en-GB"/>
              </w:rPr>
              <w:t>Total</w:t>
            </w:r>
          </w:p>
        </w:tc>
        <w:tc>
          <w:tcPr>
            <w:tcW w:w="567" w:type="dxa"/>
            <w:shd w:val="clear" w:color="auto" w:fill="auto"/>
          </w:tcPr>
          <w:p w14:paraId="54E75BBD"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2333</w:t>
            </w:r>
          </w:p>
        </w:tc>
        <w:tc>
          <w:tcPr>
            <w:tcW w:w="708" w:type="dxa"/>
            <w:shd w:val="clear" w:color="auto" w:fill="C6D9F1"/>
          </w:tcPr>
          <w:p w14:paraId="4AB74EAE"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44</w:t>
            </w:r>
          </w:p>
        </w:tc>
        <w:tc>
          <w:tcPr>
            <w:tcW w:w="851" w:type="dxa"/>
            <w:shd w:val="clear" w:color="auto" w:fill="auto"/>
          </w:tcPr>
          <w:p w14:paraId="75524E10"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54</w:t>
            </w:r>
          </w:p>
        </w:tc>
        <w:tc>
          <w:tcPr>
            <w:tcW w:w="992" w:type="dxa"/>
            <w:shd w:val="clear" w:color="auto" w:fill="auto"/>
          </w:tcPr>
          <w:p w14:paraId="7189A862"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32</w:t>
            </w:r>
          </w:p>
        </w:tc>
        <w:tc>
          <w:tcPr>
            <w:tcW w:w="992" w:type="dxa"/>
            <w:shd w:val="clear" w:color="auto" w:fill="auto"/>
          </w:tcPr>
          <w:p w14:paraId="490D9915"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1385</w:t>
            </w:r>
          </w:p>
        </w:tc>
        <w:tc>
          <w:tcPr>
            <w:tcW w:w="799" w:type="dxa"/>
            <w:shd w:val="clear" w:color="auto" w:fill="auto"/>
          </w:tcPr>
          <w:p w14:paraId="29B6A09C"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2</w:t>
            </w:r>
          </w:p>
        </w:tc>
        <w:tc>
          <w:tcPr>
            <w:tcW w:w="965" w:type="dxa"/>
            <w:shd w:val="clear" w:color="auto" w:fill="auto"/>
          </w:tcPr>
          <w:p w14:paraId="5E3C3C50"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33</w:t>
            </w:r>
          </w:p>
        </w:tc>
        <w:tc>
          <w:tcPr>
            <w:tcW w:w="778" w:type="dxa"/>
            <w:shd w:val="clear" w:color="auto" w:fill="auto"/>
          </w:tcPr>
          <w:p w14:paraId="47E2B961"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28</w:t>
            </w:r>
          </w:p>
        </w:tc>
        <w:tc>
          <w:tcPr>
            <w:tcW w:w="702" w:type="dxa"/>
            <w:shd w:val="clear" w:color="auto" w:fill="auto"/>
          </w:tcPr>
          <w:p w14:paraId="5FEEA2CA"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753</w:t>
            </w:r>
          </w:p>
        </w:tc>
        <w:tc>
          <w:tcPr>
            <w:tcW w:w="867" w:type="dxa"/>
            <w:shd w:val="clear" w:color="auto" w:fill="auto"/>
          </w:tcPr>
          <w:p w14:paraId="60E81671" w14:textId="77777777" w:rsidR="00CE2C4D" w:rsidRPr="00CE2C4D" w:rsidRDefault="00CE2C4D" w:rsidP="00CE2C4D">
            <w:pPr>
              <w:jc w:val="center"/>
              <w:rPr>
                <w:rFonts w:ascii="Arial Narrow" w:eastAsia="Calibri" w:hAnsi="Arial Narrow" w:cs="Arial"/>
                <w:b/>
                <w:sz w:val="16"/>
                <w:szCs w:val="16"/>
              </w:rPr>
            </w:pPr>
            <w:r w:rsidRPr="00CE2C4D">
              <w:rPr>
                <w:rFonts w:ascii="Arial Narrow" w:eastAsia="Times New Roman" w:hAnsi="Arial Narrow" w:cs="Arial"/>
                <w:b/>
                <w:sz w:val="16"/>
                <w:szCs w:val="16"/>
                <w:lang w:eastAsia="en-GB"/>
              </w:rPr>
              <w:t>2</w:t>
            </w:r>
          </w:p>
        </w:tc>
      </w:tr>
    </w:tbl>
    <w:p w14:paraId="3CC2A0FD" w14:textId="77777777" w:rsidR="00CE2C4D" w:rsidRPr="00CE2C4D" w:rsidRDefault="00CE2C4D" w:rsidP="00CE2C4D"/>
    <w:p w14:paraId="11A6D0CC" w14:textId="77777777" w:rsidR="00CE2C4D" w:rsidRPr="00CE2C4D" w:rsidRDefault="00CE2C4D" w:rsidP="00CE2C4D">
      <w:pPr>
        <w:rPr>
          <w:b/>
        </w:rPr>
        <w:sectPr w:rsidR="00CE2C4D" w:rsidRPr="00CE2C4D" w:rsidSect="00572B9A">
          <w:pgSz w:w="11906" w:h="16838"/>
          <w:pgMar w:top="720" w:right="720" w:bottom="720" w:left="720" w:header="708" w:footer="708" w:gutter="0"/>
          <w:cols w:space="708"/>
          <w:docGrid w:linePitch="360"/>
        </w:sectPr>
      </w:pPr>
    </w:p>
    <w:p w14:paraId="47A4CF24" w14:textId="7E71C441" w:rsidR="00CE2C4D" w:rsidRPr="00CE2C4D" w:rsidRDefault="00E063C4" w:rsidP="005806C7">
      <w:pPr>
        <w:pStyle w:val="Heading2"/>
      </w:pPr>
      <w:bookmarkStart w:id="188" w:name="_Toc65248009"/>
      <w:bookmarkStart w:id="189" w:name="_Toc71813777"/>
      <w:bookmarkStart w:id="190" w:name="_Toc106106973"/>
      <w:r>
        <w:lastRenderedPageBreak/>
        <w:t xml:space="preserve">Figure 6. </w:t>
      </w:r>
      <w:r w:rsidR="00CE2C4D" w:rsidRPr="00CE2C4D">
        <w:t>Effectiveness of post-operative interventions. Systematic review flow diagram</w:t>
      </w:r>
      <w:bookmarkEnd w:id="188"/>
      <w:bookmarkEnd w:id="189"/>
      <w:bookmarkEnd w:id="190"/>
    </w:p>
    <w:p w14:paraId="18AB784A"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87" behindDoc="0" locked="0" layoutInCell="1" allowOverlap="1" wp14:anchorId="6F998E18" wp14:editId="70ED2780">
                <wp:simplePos x="0" y="0"/>
                <wp:positionH relativeFrom="column">
                  <wp:posOffset>429260</wp:posOffset>
                </wp:positionH>
                <wp:positionV relativeFrom="paragraph">
                  <wp:posOffset>74295</wp:posOffset>
                </wp:positionV>
                <wp:extent cx="2228850" cy="707390"/>
                <wp:effectExtent l="0" t="0" r="19050" b="16510"/>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707390"/>
                        </a:xfrm>
                        <a:prstGeom prst="rect">
                          <a:avLst/>
                        </a:prstGeom>
                        <a:solidFill>
                          <a:srgbClr val="FFFFFF"/>
                        </a:solidFill>
                        <a:ln w="9525">
                          <a:solidFill>
                            <a:srgbClr val="000000"/>
                          </a:solidFill>
                          <a:miter lim="800000"/>
                          <a:headEnd/>
                          <a:tailEnd/>
                        </a:ln>
                      </wps:spPr>
                      <wps:txbx>
                        <w:txbxContent>
                          <w:p w14:paraId="372DE571" w14:textId="77777777" w:rsidR="00CE2C4D" w:rsidRPr="009D7A36" w:rsidRDefault="00CE2C4D" w:rsidP="00CE2C4D">
                            <w:pPr>
                              <w:jc w:val="center"/>
                              <w:rPr>
                                <w:rFonts w:ascii="Times New Roman" w:hAnsi="Times New Roman"/>
                                <w:lang w:val="en"/>
                              </w:rPr>
                            </w:pPr>
                            <w:r w:rsidRPr="009D7A36">
                              <w:rPr>
                                <w:rFonts w:ascii="Times New Roman" w:hAnsi="Times New Roman"/>
                              </w:rPr>
                              <w:t>Records identifie</w:t>
                            </w:r>
                            <w:r>
                              <w:rPr>
                                <w:rFonts w:ascii="Times New Roman" w:hAnsi="Times New Roman"/>
                              </w:rPr>
                              <w:t>d through database searching</w:t>
                            </w:r>
                            <w:r>
                              <w:rPr>
                                <w:rFonts w:ascii="Times New Roman" w:hAnsi="Times New Roman"/>
                              </w:rPr>
                              <w:br/>
                              <w:t>(n</w:t>
                            </w:r>
                            <w:r w:rsidRPr="009D7A36">
                              <w:rPr>
                                <w:rFonts w:ascii="Times New Roman" w:hAnsi="Times New Roman"/>
                              </w:rPr>
                              <w:t>=</w:t>
                            </w:r>
                            <w:r>
                              <w:rPr>
                                <w:rFonts w:ascii="Times New Roman" w:hAnsi="Times New Roman"/>
                              </w:rPr>
                              <w:t>7,954)</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998E18" id="Rectangle 85" o:spid="_x0000_s1056" style="position:absolute;margin-left:33.8pt;margin-top:5.85pt;width:175.5pt;height:55.7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">
                <v:textbox inset=",7.2pt,,7.2pt">
                  <w:txbxContent>
                    <w:p w14:paraId="372DE571" w14:textId="77777777" w:rsidR="00CE2C4D" w:rsidRPr="009D7A36" w:rsidRDefault="00CE2C4D" w:rsidP="00CE2C4D">
                      <w:pPr>
                        <w:jc w:val="center"/>
                        <w:rPr>
                          <w:rFonts w:ascii="Times New Roman" w:hAnsi="Times New Roman"/>
                          <w:lang w:val="en"/>
                        </w:rPr>
                      </w:pPr>
                      <w:r w:rsidRPr="009D7A36">
                        <w:rPr>
                          <w:rFonts w:ascii="Times New Roman" w:hAnsi="Times New Roman"/>
                        </w:rPr>
                        <w:t>Records identifie</w:t>
                      </w:r>
                      <w:r>
                        <w:rPr>
                          <w:rFonts w:ascii="Times New Roman" w:hAnsi="Times New Roman"/>
                        </w:rPr>
                        <w:t>d through database searching</w:t>
                      </w:r>
                      <w:r>
                        <w:rPr>
                          <w:rFonts w:ascii="Times New Roman" w:hAnsi="Times New Roman"/>
                        </w:rPr>
                        <w:br/>
                        <w:t>(n</w:t>
                      </w:r>
                      <w:r w:rsidRPr="009D7A36">
                        <w:rPr>
                          <w:rFonts w:ascii="Times New Roman" w:hAnsi="Times New Roman"/>
                        </w:rPr>
                        <w:t>=</w:t>
                      </w:r>
                      <w:r>
                        <w:rPr>
                          <w:rFonts w:ascii="Times New Roman" w:hAnsi="Times New Roman"/>
                        </w:rPr>
                        <w:t>7,954)</w:t>
                      </w:r>
                    </w:p>
                  </w:txbxContent>
                </v:textbox>
              </v:rect>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92" behindDoc="0" locked="0" layoutInCell="1" allowOverlap="1" wp14:anchorId="55115235" wp14:editId="148BAD13">
                <wp:simplePos x="0" y="0"/>
                <wp:positionH relativeFrom="column">
                  <wp:posOffset>2917825</wp:posOffset>
                </wp:positionH>
                <wp:positionV relativeFrom="paragraph">
                  <wp:posOffset>81915</wp:posOffset>
                </wp:positionV>
                <wp:extent cx="2228850" cy="699135"/>
                <wp:effectExtent l="0" t="0" r="19050" b="24765"/>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699135"/>
                        </a:xfrm>
                        <a:prstGeom prst="rect">
                          <a:avLst/>
                        </a:prstGeom>
                        <a:solidFill>
                          <a:srgbClr val="FFFFFF"/>
                        </a:solidFill>
                        <a:ln w="9525">
                          <a:solidFill>
                            <a:srgbClr val="000000"/>
                          </a:solidFill>
                          <a:miter lim="800000"/>
                          <a:headEnd/>
                          <a:tailEnd/>
                        </a:ln>
                      </wps:spPr>
                      <wps:txbx>
                        <w:txbxContent>
                          <w:p w14:paraId="6EDEE79D" w14:textId="77777777" w:rsidR="00CE2C4D" w:rsidRPr="00B02025" w:rsidRDefault="00CE2C4D" w:rsidP="00CE2C4D">
                            <w:pPr>
                              <w:jc w:val="center"/>
                              <w:rPr>
                                <w:rFonts w:ascii="Times New Roman" w:hAnsi="Times New Roman"/>
                                <w:color w:val="FF0000"/>
                                <w:lang w:val="en"/>
                              </w:rPr>
                            </w:pPr>
                            <w:r w:rsidRPr="009D7A36">
                              <w:rPr>
                                <w:rFonts w:ascii="Times New Roman" w:hAnsi="Times New Roman"/>
                              </w:rPr>
                              <w:t>Additional records iden</w:t>
                            </w:r>
                            <w:r>
                              <w:rPr>
                                <w:rFonts w:ascii="Times New Roman" w:hAnsi="Times New Roman"/>
                              </w:rPr>
                              <w:t>tified through other sources</w:t>
                            </w:r>
                            <w:r>
                              <w:rPr>
                                <w:rFonts w:ascii="Times New Roman" w:hAnsi="Times New Roman"/>
                              </w:rPr>
                              <w:br/>
                              <w:t>(n</w:t>
                            </w:r>
                            <w:r w:rsidRPr="009D7A36">
                              <w:rPr>
                                <w:rFonts w:ascii="Times New Roman" w:hAnsi="Times New Roman"/>
                              </w:rPr>
                              <w:t>=</w:t>
                            </w:r>
                            <w:r>
                              <w:rPr>
                                <w:rFonts w:ascii="Times New Roman" w:hAnsi="Times New Roman"/>
                              </w:rPr>
                              <w:t>1</w:t>
                            </w:r>
                            <w:r w:rsidRPr="009D7A36">
                              <w:rPr>
                                <w:rFonts w:ascii="Times New Roman" w:hAnsi="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115235" id="Rectangle 84" o:spid="_x0000_s1057" style="position:absolute;margin-left:229.75pt;margin-top:6.45pt;width:175.5pt;height:55.05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">
                <v:textbox inset=",7.2pt,,7.2pt">
                  <w:txbxContent>
                    <w:p w14:paraId="6EDEE79D" w14:textId="77777777" w:rsidR="00CE2C4D" w:rsidRPr="00B02025" w:rsidRDefault="00CE2C4D" w:rsidP="00CE2C4D">
                      <w:pPr>
                        <w:jc w:val="center"/>
                        <w:rPr>
                          <w:rFonts w:ascii="Times New Roman" w:hAnsi="Times New Roman"/>
                          <w:color w:val="FF0000"/>
                          <w:lang w:val="en"/>
                        </w:rPr>
                      </w:pPr>
                      <w:r w:rsidRPr="009D7A36">
                        <w:rPr>
                          <w:rFonts w:ascii="Times New Roman" w:hAnsi="Times New Roman"/>
                        </w:rPr>
                        <w:t>Additional records iden</w:t>
                      </w:r>
                      <w:r>
                        <w:rPr>
                          <w:rFonts w:ascii="Times New Roman" w:hAnsi="Times New Roman"/>
                        </w:rPr>
                        <w:t>tified through other sources</w:t>
                      </w:r>
                      <w:r>
                        <w:rPr>
                          <w:rFonts w:ascii="Times New Roman" w:hAnsi="Times New Roman"/>
                        </w:rPr>
                        <w:br/>
                        <w:t>(n</w:t>
                      </w:r>
                      <w:r w:rsidRPr="009D7A36">
                        <w:rPr>
                          <w:rFonts w:ascii="Times New Roman" w:hAnsi="Times New Roman"/>
                        </w:rPr>
                        <w:t>=</w:t>
                      </w:r>
                      <w:r>
                        <w:rPr>
                          <w:rFonts w:ascii="Times New Roman" w:hAnsi="Times New Roman"/>
                        </w:rPr>
                        <w:t>1</w:t>
                      </w:r>
                      <w:r w:rsidRPr="009D7A36">
                        <w:rPr>
                          <w:rFonts w:ascii="Times New Roman" w:hAnsi="Times New Roman"/>
                        </w:rPr>
                        <w:t>)</w:t>
                      </w:r>
                    </w:p>
                  </w:txbxContent>
                </v:textbox>
              </v:rect>
            </w:pict>
          </mc:Fallback>
        </mc:AlternateContent>
      </w:r>
    </w:p>
    <w:p w14:paraId="05326B0E"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36576" distB="36576" distL="36575" distR="36575" simplePos="0" relativeHeight="251658301" behindDoc="0" locked="0" layoutInCell="1" allowOverlap="1" wp14:anchorId="4D7B6201" wp14:editId="116BB1BC">
                <wp:simplePos x="0" y="0"/>
                <wp:positionH relativeFrom="column">
                  <wp:posOffset>3600449</wp:posOffset>
                </wp:positionH>
                <wp:positionV relativeFrom="paragraph">
                  <wp:posOffset>304165</wp:posOffset>
                </wp:positionV>
                <wp:extent cx="0" cy="581025"/>
                <wp:effectExtent l="76200" t="0" r="57150" b="47625"/>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81025"/>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EAE3D16" id="Straight Arrow Connector 83" o:spid="_x0000_s1026" type="#_x0000_t32" style="position:absolute;margin-left:283.5pt;margin-top:23.95pt;width:0;height:45.75pt;z-index:251658301;visibility:visible;mso-wrap-style:square;mso-width-percent:0;mso-height-percent:0;mso-wrap-distance-left:1.016mm;mso-wrap-distance-top:2.88pt;mso-wrap-distance-right:1.016mm;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">
                <v:stroke endarrow="block"/>
              </v:shape>
            </w:pict>
          </mc:Fallback>
        </mc:AlternateContent>
      </w:r>
      <w:r w:rsidRPr="00CE2C4D">
        <w:rPr>
          <w:rFonts w:ascii="Calibri" w:eastAsia="Times New Roman" w:hAnsi="Calibri" w:cs="Times New Roman"/>
          <w:noProof/>
          <w:lang w:eastAsia="en-GB"/>
        </w:rPr>
        <mc:AlternateContent>
          <mc:Choice Requires="wps">
            <w:drawing>
              <wp:anchor distT="36576" distB="36576" distL="36575" distR="36575" simplePos="0" relativeHeight="251658300" behindDoc="0" locked="0" layoutInCell="1" allowOverlap="1" wp14:anchorId="6B8E25F4" wp14:editId="4752E55F">
                <wp:simplePos x="0" y="0"/>
                <wp:positionH relativeFrom="column">
                  <wp:posOffset>1752599</wp:posOffset>
                </wp:positionH>
                <wp:positionV relativeFrom="paragraph">
                  <wp:posOffset>304165</wp:posOffset>
                </wp:positionV>
                <wp:extent cx="0" cy="581025"/>
                <wp:effectExtent l="76200" t="0" r="57150" b="47625"/>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81025"/>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0C8687B" id="Straight Arrow Connector 82" o:spid="_x0000_s1026" type="#_x0000_t32" style="position:absolute;margin-left:138pt;margin-top:23.95pt;width:0;height:45.75pt;z-index:251658300;visibility:visible;mso-wrap-style:square;mso-width-percent:0;mso-height-percent:0;mso-wrap-distance-left:1.016mm;mso-wrap-distance-top:2.88pt;mso-wrap-distance-right:1.016mm;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">
                <v:stroke endarrow="block"/>
              </v:shape>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91" behindDoc="0" locked="0" layoutInCell="1" allowOverlap="1" wp14:anchorId="52363E5C" wp14:editId="060328E4">
                <wp:simplePos x="0" y="0"/>
                <wp:positionH relativeFrom="column">
                  <wp:posOffset>-977265</wp:posOffset>
                </wp:positionH>
                <wp:positionV relativeFrom="paragraph">
                  <wp:posOffset>184150</wp:posOffset>
                </wp:positionV>
                <wp:extent cx="1371600" cy="297180"/>
                <wp:effectExtent l="3810" t="0" r="22860" b="22860"/>
                <wp:wrapNone/>
                <wp:docPr id="81" name="Rounded 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56448A53" w14:textId="77777777" w:rsidR="00CE2C4D" w:rsidRPr="009D7A36" w:rsidRDefault="00CE2C4D" w:rsidP="00CE2C4D">
                            <w:pPr>
                              <w:rPr>
                                <w:lang w:val="en"/>
                              </w:rPr>
                            </w:pPr>
                            <w:r w:rsidRPr="009D7A36">
                              <w:rPr>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363E5C" id="Rounded Rectangle 81" o:spid="_x0000_s1058" style="position:absolute;margin-left:-76.95pt;margin-top:14.5pt;width:108pt;height:23.4pt;rotation:-90;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" fillcolor="#ccecff">
                <v:textbox style="layout-flow:vertical;mso-layout-flow-alt:bottom-to-top" inset="3.6pt,,3.6pt">
                  <w:txbxContent>
                    <w:p w14:paraId="56448A53" w14:textId="77777777" w:rsidR="00CE2C4D" w:rsidRPr="009D7A36" w:rsidRDefault="00CE2C4D" w:rsidP="00CE2C4D">
                      <w:pPr>
                        <w:rPr>
                          <w:lang w:val="en"/>
                        </w:rPr>
                      </w:pPr>
                      <w:r w:rsidRPr="009D7A36">
                        <w:rPr>
                          <w:lang w:val="en"/>
                        </w:rPr>
                        <w:t>Identification</w:t>
                      </w:r>
                    </w:p>
                  </w:txbxContent>
                </v:textbox>
              </v:roundrect>
            </w:pict>
          </mc:Fallback>
        </mc:AlternateContent>
      </w:r>
    </w:p>
    <w:p w14:paraId="7A41A617" w14:textId="77777777" w:rsidR="00CE2C4D" w:rsidRPr="00CE2C4D" w:rsidRDefault="00CE2C4D" w:rsidP="00CE2C4D">
      <w:pPr>
        <w:spacing w:after="200" w:line="480" w:lineRule="auto"/>
        <w:rPr>
          <w:rFonts w:ascii="Times New Roman" w:eastAsia="Times New Roman" w:hAnsi="Times New Roman" w:cs="Times New Roman"/>
          <w:sz w:val="24"/>
          <w:szCs w:val="24"/>
        </w:rPr>
      </w:pPr>
    </w:p>
    <w:p w14:paraId="438DAE6D"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93" behindDoc="0" locked="0" layoutInCell="1" allowOverlap="1" wp14:anchorId="424461A9" wp14:editId="54635806">
                <wp:simplePos x="0" y="0"/>
                <wp:positionH relativeFrom="column">
                  <wp:posOffset>1708150</wp:posOffset>
                </wp:positionH>
                <wp:positionV relativeFrom="paragraph">
                  <wp:posOffset>67945</wp:posOffset>
                </wp:positionV>
                <wp:extent cx="1978025" cy="571500"/>
                <wp:effectExtent l="0" t="0" r="22225" b="19050"/>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8025" cy="571500"/>
                        </a:xfrm>
                        <a:prstGeom prst="rect">
                          <a:avLst/>
                        </a:prstGeom>
                        <a:solidFill>
                          <a:srgbClr val="FFFFFF"/>
                        </a:solidFill>
                        <a:ln w="9525">
                          <a:solidFill>
                            <a:srgbClr val="000000"/>
                          </a:solidFill>
                          <a:miter lim="800000"/>
                          <a:headEnd/>
                          <a:tailEnd/>
                        </a:ln>
                      </wps:spPr>
                      <wps:txbx>
                        <w:txbxContent>
                          <w:p w14:paraId="0240A60D" w14:textId="77777777" w:rsidR="00CE2C4D" w:rsidRPr="009D7A36" w:rsidRDefault="00CE2C4D" w:rsidP="00CE2C4D">
                            <w:pPr>
                              <w:jc w:val="center"/>
                              <w:rPr>
                                <w:rFonts w:ascii="Times New Roman" w:hAnsi="Times New Roman"/>
                                <w:lang w:val="en"/>
                              </w:rPr>
                            </w:pPr>
                            <w:r>
                              <w:rPr>
                                <w:rFonts w:ascii="Times New Roman" w:hAnsi="Times New Roman"/>
                              </w:rPr>
                              <w:t>Records screened</w:t>
                            </w:r>
                            <w:r>
                              <w:rPr>
                                <w:rFonts w:ascii="Times New Roman" w:hAnsi="Times New Roman"/>
                              </w:rPr>
                              <w:br/>
                              <w:t>(n</w:t>
                            </w:r>
                            <w:r w:rsidRPr="009D7A36">
                              <w:rPr>
                                <w:rFonts w:ascii="Times New Roman" w:hAnsi="Times New Roman"/>
                              </w:rPr>
                              <w:t>=</w:t>
                            </w:r>
                            <w:r>
                              <w:rPr>
                                <w:rFonts w:ascii="Times New Roman" w:hAnsi="Times New Roman"/>
                              </w:rPr>
                              <w:t>7,955</w:t>
                            </w:r>
                            <w:r w:rsidRPr="009D7A36">
                              <w:rPr>
                                <w:rFonts w:ascii="Times New Roman" w:hAnsi="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461A9" id="Rectangle 80" o:spid="_x0000_s1059" style="position:absolute;margin-left:134.5pt;margin-top:5.35pt;width:155.75pt;height:4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">
                <v:textbox inset=",7.2pt,,7.2pt">
                  <w:txbxContent>
                    <w:p w14:paraId="0240A60D" w14:textId="77777777" w:rsidR="00CE2C4D" w:rsidRPr="009D7A36" w:rsidRDefault="00CE2C4D" w:rsidP="00CE2C4D">
                      <w:pPr>
                        <w:jc w:val="center"/>
                        <w:rPr>
                          <w:rFonts w:ascii="Times New Roman" w:hAnsi="Times New Roman"/>
                          <w:lang w:val="en"/>
                        </w:rPr>
                      </w:pPr>
                      <w:r>
                        <w:rPr>
                          <w:rFonts w:ascii="Times New Roman" w:hAnsi="Times New Roman"/>
                        </w:rPr>
                        <w:t>Records screened</w:t>
                      </w:r>
                      <w:r>
                        <w:rPr>
                          <w:rFonts w:ascii="Times New Roman" w:hAnsi="Times New Roman"/>
                        </w:rPr>
                        <w:br/>
                        <w:t>(n</w:t>
                      </w:r>
                      <w:r w:rsidRPr="009D7A36">
                        <w:rPr>
                          <w:rFonts w:ascii="Times New Roman" w:hAnsi="Times New Roman"/>
                        </w:rPr>
                        <w:t>=</w:t>
                      </w:r>
                      <w:r>
                        <w:rPr>
                          <w:rFonts w:ascii="Times New Roman" w:hAnsi="Times New Roman"/>
                        </w:rPr>
                        <w:t>7,955</w:t>
                      </w:r>
                      <w:r w:rsidRPr="009D7A36">
                        <w:rPr>
                          <w:rFonts w:ascii="Times New Roman" w:hAnsi="Times New Roman"/>
                        </w:rPr>
                        <w:t>)</w:t>
                      </w:r>
                    </w:p>
                  </w:txbxContent>
                </v:textbox>
              </v:rect>
            </w:pict>
          </mc:Fallback>
        </mc:AlternateContent>
      </w:r>
    </w:p>
    <w:p w14:paraId="2D695EFF"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94" behindDoc="0" locked="0" layoutInCell="1" allowOverlap="1" wp14:anchorId="0234D0E6" wp14:editId="3F3EBE8D">
                <wp:simplePos x="0" y="0"/>
                <wp:positionH relativeFrom="column">
                  <wp:posOffset>4226560</wp:posOffset>
                </wp:positionH>
                <wp:positionV relativeFrom="paragraph">
                  <wp:posOffset>407670</wp:posOffset>
                </wp:positionV>
                <wp:extent cx="1714500" cy="518795"/>
                <wp:effectExtent l="0" t="0" r="19050" b="14605"/>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518795"/>
                        </a:xfrm>
                        <a:prstGeom prst="rect">
                          <a:avLst/>
                        </a:prstGeom>
                        <a:solidFill>
                          <a:srgbClr val="FFFFFF"/>
                        </a:solidFill>
                        <a:ln w="9525">
                          <a:solidFill>
                            <a:srgbClr val="000000"/>
                          </a:solidFill>
                          <a:miter lim="800000"/>
                          <a:headEnd/>
                          <a:tailEnd/>
                        </a:ln>
                      </wps:spPr>
                      <wps:txbx>
                        <w:txbxContent>
                          <w:p w14:paraId="734FF1BC" w14:textId="77777777" w:rsidR="00CE2C4D" w:rsidRPr="009D7A36" w:rsidRDefault="00CE2C4D" w:rsidP="00CE2C4D">
                            <w:pPr>
                              <w:jc w:val="center"/>
                              <w:rPr>
                                <w:rFonts w:ascii="Times New Roman" w:hAnsi="Times New Roman"/>
                                <w:lang w:val="en"/>
                              </w:rPr>
                            </w:pPr>
                            <w:r>
                              <w:rPr>
                                <w:rFonts w:ascii="Times New Roman" w:hAnsi="Times New Roman"/>
                              </w:rPr>
                              <w:t>Records excluded</w:t>
                            </w:r>
                            <w:r>
                              <w:rPr>
                                <w:rFonts w:ascii="Times New Roman" w:hAnsi="Times New Roman"/>
                              </w:rPr>
                              <w:br/>
                              <w:t>(n</w:t>
                            </w:r>
                            <w:r w:rsidRPr="009D7A36">
                              <w:rPr>
                                <w:rFonts w:ascii="Times New Roman" w:hAnsi="Times New Roman"/>
                              </w:rPr>
                              <w:t>=</w:t>
                            </w:r>
                            <w:r>
                              <w:rPr>
                                <w:rFonts w:ascii="Times New Roman" w:hAnsi="Times New Roman"/>
                              </w:rPr>
                              <w:t>7,772</w:t>
                            </w:r>
                            <w:r w:rsidRPr="009D7A36">
                              <w:rPr>
                                <w:rFonts w:ascii="Times New Roman" w:hAnsi="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34D0E6" id="Rectangle 79" o:spid="_x0000_s1060" style="position:absolute;margin-left:332.8pt;margin-top:32.1pt;width:135pt;height:40.85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">
                <v:textbox inset=",7.2pt,,7.2pt">
                  <w:txbxContent>
                    <w:p w14:paraId="734FF1BC" w14:textId="77777777" w:rsidR="00CE2C4D" w:rsidRPr="009D7A36" w:rsidRDefault="00CE2C4D" w:rsidP="00CE2C4D">
                      <w:pPr>
                        <w:jc w:val="center"/>
                        <w:rPr>
                          <w:rFonts w:ascii="Times New Roman" w:hAnsi="Times New Roman"/>
                          <w:lang w:val="en"/>
                        </w:rPr>
                      </w:pPr>
                      <w:r>
                        <w:rPr>
                          <w:rFonts w:ascii="Times New Roman" w:hAnsi="Times New Roman"/>
                        </w:rPr>
                        <w:t>Records excluded</w:t>
                      </w:r>
                      <w:r>
                        <w:rPr>
                          <w:rFonts w:ascii="Times New Roman" w:hAnsi="Times New Roman"/>
                        </w:rPr>
                        <w:br/>
                        <w:t>(n</w:t>
                      </w:r>
                      <w:r w:rsidRPr="009D7A36">
                        <w:rPr>
                          <w:rFonts w:ascii="Times New Roman" w:hAnsi="Times New Roman"/>
                        </w:rPr>
                        <w:t>=</w:t>
                      </w:r>
                      <w:r>
                        <w:rPr>
                          <w:rFonts w:ascii="Times New Roman" w:hAnsi="Times New Roman"/>
                        </w:rPr>
                        <w:t>7,772</w:t>
                      </w:r>
                      <w:r w:rsidRPr="009D7A36">
                        <w:rPr>
                          <w:rFonts w:ascii="Times New Roman" w:hAnsi="Times New Roman"/>
                        </w:rPr>
                        <w:t>)</w:t>
                      </w:r>
                    </w:p>
                  </w:txbxContent>
                </v:textbox>
              </v:rect>
            </w:pict>
          </mc:Fallback>
        </mc:AlternateContent>
      </w:r>
      <w:r w:rsidRPr="00CE2C4D">
        <w:rPr>
          <w:rFonts w:ascii="Calibri" w:eastAsia="Times New Roman" w:hAnsi="Calibri" w:cs="Times New Roman"/>
          <w:noProof/>
          <w:lang w:eastAsia="en-GB"/>
        </w:rPr>
        <mc:AlternateContent>
          <mc:Choice Requires="wps">
            <w:drawing>
              <wp:anchor distT="36576" distB="36576" distL="36575" distR="36575" simplePos="0" relativeHeight="251658302" behindDoc="0" locked="0" layoutInCell="1" allowOverlap="1" wp14:anchorId="65210D80" wp14:editId="400FD605">
                <wp:simplePos x="0" y="0"/>
                <wp:positionH relativeFrom="column">
                  <wp:posOffset>2628899</wp:posOffset>
                </wp:positionH>
                <wp:positionV relativeFrom="paragraph">
                  <wp:posOffset>157480</wp:posOffset>
                </wp:positionV>
                <wp:extent cx="0" cy="1038225"/>
                <wp:effectExtent l="76200" t="0" r="57150" b="47625"/>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38225"/>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2B939017" id="Straight Arrow Connector 78" o:spid="_x0000_s1026" type="#_x0000_t32" style="position:absolute;margin-left:207pt;margin-top:12.4pt;width:0;height:81.75pt;z-index:251658302;visibility:visible;mso-wrap-style:square;mso-width-percent:0;mso-height-percent:0;mso-wrap-distance-left:1.016mm;mso-wrap-distance-top:2.88pt;mso-wrap-distance-right:1.016mm;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">
                <v:stroke endarrow="block"/>
              </v:shape>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88" behindDoc="0" locked="0" layoutInCell="1" allowOverlap="1" wp14:anchorId="3A925496" wp14:editId="1AC3BF02">
                <wp:simplePos x="0" y="0"/>
                <wp:positionH relativeFrom="column">
                  <wp:posOffset>-977265</wp:posOffset>
                </wp:positionH>
                <wp:positionV relativeFrom="paragraph">
                  <wp:posOffset>281305</wp:posOffset>
                </wp:positionV>
                <wp:extent cx="1371600" cy="297180"/>
                <wp:effectExtent l="3810" t="0" r="22860" b="22860"/>
                <wp:wrapNone/>
                <wp:docPr id="77" name="Rounded 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7419F020" w14:textId="77777777" w:rsidR="00CE2C4D" w:rsidRPr="009D7A36" w:rsidRDefault="00CE2C4D" w:rsidP="00CE2C4D">
                            <w:pPr>
                              <w:rPr>
                                <w:lang w:val="en"/>
                              </w:rPr>
                            </w:pPr>
                            <w:r w:rsidRPr="009D7A36">
                              <w:rPr>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A925496" id="Rounded Rectangle 77" o:spid="_x0000_s1061" style="position:absolute;margin-left:-76.95pt;margin-top:22.15pt;width:108pt;height:23.4pt;rotation:-90;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" fillcolor="#ccecff">
                <v:textbox style="layout-flow:vertical;mso-layout-flow-alt:bottom-to-top" inset="3.6pt,,3.6pt">
                  <w:txbxContent>
                    <w:p w14:paraId="7419F020" w14:textId="77777777" w:rsidR="00CE2C4D" w:rsidRPr="009D7A36" w:rsidRDefault="00CE2C4D" w:rsidP="00CE2C4D">
                      <w:pPr>
                        <w:rPr>
                          <w:lang w:val="en"/>
                        </w:rPr>
                      </w:pPr>
                      <w:r w:rsidRPr="009D7A36">
                        <w:rPr>
                          <w:lang w:val="en"/>
                        </w:rPr>
                        <w:t>Screening</w:t>
                      </w:r>
                    </w:p>
                  </w:txbxContent>
                </v:textbox>
              </v:roundrect>
            </w:pict>
          </mc:Fallback>
        </mc:AlternateContent>
      </w:r>
    </w:p>
    <w:p w14:paraId="3E6E167B"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36575" distB="36575" distL="36576" distR="36576" simplePos="0" relativeHeight="251658298" behindDoc="0" locked="0" layoutInCell="1" allowOverlap="1" wp14:anchorId="62837243" wp14:editId="67C35991">
                <wp:simplePos x="0" y="0"/>
                <wp:positionH relativeFrom="column">
                  <wp:posOffset>2633345</wp:posOffset>
                </wp:positionH>
                <wp:positionV relativeFrom="paragraph">
                  <wp:posOffset>162559</wp:posOffset>
                </wp:positionV>
                <wp:extent cx="1488440" cy="0"/>
                <wp:effectExtent l="0" t="76200" r="16510" b="952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8440" cy="0"/>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713D213" id="Straight Arrow Connector 76" o:spid="_x0000_s1026" type="#_x0000_t32" style="position:absolute;margin-left:207.35pt;margin-top:12.8pt;width:117.2pt;height:0;z-index:251658298;visibility:visible;mso-wrap-style:square;mso-width-percent:0;mso-height-percent:0;mso-wrap-distance-left:2.88pt;mso-wrap-distance-top:1.016mm;mso-wrap-distance-right:2.88pt;mso-wrap-distance-bottom:1.016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">
                <v:stroke endarrow="block"/>
              </v:shape>
            </w:pict>
          </mc:Fallback>
        </mc:AlternateContent>
      </w:r>
    </w:p>
    <w:p w14:paraId="20614F37"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95" behindDoc="0" locked="0" layoutInCell="1" allowOverlap="1" wp14:anchorId="4C4FF8BA" wp14:editId="3305C45F">
                <wp:simplePos x="0" y="0"/>
                <wp:positionH relativeFrom="column">
                  <wp:posOffset>1595755</wp:posOffset>
                </wp:positionH>
                <wp:positionV relativeFrom="paragraph">
                  <wp:posOffset>361950</wp:posOffset>
                </wp:positionV>
                <wp:extent cx="2000250" cy="802640"/>
                <wp:effectExtent l="0" t="0" r="19050" b="16510"/>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802640"/>
                        </a:xfrm>
                        <a:prstGeom prst="rect">
                          <a:avLst/>
                        </a:prstGeom>
                        <a:solidFill>
                          <a:srgbClr val="FFFFFF"/>
                        </a:solidFill>
                        <a:ln w="9525">
                          <a:solidFill>
                            <a:srgbClr val="000000"/>
                          </a:solidFill>
                          <a:miter lim="800000"/>
                          <a:headEnd/>
                          <a:tailEnd/>
                        </a:ln>
                      </wps:spPr>
                      <wps:txbx>
                        <w:txbxContent>
                          <w:p w14:paraId="716CFBB1" w14:textId="77777777" w:rsidR="00CE2C4D" w:rsidRPr="009F4ACA" w:rsidRDefault="00CE2C4D" w:rsidP="00CE2C4D">
                            <w:pPr>
                              <w:jc w:val="center"/>
                              <w:rPr>
                                <w:rFonts w:ascii="Times New Roman" w:hAnsi="Times New Roman"/>
                                <w:color w:val="FF0000"/>
                                <w:lang w:val="en"/>
                              </w:rPr>
                            </w:pPr>
                            <w:r w:rsidRPr="009D7A36">
                              <w:rPr>
                                <w:rFonts w:ascii="Times New Roman" w:hAnsi="Times New Roman"/>
                              </w:rPr>
                              <w:t>Full-text artic</w:t>
                            </w:r>
                            <w:r>
                              <w:rPr>
                                <w:rFonts w:ascii="Times New Roman" w:hAnsi="Times New Roman"/>
                              </w:rPr>
                              <w:t>les assessed for eligibility</w:t>
                            </w:r>
                            <w:r>
                              <w:rPr>
                                <w:rFonts w:ascii="Times New Roman" w:hAnsi="Times New Roman"/>
                              </w:rPr>
                              <w:br/>
                              <w:t>(n</w:t>
                            </w:r>
                            <w:r w:rsidRPr="009D7A36">
                              <w:rPr>
                                <w:rFonts w:ascii="Times New Roman" w:hAnsi="Times New Roman"/>
                              </w:rPr>
                              <w:t>=</w:t>
                            </w:r>
                            <w:r>
                              <w:rPr>
                                <w:rFonts w:ascii="Times New Roman" w:hAnsi="Times New Roman"/>
                              </w:rPr>
                              <w:t>194</w:t>
                            </w:r>
                            <w:r w:rsidRPr="009D7A36">
                              <w:rPr>
                                <w:rFonts w:ascii="Times New Roman" w:hAnsi="Times New Roman"/>
                              </w:rPr>
                              <w:t>)</w:t>
                            </w:r>
                            <w:r>
                              <w:rPr>
                                <w:rFonts w:ascii="Times New Roman" w:hAnsi="Times New Roman"/>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4FF8BA" id="Rectangle 75" o:spid="_x0000_s1062" style="position:absolute;margin-left:125.65pt;margin-top:28.5pt;width:157.5pt;height:63.2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">
                <v:textbox inset=",7.2pt,,7.2pt">
                  <w:txbxContent>
                    <w:p w14:paraId="716CFBB1" w14:textId="77777777" w:rsidR="00CE2C4D" w:rsidRPr="009F4ACA" w:rsidRDefault="00CE2C4D" w:rsidP="00CE2C4D">
                      <w:pPr>
                        <w:jc w:val="center"/>
                        <w:rPr>
                          <w:rFonts w:ascii="Times New Roman" w:hAnsi="Times New Roman"/>
                          <w:color w:val="FF0000"/>
                          <w:lang w:val="en"/>
                        </w:rPr>
                      </w:pPr>
                      <w:r w:rsidRPr="009D7A36">
                        <w:rPr>
                          <w:rFonts w:ascii="Times New Roman" w:hAnsi="Times New Roman"/>
                        </w:rPr>
                        <w:t>Full-text artic</w:t>
                      </w:r>
                      <w:r>
                        <w:rPr>
                          <w:rFonts w:ascii="Times New Roman" w:hAnsi="Times New Roman"/>
                        </w:rPr>
                        <w:t>les assessed for eligibility</w:t>
                      </w:r>
                      <w:r>
                        <w:rPr>
                          <w:rFonts w:ascii="Times New Roman" w:hAnsi="Times New Roman"/>
                        </w:rPr>
                        <w:br/>
                        <w:t>(n</w:t>
                      </w:r>
                      <w:r w:rsidRPr="009D7A36">
                        <w:rPr>
                          <w:rFonts w:ascii="Times New Roman" w:hAnsi="Times New Roman"/>
                        </w:rPr>
                        <w:t>=</w:t>
                      </w:r>
                      <w:r>
                        <w:rPr>
                          <w:rFonts w:ascii="Times New Roman" w:hAnsi="Times New Roman"/>
                        </w:rPr>
                        <w:t>194</w:t>
                      </w:r>
                      <w:r w:rsidRPr="009D7A36">
                        <w:rPr>
                          <w:rFonts w:ascii="Times New Roman" w:hAnsi="Times New Roman"/>
                        </w:rPr>
                        <w:t>)</w:t>
                      </w:r>
                      <w:r>
                        <w:rPr>
                          <w:rFonts w:ascii="Times New Roman" w:hAnsi="Times New Roman"/>
                        </w:rPr>
                        <w:t xml:space="preserve"> </w:t>
                      </w:r>
                    </w:p>
                  </w:txbxContent>
                </v:textbox>
              </v:rect>
            </w:pict>
          </mc:Fallback>
        </mc:AlternateContent>
      </w:r>
    </w:p>
    <w:p w14:paraId="5028C559"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96" behindDoc="0" locked="0" layoutInCell="1" allowOverlap="1" wp14:anchorId="7F4B5151" wp14:editId="077B8458">
                <wp:simplePos x="0" y="0"/>
                <wp:positionH relativeFrom="column">
                  <wp:posOffset>4007485</wp:posOffset>
                </wp:positionH>
                <wp:positionV relativeFrom="paragraph">
                  <wp:posOffset>99060</wp:posOffset>
                </wp:positionV>
                <wp:extent cx="2486025" cy="2989580"/>
                <wp:effectExtent l="0" t="0" r="28575" b="20320"/>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86025" cy="2989580"/>
                        </a:xfrm>
                        <a:prstGeom prst="rect">
                          <a:avLst/>
                        </a:prstGeom>
                        <a:solidFill>
                          <a:srgbClr val="FFFFFF"/>
                        </a:solidFill>
                        <a:ln w="9525">
                          <a:solidFill>
                            <a:srgbClr val="000000"/>
                          </a:solidFill>
                          <a:miter lim="800000"/>
                          <a:headEnd/>
                          <a:tailEnd/>
                        </a:ln>
                      </wps:spPr>
                      <wps:txbx>
                        <w:txbxContent>
                          <w:p w14:paraId="1C68A868" w14:textId="77777777" w:rsidR="00CE2C4D" w:rsidRDefault="00CE2C4D" w:rsidP="00CE2C4D">
                            <w:pPr>
                              <w:jc w:val="center"/>
                              <w:rPr>
                                <w:rFonts w:ascii="Times New Roman" w:hAnsi="Times New Roman"/>
                              </w:rPr>
                            </w:pPr>
                            <w:r w:rsidRPr="009D7A36">
                              <w:rPr>
                                <w:rFonts w:ascii="Times New Roman" w:hAnsi="Times New Roman"/>
                              </w:rPr>
                              <w:t>Full-text art</w:t>
                            </w:r>
                            <w:r>
                              <w:rPr>
                                <w:rFonts w:ascii="Times New Roman" w:hAnsi="Times New Roman"/>
                              </w:rPr>
                              <w:t>icles excluded, with reasons</w:t>
                            </w:r>
                            <w:r>
                              <w:rPr>
                                <w:rFonts w:ascii="Times New Roman" w:hAnsi="Times New Roman"/>
                              </w:rPr>
                              <w:br/>
                              <w:t>(n</w:t>
                            </w:r>
                            <w:r w:rsidRPr="009D7A36">
                              <w:rPr>
                                <w:rFonts w:ascii="Times New Roman" w:hAnsi="Times New Roman"/>
                              </w:rPr>
                              <w:t>=</w:t>
                            </w:r>
                            <w:r>
                              <w:rPr>
                                <w:rFonts w:ascii="Times New Roman" w:hAnsi="Times New Roman"/>
                              </w:rPr>
                              <w:t>177</w:t>
                            </w:r>
                            <w:r w:rsidRPr="009D7A36">
                              <w:rPr>
                                <w:rFonts w:ascii="Times New Roman" w:hAnsi="Times New Roman"/>
                              </w:rPr>
                              <w:t>)</w:t>
                            </w:r>
                          </w:p>
                          <w:p w14:paraId="761165A2" w14:textId="77777777" w:rsidR="00CE2C4D" w:rsidRDefault="00CE2C4D" w:rsidP="00CE2C4D">
                            <w:pPr>
                              <w:spacing w:after="0" w:line="240" w:lineRule="auto"/>
                              <w:rPr>
                                <w:rFonts w:ascii="Times New Roman" w:hAnsi="Times New Roman"/>
                              </w:rPr>
                            </w:pPr>
                            <w:r>
                              <w:rPr>
                                <w:rFonts w:ascii="Times New Roman" w:hAnsi="Times New Roman"/>
                              </w:rPr>
                              <w:t>Not RCT (n=81)</w:t>
                            </w:r>
                          </w:p>
                          <w:p w14:paraId="1474FF7A" w14:textId="77777777" w:rsidR="00CE2C4D" w:rsidRDefault="00CE2C4D" w:rsidP="00CE2C4D">
                            <w:pPr>
                              <w:spacing w:after="0" w:line="240" w:lineRule="auto"/>
                              <w:rPr>
                                <w:rFonts w:ascii="Times New Roman" w:hAnsi="Times New Roman"/>
                              </w:rPr>
                            </w:pPr>
                            <w:r>
                              <w:rPr>
                                <w:rFonts w:ascii="Times New Roman" w:hAnsi="Times New Roman"/>
                              </w:rPr>
                              <w:t>&lt;12 months post-operative follow-up (n=65)</w:t>
                            </w:r>
                          </w:p>
                          <w:p w14:paraId="6779961A" w14:textId="77777777" w:rsidR="00CE2C4D" w:rsidRDefault="00CE2C4D" w:rsidP="00CE2C4D">
                            <w:pPr>
                              <w:spacing w:after="0" w:line="240" w:lineRule="auto"/>
                              <w:rPr>
                                <w:rFonts w:ascii="Times New Roman" w:hAnsi="Times New Roman"/>
                              </w:rPr>
                            </w:pPr>
                            <w:r>
                              <w:rPr>
                                <w:rFonts w:ascii="Times New Roman" w:hAnsi="Times New Roman"/>
                              </w:rPr>
                              <w:t>No pain outcome (12)</w:t>
                            </w:r>
                          </w:p>
                          <w:p w14:paraId="3E8058C9" w14:textId="77777777" w:rsidR="00CE2C4D" w:rsidRDefault="00CE2C4D" w:rsidP="00CE2C4D">
                            <w:pPr>
                              <w:spacing w:after="0" w:line="240" w:lineRule="auto"/>
                              <w:rPr>
                                <w:rFonts w:ascii="Times New Roman" w:hAnsi="Times New Roman"/>
                              </w:rPr>
                            </w:pPr>
                            <w:r>
                              <w:rPr>
                                <w:rFonts w:ascii="Times New Roman" w:hAnsi="Times New Roman"/>
                              </w:rPr>
                              <w:t>Intervention started before hospital discharge (n=4)</w:t>
                            </w:r>
                          </w:p>
                          <w:p w14:paraId="5CDADBBA" w14:textId="77777777" w:rsidR="00CE2C4D" w:rsidRDefault="00CE2C4D" w:rsidP="00CE2C4D">
                            <w:pPr>
                              <w:spacing w:after="0" w:line="240" w:lineRule="auto"/>
                              <w:rPr>
                                <w:rFonts w:ascii="Times New Roman" w:hAnsi="Times New Roman"/>
                              </w:rPr>
                            </w:pPr>
                            <w:r>
                              <w:rPr>
                                <w:rFonts w:ascii="Times New Roman" w:hAnsi="Times New Roman"/>
                              </w:rPr>
                              <w:t>Intervention started &gt;3 months post-operative (n=3)</w:t>
                            </w:r>
                          </w:p>
                          <w:p w14:paraId="532C5E10" w14:textId="77777777" w:rsidR="00CE2C4D" w:rsidRDefault="00CE2C4D" w:rsidP="00CE2C4D">
                            <w:pPr>
                              <w:spacing w:after="0" w:line="240" w:lineRule="auto"/>
                              <w:rPr>
                                <w:rFonts w:ascii="Times New Roman" w:hAnsi="Times New Roman"/>
                              </w:rPr>
                            </w:pPr>
                            <w:r>
                              <w:rPr>
                                <w:rFonts w:ascii="Times New Roman" w:hAnsi="Times New Roman"/>
                              </w:rPr>
                              <w:t>Additional publication (n=3)</w:t>
                            </w:r>
                          </w:p>
                          <w:p w14:paraId="68217070" w14:textId="77777777" w:rsidR="00CE2C4D" w:rsidRDefault="00CE2C4D" w:rsidP="00CE2C4D">
                            <w:pPr>
                              <w:spacing w:after="0" w:line="240" w:lineRule="auto"/>
                              <w:rPr>
                                <w:rFonts w:ascii="Times New Roman" w:hAnsi="Times New Roman"/>
                              </w:rPr>
                            </w:pPr>
                            <w:r>
                              <w:rPr>
                                <w:rFonts w:ascii="Times New Roman" w:hAnsi="Times New Roman"/>
                              </w:rPr>
                              <w:t>Not TKR/disaggregated data on TKR patients not available (n=2)</w:t>
                            </w:r>
                          </w:p>
                          <w:p w14:paraId="65E376B7" w14:textId="77777777" w:rsidR="00CE2C4D" w:rsidRPr="00CD404A" w:rsidRDefault="00CE2C4D" w:rsidP="00CE2C4D">
                            <w:pPr>
                              <w:spacing w:after="0" w:line="240" w:lineRule="auto"/>
                              <w:rPr>
                                <w:rFonts w:ascii="Times New Roman" w:hAnsi="Times New Roman"/>
                                <w:lang w:val="pt-BR"/>
                              </w:rPr>
                            </w:pPr>
                            <w:r w:rsidRPr="00CD404A">
                              <w:rPr>
                                <w:rFonts w:ascii="Times New Roman" w:hAnsi="Times New Roman"/>
                                <w:lang w:val="pt-BR"/>
                              </w:rPr>
                              <w:t>Conference abstract (n=2)</w:t>
                            </w:r>
                          </w:p>
                          <w:p w14:paraId="624E3840" w14:textId="77777777" w:rsidR="00CE2C4D" w:rsidRPr="00CD404A" w:rsidRDefault="00CE2C4D" w:rsidP="00CE2C4D">
                            <w:pPr>
                              <w:spacing w:after="0" w:line="240" w:lineRule="auto"/>
                              <w:rPr>
                                <w:rFonts w:ascii="Times New Roman" w:hAnsi="Times New Roman"/>
                                <w:lang w:val="pt-BR"/>
                              </w:rPr>
                            </w:pPr>
                            <w:r w:rsidRPr="00CD404A">
                              <w:rPr>
                                <w:rFonts w:ascii="Times New Roman" w:hAnsi="Times New Roman"/>
                                <w:lang w:val="pt-BR"/>
                              </w:rPr>
                              <w:t>Other (n=5)</w:t>
                            </w:r>
                          </w:p>
                          <w:p w14:paraId="6DD0CD0F" w14:textId="77777777" w:rsidR="00CE2C4D" w:rsidRPr="00CD404A" w:rsidRDefault="00CE2C4D" w:rsidP="00CE2C4D">
                            <w:pPr>
                              <w:spacing w:after="0" w:line="240" w:lineRule="auto"/>
                              <w:rPr>
                                <w:rFonts w:ascii="Times New Roman" w:hAnsi="Times New Roman"/>
                                <w:lang w:val="pt-BR"/>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4B5151" id="Rectangle 74" o:spid="_x0000_s1063" style="position:absolute;margin-left:315.55pt;margin-top:7.8pt;width:195.75pt;height:235.4pt;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">
                <v:textbox inset=",7.2pt,,7.2pt">
                  <w:txbxContent>
                    <w:p w14:paraId="1C68A868" w14:textId="77777777" w:rsidR="00CE2C4D" w:rsidRDefault="00CE2C4D" w:rsidP="00CE2C4D">
                      <w:pPr>
                        <w:jc w:val="center"/>
                        <w:rPr>
                          <w:rFonts w:ascii="Times New Roman" w:hAnsi="Times New Roman"/>
                        </w:rPr>
                      </w:pPr>
                      <w:r w:rsidRPr="009D7A36">
                        <w:rPr>
                          <w:rFonts w:ascii="Times New Roman" w:hAnsi="Times New Roman"/>
                        </w:rPr>
                        <w:t>Full-text art</w:t>
                      </w:r>
                      <w:r>
                        <w:rPr>
                          <w:rFonts w:ascii="Times New Roman" w:hAnsi="Times New Roman"/>
                        </w:rPr>
                        <w:t>icles excluded, with reasons</w:t>
                      </w:r>
                      <w:r>
                        <w:rPr>
                          <w:rFonts w:ascii="Times New Roman" w:hAnsi="Times New Roman"/>
                        </w:rPr>
                        <w:br/>
                        <w:t>(n</w:t>
                      </w:r>
                      <w:r w:rsidRPr="009D7A36">
                        <w:rPr>
                          <w:rFonts w:ascii="Times New Roman" w:hAnsi="Times New Roman"/>
                        </w:rPr>
                        <w:t>=</w:t>
                      </w:r>
                      <w:r>
                        <w:rPr>
                          <w:rFonts w:ascii="Times New Roman" w:hAnsi="Times New Roman"/>
                        </w:rPr>
                        <w:t>177</w:t>
                      </w:r>
                      <w:r w:rsidRPr="009D7A36">
                        <w:rPr>
                          <w:rFonts w:ascii="Times New Roman" w:hAnsi="Times New Roman"/>
                        </w:rPr>
                        <w:t>)</w:t>
                      </w:r>
                    </w:p>
                    <w:p w14:paraId="761165A2" w14:textId="77777777" w:rsidR="00CE2C4D" w:rsidRDefault="00CE2C4D" w:rsidP="00CE2C4D">
                      <w:pPr>
                        <w:spacing w:after="0" w:line="240" w:lineRule="auto"/>
                        <w:rPr>
                          <w:rFonts w:ascii="Times New Roman" w:hAnsi="Times New Roman"/>
                        </w:rPr>
                      </w:pPr>
                      <w:r>
                        <w:rPr>
                          <w:rFonts w:ascii="Times New Roman" w:hAnsi="Times New Roman"/>
                        </w:rPr>
                        <w:t>Not RCT (n=81)</w:t>
                      </w:r>
                    </w:p>
                    <w:p w14:paraId="1474FF7A" w14:textId="77777777" w:rsidR="00CE2C4D" w:rsidRDefault="00CE2C4D" w:rsidP="00CE2C4D">
                      <w:pPr>
                        <w:spacing w:after="0" w:line="240" w:lineRule="auto"/>
                        <w:rPr>
                          <w:rFonts w:ascii="Times New Roman" w:hAnsi="Times New Roman"/>
                        </w:rPr>
                      </w:pPr>
                      <w:r>
                        <w:rPr>
                          <w:rFonts w:ascii="Times New Roman" w:hAnsi="Times New Roman"/>
                        </w:rPr>
                        <w:t>&lt;12 months post-operative follow-up (n=65)</w:t>
                      </w:r>
                    </w:p>
                    <w:p w14:paraId="6779961A" w14:textId="77777777" w:rsidR="00CE2C4D" w:rsidRDefault="00CE2C4D" w:rsidP="00CE2C4D">
                      <w:pPr>
                        <w:spacing w:after="0" w:line="240" w:lineRule="auto"/>
                        <w:rPr>
                          <w:rFonts w:ascii="Times New Roman" w:hAnsi="Times New Roman"/>
                        </w:rPr>
                      </w:pPr>
                      <w:r>
                        <w:rPr>
                          <w:rFonts w:ascii="Times New Roman" w:hAnsi="Times New Roman"/>
                        </w:rPr>
                        <w:t>No pain outcome (12)</w:t>
                      </w:r>
                    </w:p>
                    <w:p w14:paraId="3E8058C9" w14:textId="77777777" w:rsidR="00CE2C4D" w:rsidRDefault="00CE2C4D" w:rsidP="00CE2C4D">
                      <w:pPr>
                        <w:spacing w:after="0" w:line="240" w:lineRule="auto"/>
                        <w:rPr>
                          <w:rFonts w:ascii="Times New Roman" w:hAnsi="Times New Roman"/>
                        </w:rPr>
                      </w:pPr>
                      <w:r>
                        <w:rPr>
                          <w:rFonts w:ascii="Times New Roman" w:hAnsi="Times New Roman"/>
                        </w:rPr>
                        <w:t>Intervention started before hospital discharge (n=4)</w:t>
                      </w:r>
                    </w:p>
                    <w:p w14:paraId="5CDADBBA" w14:textId="77777777" w:rsidR="00CE2C4D" w:rsidRDefault="00CE2C4D" w:rsidP="00CE2C4D">
                      <w:pPr>
                        <w:spacing w:after="0" w:line="240" w:lineRule="auto"/>
                        <w:rPr>
                          <w:rFonts w:ascii="Times New Roman" w:hAnsi="Times New Roman"/>
                        </w:rPr>
                      </w:pPr>
                      <w:r>
                        <w:rPr>
                          <w:rFonts w:ascii="Times New Roman" w:hAnsi="Times New Roman"/>
                        </w:rPr>
                        <w:t>Intervention started &gt;3 months post-operative (n=3)</w:t>
                      </w:r>
                    </w:p>
                    <w:p w14:paraId="532C5E10" w14:textId="77777777" w:rsidR="00CE2C4D" w:rsidRDefault="00CE2C4D" w:rsidP="00CE2C4D">
                      <w:pPr>
                        <w:spacing w:after="0" w:line="240" w:lineRule="auto"/>
                        <w:rPr>
                          <w:rFonts w:ascii="Times New Roman" w:hAnsi="Times New Roman"/>
                        </w:rPr>
                      </w:pPr>
                      <w:r>
                        <w:rPr>
                          <w:rFonts w:ascii="Times New Roman" w:hAnsi="Times New Roman"/>
                        </w:rPr>
                        <w:t>Additional publication (n=3)</w:t>
                      </w:r>
                    </w:p>
                    <w:p w14:paraId="68217070" w14:textId="77777777" w:rsidR="00CE2C4D" w:rsidRDefault="00CE2C4D" w:rsidP="00CE2C4D">
                      <w:pPr>
                        <w:spacing w:after="0" w:line="240" w:lineRule="auto"/>
                        <w:rPr>
                          <w:rFonts w:ascii="Times New Roman" w:hAnsi="Times New Roman"/>
                        </w:rPr>
                      </w:pPr>
                      <w:r>
                        <w:rPr>
                          <w:rFonts w:ascii="Times New Roman" w:hAnsi="Times New Roman"/>
                        </w:rPr>
                        <w:t>Not TKR/disaggregated data on TKR patients not available (n=2)</w:t>
                      </w:r>
                    </w:p>
                    <w:p w14:paraId="65E376B7" w14:textId="77777777" w:rsidR="00CE2C4D" w:rsidRPr="00CD404A" w:rsidRDefault="00CE2C4D" w:rsidP="00CE2C4D">
                      <w:pPr>
                        <w:spacing w:after="0" w:line="240" w:lineRule="auto"/>
                        <w:rPr>
                          <w:rFonts w:ascii="Times New Roman" w:hAnsi="Times New Roman"/>
                          <w:lang w:val="pt-BR"/>
                        </w:rPr>
                      </w:pPr>
                      <w:r w:rsidRPr="00CD404A">
                        <w:rPr>
                          <w:rFonts w:ascii="Times New Roman" w:hAnsi="Times New Roman"/>
                          <w:lang w:val="pt-BR"/>
                        </w:rPr>
                        <w:t>Conference abstract (n=2)</w:t>
                      </w:r>
                    </w:p>
                    <w:p w14:paraId="624E3840" w14:textId="77777777" w:rsidR="00CE2C4D" w:rsidRPr="00CD404A" w:rsidRDefault="00CE2C4D" w:rsidP="00CE2C4D">
                      <w:pPr>
                        <w:spacing w:after="0" w:line="240" w:lineRule="auto"/>
                        <w:rPr>
                          <w:rFonts w:ascii="Times New Roman" w:hAnsi="Times New Roman"/>
                          <w:lang w:val="pt-BR"/>
                        </w:rPr>
                      </w:pPr>
                      <w:r w:rsidRPr="00CD404A">
                        <w:rPr>
                          <w:rFonts w:ascii="Times New Roman" w:hAnsi="Times New Roman"/>
                          <w:lang w:val="pt-BR"/>
                        </w:rPr>
                        <w:t>Other (n=5)</w:t>
                      </w:r>
                    </w:p>
                    <w:p w14:paraId="6DD0CD0F" w14:textId="77777777" w:rsidR="00CE2C4D" w:rsidRPr="00CD404A" w:rsidRDefault="00CE2C4D" w:rsidP="00CE2C4D">
                      <w:pPr>
                        <w:spacing w:after="0" w:line="240" w:lineRule="auto"/>
                        <w:rPr>
                          <w:rFonts w:ascii="Times New Roman" w:hAnsi="Times New Roman"/>
                          <w:lang w:val="pt-BR"/>
                        </w:rPr>
                      </w:pPr>
                    </w:p>
                  </w:txbxContent>
                </v:textbox>
              </v:rect>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90" behindDoc="0" locked="0" layoutInCell="1" allowOverlap="1" wp14:anchorId="2890D772" wp14:editId="57A60216">
                <wp:simplePos x="0" y="0"/>
                <wp:positionH relativeFrom="column">
                  <wp:posOffset>-977265</wp:posOffset>
                </wp:positionH>
                <wp:positionV relativeFrom="paragraph">
                  <wp:posOffset>422275</wp:posOffset>
                </wp:positionV>
                <wp:extent cx="1371600" cy="297180"/>
                <wp:effectExtent l="3810" t="0" r="22860" b="22860"/>
                <wp:wrapNone/>
                <wp:docPr id="73"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02F55737" w14:textId="77777777" w:rsidR="00CE2C4D" w:rsidRPr="009D7A36" w:rsidRDefault="00CE2C4D" w:rsidP="00CE2C4D">
                            <w:pPr>
                              <w:rPr>
                                <w:lang w:val="en"/>
                              </w:rPr>
                            </w:pPr>
                            <w:r w:rsidRPr="009D7A36">
                              <w:rPr>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890D772" id="Rounded Rectangle 73" o:spid="_x0000_s1064" style="position:absolute;margin-left:-76.95pt;margin-top:33.25pt;width:108pt;height:23.4pt;rotation:-90;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" fillcolor="#ccecff">
                <v:textbox style="layout-flow:vertical;mso-layout-flow-alt:bottom-to-top" inset="3.6pt,,3.6pt">
                  <w:txbxContent>
                    <w:p w14:paraId="02F55737" w14:textId="77777777" w:rsidR="00CE2C4D" w:rsidRPr="009D7A36" w:rsidRDefault="00CE2C4D" w:rsidP="00CE2C4D">
                      <w:pPr>
                        <w:rPr>
                          <w:lang w:val="en"/>
                        </w:rPr>
                      </w:pPr>
                      <w:r w:rsidRPr="009D7A36">
                        <w:rPr>
                          <w:lang w:val="en"/>
                        </w:rPr>
                        <w:t>Eligibility</w:t>
                      </w:r>
                    </w:p>
                  </w:txbxContent>
                </v:textbox>
              </v:roundrect>
            </w:pict>
          </mc:Fallback>
        </mc:AlternateContent>
      </w:r>
      <w:r w:rsidRPr="00CE2C4D">
        <w:rPr>
          <w:rFonts w:ascii="Calibri" w:eastAsia="Times New Roman" w:hAnsi="Calibri" w:cs="Times New Roman"/>
          <w:noProof/>
          <w:lang w:eastAsia="en-GB"/>
        </w:rPr>
        <mc:AlternateContent>
          <mc:Choice Requires="wps">
            <w:drawing>
              <wp:anchor distT="36575" distB="36575" distL="36576" distR="36576" simplePos="0" relativeHeight="251658299" behindDoc="0" locked="0" layoutInCell="1" allowOverlap="1" wp14:anchorId="16AADF62" wp14:editId="344880D4">
                <wp:simplePos x="0" y="0"/>
                <wp:positionH relativeFrom="column">
                  <wp:posOffset>3600450</wp:posOffset>
                </wp:positionH>
                <wp:positionV relativeFrom="paragraph">
                  <wp:posOffset>338454</wp:posOffset>
                </wp:positionV>
                <wp:extent cx="342900" cy="0"/>
                <wp:effectExtent l="0" t="76200" r="19050" b="9525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BF513EF" id="Straight Arrow Connector 72" o:spid="_x0000_s1026" type="#_x0000_t32" style="position:absolute;margin-left:283.5pt;margin-top:26.65pt;width:27pt;height:0;z-index:251658299;visibility:visible;mso-wrap-style:square;mso-width-percent:0;mso-height-percent:0;mso-wrap-distance-left:2.88pt;mso-wrap-distance-top:1.016mm;mso-wrap-distance-right:2.88pt;mso-wrap-distance-bottom:1.016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">
                <v:stroke endarrow="block"/>
              </v:shape>
            </w:pict>
          </mc:Fallback>
        </mc:AlternateContent>
      </w:r>
    </w:p>
    <w:p w14:paraId="4727D567"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36576" distB="36576" distL="36575" distR="36575" simplePos="0" relativeHeight="251658303" behindDoc="0" locked="0" layoutInCell="1" allowOverlap="1" wp14:anchorId="5C8310C4" wp14:editId="2B27218C">
                <wp:simplePos x="0" y="0"/>
                <wp:positionH relativeFrom="column">
                  <wp:posOffset>2600324</wp:posOffset>
                </wp:positionH>
                <wp:positionV relativeFrom="paragraph">
                  <wp:posOffset>219710</wp:posOffset>
                </wp:positionV>
                <wp:extent cx="0" cy="562610"/>
                <wp:effectExtent l="76200" t="0" r="57150" b="66040"/>
                <wp:wrapNone/>
                <wp:docPr id="71" name="Straight Arrow Connector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2610"/>
                        </a:xfrm>
                        <a:prstGeom prst="straightConnector1">
                          <a:avLst/>
                        </a:prstGeom>
                        <a:noFill/>
                        <a:ln w="9525">
                          <a:solidFill>
                            <a:srgbClr val="000000"/>
                          </a:solidFill>
                          <a:round/>
                          <a:headEnd/>
                          <a:tailEnd type="triangle" w="med" len="med"/>
                        </a:ln>
                        <a:effec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994F340" id="Straight Arrow Connector 71" o:spid="_x0000_s1026" type="#_x0000_t32" style="position:absolute;margin-left:204.75pt;margin-top:17.3pt;width:0;height:44.3pt;z-index:251658303;visibility:visible;mso-wrap-style:square;mso-width-percent:0;mso-height-percent:0;mso-wrap-distance-left:1.016mm;mso-wrap-distance-top:2.88pt;mso-wrap-distance-right:1.016mm;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">
                <v:stroke endarrow="block"/>
              </v:shape>
            </w:pict>
          </mc:Fallback>
        </mc:AlternateContent>
      </w:r>
    </w:p>
    <w:p w14:paraId="5E32A3BD" w14:textId="77777777" w:rsidR="00CE2C4D" w:rsidRPr="00CE2C4D" w:rsidRDefault="00CE2C4D" w:rsidP="00CE2C4D">
      <w:pPr>
        <w:spacing w:after="200" w:line="480" w:lineRule="auto"/>
        <w:rPr>
          <w:rFonts w:ascii="Times New Roman" w:eastAsia="Times New Roman" w:hAnsi="Times New Roman" w:cs="Times New Roman"/>
          <w:sz w:val="24"/>
          <w:szCs w:val="24"/>
        </w:rPr>
      </w:pPr>
    </w:p>
    <w:p w14:paraId="57C062E6" w14:textId="77777777" w:rsidR="00CE2C4D" w:rsidRPr="00CE2C4D" w:rsidRDefault="00CE2C4D" w:rsidP="00CE2C4D">
      <w:pPr>
        <w:spacing w:after="200" w:line="480" w:lineRule="auto"/>
        <w:rPr>
          <w:rFonts w:ascii="Times New Roman" w:eastAsia="Times New Roman" w:hAnsi="Times New Roman" w:cs="Times New Roman"/>
          <w:sz w:val="24"/>
          <w:szCs w:val="24"/>
        </w:rPr>
      </w:pPr>
      <w:r w:rsidRPr="00CE2C4D">
        <w:rPr>
          <w:rFonts w:ascii="Calibri" w:eastAsia="Times New Roman" w:hAnsi="Calibri" w:cs="Times New Roman"/>
          <w:noProof/>
          <w:lang w:eastAsia="en-GB"/>
        </w:rPr>
        <mc:AlternateContent>
          <mc:Choice Requires="wps">
            <w:drawing>
              <wp:anchor distT="0" distB="0" distL="114300" distR="114300" simplePos="0" relativeHeight="251658297" behindDoc="0" locked="0" layoutInCell="1" allowOverlap="1" wp14:anchorId="173EB262" wp14:editId="5B4E07C2">
                <wp:simplePos x="0" y="0"/>
                <wp:positionH relativeFrom="column">
                  <wp:posOffset>1629410</wp:posOffset>
                </wp:positionH>
                <wp:positionV relativeFrom="paragraph">
                  <wp:posOffset>-1270</wp:posOffset>
                </wp:positionV>
                <wp:extent cx="2000250" cy="1394460"/>
                <wp:effectExtent l="0" t="0" r="19050" b="1524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0" cy="1394460"/>
                        </a:xfrm>
                        <a:prstGeom prst="rect">
                          <a:avLst/>
                        </a:prstGeom>
                        <a:solidFill>
                          <a:srgbClr val="FFFFFF"/>
                        </a:solidFill>
                        <a:ln w="9525">
                          <a:solidFill>
                            <a:srgbClr val="000000"/>
                          </a:solidFill>
                          <a:miter lim="800000"/>
                          <a:headEnd/>
                          <a:tailEnd/>
                        </a:ln>
                      </wps:spPr>
                      <wps:txbx>
                        <w:txbxContent>
                          <w:p w14:paraId="6CA69BCB" w14:textId="77777777" w:rsidR="00CE2C4D" w:rsidRDefault="00CE2C4D" w:rsidP="00CE2C4D">
                            <w:pPr>
                              <w:jc w:val="center"/>
                              <w:rPr>
                                <w:rFonts w:ascii="Times New Roman" w:hAnsi="Times New Roman"/>
                              </w:rPr>
                            </w:pPr>
                            <w:r w:rsidRPr="009D7A36">
                              <w:rPr>
                                <w:rFonts w:ascii="Times New Roman" w:hAnsi="Times New Roman"/>
                              </w:rPr>
                              <w:t xml:space="preserve">Studies included </w:t>
                            </w:r>
                            <w:r>
                              <w:rPr>
                                <w:rFonts w:ascii="Times New Roman" w:hAnsi="Times New Roman"/>
                              </w:rPr>
                              <w:t xml:space="preserve">in synthesis </w:t>
                            </w:r>
                          </w:p>
                          <w:p w14:paraId="4EB3AE6F" w14:textId="77777777" w:rsidR="00CE2C4D" w:rsidRPr="009D7A36" w:rsidRDefault="00CE2C4D" w:rsidP="00CE2C4D">
                            <w:pPr>
                              <w:jc w:val="center"/>
                              <w:rPr>
                                <w:rFonts w:ascii="Times New Roman" w:hAnsi="Times New Roman"/>
                                <w:lang w:val="en"/>
                              </w:rPr>
                            </w:pPr>
                            <w:r>
                              <w:rPr>
                                <w:rFonts w:ascii="Times New Roman" w:hAnsi="Times New Roman"/>
                              </w:rPr>
                              <w:t>(n=17</w:t>
                            </w:r>
                            <w:r w:rsidRPr="009D7A36">
                              <w:rPr>
                                <w:rFonts w:ascii="Times New Roman" w:hAnsi="Times New Roman"/>
                              </w:rPr>
                              <w:t>)</w:t>
                            </w:r>
                            <w:r>
                              <w:rPr>
                                <w:rFonts w:ascii="Times New Roman" w:hAnsi="Times New Roman"/>
                              </w:rPr>
                              <w:t xml:space="preserve"> </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3EB262" id="Rectangle 70" o:spid="_x0000_s1065" style="position:absolute;margin-left:128.3pt;margin-top:-.1pt;width:157.5pt;height:109.8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">
                <v:textbox inset=",7.2pt,,7.2pt">
                  <w:txbxContent>
                    <w:p w14:paraId="6CA69BCB" w14:textId="77777777" w:rsidR="00CE2C4D" w:rsidRDefault="00CE2C4D" w:rsidP="00CE2C4D">
                      <w:pPr>
                        <w:jc w:val="center"/>
                        <w:rPr>
                          <w:rFonts w:ascii="Times New Roman" w:hAnsi="Times New Roman"/>
                        </w:rPr>
                      </w:pPr>
                      <w:r w:rsidRPr="009D7A36">
                        <w:rPr>
                          <w:rFonts w:ascii="Times New Roman" w:hAnsi="Times New Roman"/>
                        </w:rPr>
                        <w:t xml:space="preserve">Studies included </w:t>
                      </w:r>
                      <w:r>
                        <w:rPr>
                          <w:rFonts w:ascii="Times New Roman" w:hAnsi="Times New Roman"/>
                        </w:rPr>
                        <w:t xml:space="preserve">in synthesis </w:t>
                      </w:r>
                    </w:p>
                    <w:p w14:paraId="4EB3AE6F" w14:textId="77777777" w:rsidR="00CE2C4D" w:rsidRPr="009D7A36" w:rsidRDefault="00CE2C4D" w:rsidP="00CE2C4D">
                      <w:pPr>
                        <w:jc w:val="center"/>
                        <w:rPr>
                          <w:rFonts w:ascii="Times New Roman" w:hAnsi="Times New Roman"/>
                          <w:lang w:val="en"/>
                        </w:rPr>
                      </w:pPr>
                      <w:r>
                        <w:rPr>
                          <w:rFonts w:ascii="Times New Roman" w:hAnsi="Times New Roman"/>
                        </w:rPr>
                        <w:t>(n=17</w:t>
                      </w:r>
                      <w:r w:rsidRPr="009D7A36">
                        <w:rPr>
                          <w:rFonts w:ascii="Times New Roman" w:hAnsi="Times New Roman"/>
                        </w:rPr>
                        <w:t>)</w:t>
                      </w:r>
                      <w:r>
                        <w:rPr>
                          <w:rFonts w:ascii="Times New Roman" w:hAnsi="Times New Roman"/>
                        </w:rPr>
                        <w:t xml:space="preserve"> </w:t>
                      </w:r>
                    </w:p>
                  </w:txbxContent>
                </v:textbox>
              </v:rect>
            </w:pict>
          </mc:Fallback>
        </mc:AlternateContent>
      </w:r>
      <w:r w:rsidRPr="00CE2C4D">
        <w:rPr>
          <w:rFonts w:ascii="Calibri" w:eastAsia="Times New Roman" w:hAnsi="Calibri" w:cs="Times New Roman"/>
          <w:noProof/>
          <w:lang w:eastAsia="en-GB"/>
        </w:rPr>
        <mc:AlternateContent>
          <mc:Choice Requires="wps">
            <w:drawing>
              <wp:anchor distT="0" distB="0" distL="114300" distR="114300" simplePos="0" relativeHeight="251658289" behindDoc="0" locked="0" layoutInCell="1" allowOverlap="1" wp14:anchorId="5B8C731E" wp14:editId="36293757">
                <wp:simplePos x="0" y="0"/>
                <wp:positionH relativeFrom="column">
                  <wp:posOffset>-977265</wp:posOffset>
                </wp:positionH>
                <wp:positionV relativeFrom="paragraph">
                  <wp:posOffset>562610</wp:posOffset>
                </wp:positionV>
                <wp:extent cx="1371600" cy="297180"/>
                <wp:effectExtent l="3810" t="0" r="22860" b="22860"/>
                <wp:wrapNone/>
                <wp:docPr id="69" name="Rounded 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1C55A8EE" w14:textId="77777777" w:rsidR="00CE2C4D" w:rsidRPr="009D7A36" w:rsidRDefault="00CE2C4D" w:rsidP="00CE2C4D">
                            <w:pPr>
                              <w:rPr>
                                <w:lang w:val="en"/>
                              </w:rPr>
                            </w:pPr>
                            <w:r w:rsidRPr="009D7A36">
                              <w:rPr>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8C731E" id="Rounded Rectangle 69" o:spid="_x0000_s1066" style="position:absolute;margin-left:-76.95pt;margin-top:44.3pt;width:108pt;height:23.4pt;rotation:-90;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" fillcolor="#ccecff">
                <v:textbox style="layout-flow:vertical;mso-layout-flow-alt:bottom-to-top" inset="3.6pt,,3.6pt">
                  <w:txbxContent>
                    <w:p w14:paraId="1C55A8EE" w14:textId="77777777" w:rsidR="00CE2C4D" w:rsidRPr="009D7A36" w:rsidRDefault="00CE2C4D" w:rsidP="00CE2C4D">
                      <w:pPr>
                        <w:rPr>
                          <w:lang w:val="en"/>
                        </w:rPr>
                      </w:pPr>
                      <w:r w:rsidRPr="009D7A36">
                        <w:rPr>
                          <w:lang w:val="en"/>
                        </w:rPr>
                        <w:t>Included</w:t>
                      </w:r>
                    </w:p>
                  </w:txbxContent>
                </v:textbox>
              </v:roundrect>
            </w:pict>
          </mc:Fallback>
        </mc:AlternateContent>
      </w:r>
    </w:p>
    <w:p w14:paraId="0A9EF836" w14:textId="77777777" w:rsidR="00CE2C4D" w:rsidRPr="00CE2C4D" w:rsidRDefault="00CE2C4D" w:rsidP="00CE2C4D">
      <w:pPr>
        <w:spacing w:after="200" w:line="480" w:lineRule="auto"/>
        <w:rPr>
          <w:rFonts w:ascii="Times New Roman" w:eastAsia="Times New Roman" w:hAnsi="Times New Roman" w:cs="Times New Roman"/>
          <w:sz w:val="24"/>
          <w:szCs w:val="24"/>
        </w:rPr>
      </w:pPr>
    </w:p>
    <w:p w14:paraId="0FA4DD40" w14:textId="77777777" w:rsidR="00CE2C4D" w:rsidRPr="00CE2C4D" w:rsidRDefault="00CE2C4D" w:rsidP="00CE2C4D">
      <w:pPr>
        <w:spacing w:after="200" w:line="480" w:lineRule="auto"/>
        <w:rPr>
          <w:rFonts w:ascii="Times New Roman" w:eastAsia="Times New Roman" w:hAnsi="Times New Roman" w:cs="Times New Roman"/>
          <w:sz w:val="24"/>
          <w:szCs w:val="24"/>
        </w:rPr>
      </w:pPr>
    </w:p>
    <w:p w14:paraId="42C8AB7A" w14:textId="77777777" w:rsidR="00CE2C4D" w:rsidRPr="00CE2C4D" w:rsidRDefault="00CE2C4D" w:rsidP="00CE2C4D">
      <w:pPr>
        <w:rPr>
          <w:rFonts w:ascii="Times New Roman" w:eastAsia="Times New Roman" w:hAnsi="Times New Roman" w:cs="Times New Roman"/>
          <w:sz w:val="24"/>
          <w:szCs w:val="24"/>
        </w:rPr>
      </w:pPr>
      <w:r w:rsidRPr="00CE2C4D">
        <w:rPr>
          <w:rFonts w:ascii="Times New Roman" w:eastAsia="Times New Roman" w:hAnsi="Times New Roman" w:cs="Times New Roman"/>
          <w:sz w:val="24"/>
          <w:szCs w:val="24"/>
        </w:rPr>
        <w:br w:type="page"/>
      </w:r>
    </w:p>
    <w:p w14:paraId="1BDBD6A9" w14:textId="184FDBC1" w:rsidR="009264FF" w:rsidRDefault="00CE2C4D" w:rsidP="00CE2C4D">
      <w:pPr>
        <w:keepNext/>
        <w:keepLines/>
        <w:shd w:val="clear" w:color="auto" w:fill="D9E2F3" w:themeFill="accent1" w:themeFillTint="33"/>
        <w:spacing w:before="240" w:after="0" w:line="360" w:lineRule="auto"/>
        <w:outlineLvl w:val="0"/>
        <w:rPr>
          <w:rFonts w:asciiTheme="majorHAnsi" w:eastAsiaTheme="majorEastAsia" w:hAnsiTheme="majorHAnsi" w:cstheme="majorBidi"/>
          <w:b/>
          <w:color w:val="2F5496" w:themeColor="accent1" w:themeShade="BF"/>
          <w:sz w:val="32"/>
          <w:szCs w:val="32"/>
        </w:rPr>
      </w:pPr>
      <w:bookmarkStart w:id="191" w:name="_Toc106106974"/>
      <w:bookmarkStart w:id="192" w:name="_Hlk67393342"/>
      <w:bookmarkStart w:id="193" w:name="_Toc71813778"/>
      <w:bookmarkStart w:id="194" w:name="_Hlk67395723"/>
      <w:bookmarkStart w:id="195" w:name="_Toc65248010"/>
      <w:r w:rsidRPr="00CE2C4D">
        <w:rPr>
          <w:rFonts w:asciiTheme="majorHAnsi" w:eastAsiaTheme="majorEastAsia" w:hAnsiTheme="majorHAnsi" w:cstheme="majorBidi"/>
          <w:b/>
          <w:color w:val="2F5496" w:themeColor="accent1" w:themeShade="BF"/>
          <w:sz w:val="32"/>
          <w:szCs w:val="32"/>
        </w:rPr>
        <w:lastRenderedPageBreak/>
        <w:t xml:space="preserve">Appendix </w:t>
      </w:r>
      <w:r w:rsidR="009264FF">
        <w:rPr>
          <w:rFonts w:asciiTheme="majorHAnsi" w:eastAsiaTheme="majorEastAsia" w:hAnsiTheme="majorHAnsi" w:cstheme="majorBidi"/>
          <w:b/>
          <w:color w:val="2F5496" w:themeColor="accent1" w:themeShade="BF"/>
          <w:sz w:val="32"/>
          <w:szCs w:val="32"/>
        </w:rPr>
        <w:t>4</w:t>
      </w:r>
      <w:r w:rsidRPr="00CE2C4D">
        <w:rPr>
          <w:rFonts w:asciiTheme="majorHAnsi" w:eastAsiaTheme="majorEastAsia" w:hAnsiTheme="majorHAnsi" w:cstheme="majorBidi"/>
          <w:b/>
          <w:color w:val="2F5496" w:themeColor="accent1" w:themeShade="BF"/>
          <w:sz w:val="32"/>
          <w:szCs w:val="32"/>
        </w:rPr>
        <w:t>: Interventions to manage chronic post-surgical pain.</w:t>
      </w:r>
      <w:bookmarkEnd w:id="191"/>
    </w:p>
    <w:p w14:paraId="27674F3F" w14:textId="4AAE406C" w:rsidR="00CE2C4D" w:rsidRPr="00CE2C4D" w:rsidRDefault="00E063C4" w:rsidP="005806C7">
      <w:pPr>
        <w:pStyle w:val="Heading2"/>
      </w:pPr>
      <w:bookmarkStart w:id="196" w:name="_Toc106106975"/>
      <w:r>
        <w:t xml:space="preserve">Table 3. </w:t>
      </w:r>
      <w:r w:rsidR="00CE2C4D" w:rsidRPr="00CE2C4D">
        <w:t>Systematic review search strategy as applied in MEDLINE on Ovid</w:t>
      </w:r>
      <w:bookmarkEnd w:id="192"/>
      <w:bookmarkEnd w:id="193"/>
      <w:bookmarkEnd w:id="196"/>
    </w:p>
    <w:bookmarkEnd w:id="194"/>
    <w:p w14:paraId="4157FB41" w14:textId="77777777" w:rsidR="00CE2C4D" w:rsidRPr="00CE2C4D" w:rsidRDefault="00CE2C4D" w:rsidP="00CE2C4D">
      <w:pPr>
        <w:rPr>
          <w:lang w:val="en-US"/>
        </w:rPr>
      </w:pPr>
      <w:r w:rsidRPr="00CE2C4D">
        <w:rPr>
          <w:lang w:val="en-US"/>
        </w:rPr>
        <w:t>1. randomized controlled trial/ or randomized controlled trial.pt.</w:t>
      </w:r>
      <w:r w:rsidRPr="00CE2C4D">
        <w:rPr>
          <w:lang w:val="en-US"/>
        </w:rPr>
        <w:tab/>
      </w:r>
    </w:p>
    <w:p w14:paraId="674EBE82" w14:textId="77777777" w:rsidR="00CE2C4D" w:rsidRPr="00CE2C4D" w:rsidRDefault="00CE2C4D" w:rsidP="00CE2C4D">
      <w:pPr>
        <w:rPr>
          <w:lang w:val="en-US"/>
        </w:rPr>
      </w:pPr>
      <w:r w:rsidRPr="00CE2C4D">
        <w:rPr>
          <w:lang w:val="en-US"/>
        </w:rPr>
        <w:t>2. controlled clinical trial.pt.</w:t>
      </w:r>
      <w:r w:rsidRPr="00CE2C4D">
        <w:rPr>
          <w:lang w:val="en-US"/>
        </w:rPr>
        <w:tab/>
      </w:r>
    </w:p>
    <w:p w14:paraId="52EF6F85" w14:textId="77777777" w:rsidR="00CE2C4D" w:rsidRPr="00CE2C4D" w:rsidRDefault="00CE2C4D" w:rsidP="00CE2C4D">
      <w:pPr>
        <w:rPr>
          <w:lang w:val="en-US"/>
        </w:rPr>
      </w:pPr>
      <w:r w:rsidRPr="00CE2C4D">
        <w:rPr>
          <w:lang w:val="en-US"/>
        </w:rPr>
        <w:t>3. randomized.ab.</w:t>
      </w:r>
      <w:r w:rsidRPr="00CE2C4D">
        <w:rPr>
          <w:lang w:val="en-US"/>
        </w:rPr>
        <w:tab/>
      </w:r>
    </w:p>
    <w:p w14:paraId="4696298B" w14:textId="77777777" w:rsidR="00CE2C4D" w:rsidRPr="00CE2C4D" w:rsidRDefault="00CE2C4D" w:rsidP="00CE2C4D">
      <w:pPr>
        <w:rPr>
          <w:lang w:val="en-US"/>
        </w:rPr>
      </w:pPr>
      <w:r w:rsidRPr="00CE2C4D">
        <w:rPr>
          <w:lang w:val="en-US"/>
        </w:rPr>
        <w:t>4. placebo.ab.</w:t>
      </w:r>
      <w:r w:rsidRPr="00CE2C4D">
        <w:rPr>
          <w:lang w:val="en-US"/>
        </w:rPr>
        <w:tab/>
      </w:r>
    </w:p>
    <w:p w14:paraId="09C48660" w14:textId="77777777" w:rsidR="00CE2C4D" w:rsidRPr="00CE2C4D" w:rsidRDefault="00CE2C4D" w:rsidP="00CE2C4D">
      <w:pPr>
        <w:rPr>
          <w:lang w:val="en-US"/>
        </w:rPr>
      </w:pPr>
      <w:r w:rsidRPr="00CE2C4D">
        <w:rPr>
          <w:lang w:val="en-US"/>
        </w:rPr>
        <w:t>5. randomly.ab.</w:t>
      </w:r>
      <w:r w:rsidRPr="00CE2C4D">
        <w:rPr>
          <w:lang w:val="en-US"/>
        </w:rPr>
        <w:tab/>
      </w:r>
    </w:p>
    <w:p w14:paraId="5363D249" w14:textId="77777777" w:rsidR="00CE2C4D" w:rsidRPr="00CE2C4D" w:rsidRDefault="00CE2C4D" w:rsidP="00CE2C4D">
      <w:pPr>
        <w:rPr>
          <w:lang w:val="en-US"/>
        </w:rPr>
      </w:pPr>
      <w:r w:rsidRPr="00CE2C4D">
        <w:rPr>
          <w:lang w:val="en-US"/>
        </w:rPr>
        <w:t>6. trial.ab.</w:t>
      </w:r>
      <w:r w:rsidRPr="00CE2C4D">
        <w:rPr>
          <w:lang w:val="en-US"/>
        </w:rPr>
        <w:tab/>
      </w:r>
    </w:p>
    <w:p w14:paraId="37872A50" w14:textId="77777777" w:rsidR="00CE2C4D" w:rsidRPr="00CE2C4D" w:rsidRDefault="00CE2C4D" w:rsidP="00CE2C4D">
      <w:pPr>
        <w:rPr>
          <w:lang w:val="en-US"/>
        </w:rPr>
      </w:pPr>
      <w:r w:rsidRPr="00CE2C4D">
        <w:rPr>
          <w:lang w:val="en-US"/>
        </w:rPr>
        <w:t>7. randomised.tw.</w:t>
      </w:r>
      <w:r w:rsidRPr="00CE2C4D">
        <w:rPr>
          <w:lang w:val="en-US"/>
        </w:rPr>
        <w:tab/>
      </w:r>
    </w:p>
    <w:p w14:paraId="576F1933" w14:textId="77777777" w:rsidR="00CE2C4D" w:rsidRPr="00CE2C4D" w:rsidRDefault="00CE2C4D" w:rsidP="00CE2C4D">
      <w:pPr>
        <w:rPr>
          <w:lang w:val="en-US"/>
        </w:rPr>
      </w:pPr>
      <w:r w:rsidRPr="00CE2C4D">
        <w:rPr>
          <w:lang w:val="en-US"/>
        </w:rPr>
        <w:t>8. 1 or 2 or 3 or 4 or 5 or 6 or 7</w:t>
      </w:r>
      <w:r w:rsidRPr="00CE2C4D">
        <w:rPr>
          <w:lang w:val="en-US"/>
        </w:rPr>
        <w:tab/>
      </w:r>
    </w:p>
    <w:p w14:paraId="5C26A712" w14:textId="77777777" w:rsidR="00CE2C4D" w:rsidRPr="00CE2C4D" w:rsidRDefault="00CE2C4D" w:rsidP="00CE2C4D">
      <w:pPr>
        <w:rPr>
          <w:lang w:val="en-US"/>
        </w:rPr>
      </w:pPr>
      <w:r w:rsidRPr="00CE2C4D">
        <w:rPr>
          <w:lang w:val="en-US"/>
        </w:rPr>
        <w:t>9. Pain, Postoperative/</w:t>
      </w:r>
      <w:r w:rsidRPr="00CE2C4D">
        <w:rPr>
          <w:lang w:val="en-US"/>
        </w:rPr>
        <w:tab/>
      </w:r>
    </w:p>
    <w:p w14:paraId="51E44CCF" w14:textId="77777777" w:rsidR="00CE2C4D" w:rsidRPr="00CE2C4D" w:rsidRDefault="00CE2C4D" w:rsidP="00CE2C4D">
      <w:pPr>
        <w:rPr>
          <w:lang w:val="en-US"/>
        </w:rPr>
      </w:pPr>
      <w:r w:rsidRPr="00CE2C4D">
        <w:rPr>
          <w:lang w:val="en-US"/>
        </w:rPr>
        <w:t>10. ((postoperative adj6 pain*) or (post-operative adj6 pain*) or postoperative- pain*).mp.</w:t>
      </w:r>
      <w:r w:rsidRPr="00CE2C4D">
        <w:rPr>
          <w:lang w:val="en-US"/>
        </w:rPr>
        <w:tab/>
      </w:r>
    </w:p>
    <w:p w14:paraId="3E6370EC" w14:textId="77777777" w:rsidR="00CE2C4D" w:rsidRPr="00CE2C4D" w:rsidRDefault="00CE2C4D" w:rsidP="00CE2C4D">
      <w:pPr>
        <w:rPr>
          <w:lang w:val="en-US"/>
        </w:rPr>
      </w:pPr>
      <w:r w:rsidRPr="00CE2C4D">
        <w:rPr>
          <w:lang w:val="en-US"/>
        </w:rPr>
        <w:t>11. ((post-operative adj6 analg*) or (postoperative adj6 analg*)).mp.</w:t>
      </w:r>
      <w:r w:rsidRPr="00CE2C4D">
        <w:rPr>
          <w:lang w:val="en-US"/>
        </w:rPr>
        <w:tab/>
      </w:r>
    </w:p>
    <w:p w14:paraId="07EFF1C4" w14:textId="77777777" w:rsidR="00CE2C4D" w:rsidRPr="00CE2C4D" w:rsidRDefault="00CE2C4D" w:rsidP="00CE2C4D">
      <w:pPr>
        <w:rPr>
          <w:lang w:val="en-US"/>
        </w:rPr>
      </w:pPr>
      <w:r w:rsidRPr="00CE2C4D">
        <w:rPr>
          <w:lang w:val="en-US"/>
        </w:rPr>
        <w:t>12. ((post-surgical adj6 pain*) or (post surgical adj6 pain*) or (postsurgery adj6 pain*) or (post adj surg* adj pain*)).mp.</w:t>
      </w:r>
      <w:r w:rsidRPr="00CE2C4D">
        <w:rPr>
          <w:lang w:val="en-US"/>
        </w:rPr>
        <w:tab/>
      </w:r>
    </w:p>
    <w:p w14:paraId="1B1AB27D" w14:textId="77777777" w:rsidR="00CE2C4D" w:rsidRPr="00CE2C4D" w:rsidRDefault="00CE2C4D" w:rsidP="00CE2C4D">
      <w:pPr>
        <w:rPr>
          <w:lang w:val="en-US"/>
        </w:rPr>
      </w:pPr>
      <w:r w:rsidRPr="00CE2C4D">
        <w:rPr>
          <w:lang w:val="en-US"/>
        </w:rPr>
        <w:t>13. ((post* adj pain*) or pain relief after or pain following surg*).mp.</w:t>
      </w:r>
      <w:r w:rsidRPr="00CE2C4D">
        <w:rPr>
          <w:lang w:val="en-US"/>
        </w:rPr>
        <w:tab/>
      </w:r>
    </w:p>
    <w:p w14:paraId="6A3E276B" w14:textId="77777777" w:rsidR="00CE2C4D" w:rsidRPr="00CE2C4D" w:rsidRDefault="00CE2C4D" w:rsidP="00CE2C4D">
      <w:pPr>
        <w:rPr>
          <w:lang w:val="en-US"/>
        </w:rPr>
      </w:pPr>
      <w:r w:rsidRPr="00CE2C4D">
        <w:rPr>
          <w:lang w:val="en-US"/>
        </w:rPr>
        <w:t>14. ((posttreatment adj6 pain*) or (pain control after adj6 surg*) or ((post-extraction or postextraction or post-surg*) and (pain* or discomfort))).mp.</w:t>
      </w:r>
      <w:r w:rsidRPr="00CE2C4D">
        <w:rPr>
          <w:lang w:val="en-US"/>
        </w:rPr>
        <w:tab/>
      </w:r>
    </w:p>
    <w:p w14:paraId="6D7B350C" w14:textId="77777777" w:rsidR="00CE2C4D" w:rsidRPr="00CE2C4D" w:rsidRDefault="00CE2C4D" w:rsidP="00CE2C4D">
      <w:pPr>
        <w:rPr>
          <w:lang w:val="en-US"/>
        </w:rPr>
      </w:pPr>
      <w:r w:rsidRPr="00CE2C4D">
        <w:rPr>
          <w:lang w:val="en-US"/>
        </w:rPr>
        <w:t>15. ((analg* adj6 postoperat*) or (analg* adj6 post-operat*) or (pain* adj6 after surg*) or (pain* adj6 after operat*) or (analgesi* adj6 after operat*)).mp.</w:t>
      </w:r>
      <w:r w:rsidRPr="00CE2C4D">
        <w:rPr>
          <w:lang w:val="en-US"/>
        </w:rPr>
        <w:tab/>
      </w:r>
    </w:p>
    <w:p w14:paraId="2AAEECE5" w14:textId="77777777" w:rsidR="00CE2C4D" w:rsidRPr="00CE2C4D" w:rsidRDefault="00CE2C4D" w:rsidP="00CE2C4D">
      <w:pPr>
        <w:rPr>
          <w:lang w:val="en-US"/>
        </w:rPr>
      </w:pPr>
      <w:r w:rsidRPr="00CE2C4D">
        <w:rPr>
          <w:lang w:val="en-US"/>
        </w:rPr>
        <w:t>16. ((pain* or analg*) adj6 ("follow* operat*" or "follow* surg*")).mp.</w:t>
      </w:r>
      <w:r w:rsidRPr="00CE2C4D">
        <w:rPr>
          <w:lang w:val="en-US"/>
        </w:rPr>
        <w:tab/>
      </w:r>
    </w:p>
    <w:p w14:paraId="13C2D773" w14:textId="77777777" w:rsidR="00CE2C4D" w:rsidRPr="00CE2C4D" w:rsidRDefault="00CE2C4D" w:rsidP="00CE2C4D">
      <w:pPr>
        <w:rPr>
          <w:lang w:val="en-US"/>
        </w:rPr>
      </w:pPr>
      <w:r w:rsidRPr="00CE2C4D">
        <w:rPr>
          <w:lang w:val="en-US"/>
        </w:rPr>
        <w:t>17. 9 or 10 or 11 or 12 or 13 or 14 or 15 or 16</w:t>
      </w:r>
      <w:r w:rsidRPr="00CE2C4D">
        <w:rPr>
          <w:lang w:val="en-US"/>
        </w:rPr>
        <w:tab/>
      </w:r>
    </w:p>
    <w:p w14:paraId="34D00A7B" w14:textId="77777777" w:rsidR="00CE2C4D" w:rsidRPr="00CE2C4D" w:rsidRDefault="00CE2C4D" w:rsidP="00CE2C4D">
      <w:pPr>
        <w:rPr>
          <w:lang w:val="en-US"/>
        </w:rPr>
      </w:pPr>
      <w:r w:rsidRPr="00CE2C4D">
        <w:rPr>
          <w:lang w:val="en-US"/>
        </w:rPr>
        <w:t>18. exp Neuralgia/</w:t>
      </w:r>
      <w:r w:rsidRPr="00CE2C4D">
        <w:rPr>
          <w:lang w:val="en-US"/>
        </w:rPr>
        <w:tab/>
      </w:r>
    </w:p>
    <w:p w14:paraId="2C2ED0E6" w14:textId="77777777" w:rsidR="00CE2C4D" w:rsidRPr="00CE2C4D" w:rsidRDefault="00CE2C4D" w:rsidP="00CE2C4D">
      <w:pPr>
        <w:rPr>
          <w:lang w:val="en-US"/>
        </w:rPr>
      </w:pPr>
      <w:r w:rsidRPr="00CE2C4D">
        <w:rPr>
          <w:lang w:val="en-US"/>
        </w:rPr>
        <w:t>19. (neuralgia* or neurodynia).tw.</w:t>
      </w:r>
      <w:r w:rsidRPr="00CE2C4D">
        <w:rPr>
          <w:lang w:val="en-US"/>
        </w:rPr>
        <w:tab/>
      </w:r>
    </w:p>
    <w:p w14:paraId="1B10D495" w14:textId="77777777" w:rsidR="00CE2C4D" w:rsidRPr="00CE2C4D" w:rsidRDefault="00CE2C4D" w:rsidP="00CE2C4D">
      <w:pPr>
        <w:rPr>
          <w:lang w:val="en-US"/>
        </w:rPr>
      </w:pPr>
      <w:r w:rsidRPr="00CE2C4D">
        <w:rPr>
          <w:lang w:val="en-US"/>
        </w:rPr>
        <w:t>20. ((neuropathic or nerve*) adj3 pain*).tw.</w:t>
      </w:r>
      <w:r w:rsidRPr="00CE2C4D">
        <w:rPr>
          <w:lang w:val="en-US"/>
        </w:rPr>
        <w:tab/>
      </w:r>
    </w:p>
    <w:p w14:paraId="6FB8277A" w14:textId="77777777" w:rsidR="00CE2C4D" w:rsidRPr="00CE2C4D" w:rsidRDefault="00CE2C4D" w:rsidP="00CE2C4D">
      <w:pPr>
        <w:rPr>
          <w:lang w:val="en-US"/>
        </w:rPr>
      </w:pPr>
      <w:r w:rsidRPr="00CE2C4D">
        <w:rPr>
          <w:lang w:val="en-US"/>
        </w:rPr>
        <w:t>21. Amputation/</w:t>
      </w:r>
      <w:r w:rsidRPr="00CE2C4D">
        <w:rPr>
          <w:lang w:val="en-US"/>
        </w:rPr>
        <w:tab/>
      </w:r>
    </w:p>
    <w:p w14:paraId="06CF5AE0" w14:textId="77777777" w:rsidR="00CE2C4D" w:rsidRPr="00CE2C4D" w:rsidRDefault="00CE2C4D" w:rsidP="00CE2C4D">
      <w:pPr>
        <w:rPr>
          <w:lang w:val="en-US"/>
        </w:rPr>
      </w:pPr>
      <w:r w:rsidRPr="00CE2C4D">
        <w:rPr>
          <w:lang w:val="en-US"/>
        </w:rPr>
        <w:t>22. Phantom Limb/</w:t>
      </w:r>
      <w:r w:rsidRPr="00CE2C4D">
        <w:rPr>
          <w:lang w:val="en-US"/>
        </w:rPr>
        <w:tab/>
      </w:r>
    </w:p>
    <w:p w14:paraId="5BDDF80C" w14:textId="77777777" w:rsidR="00CE2C4D" w:rsidRPr="00CE2C4D" w:rsidRDefault="00CE2C4D" w:rsidP="00CE2C4D">
      <w:pPr>
        <w:rPr>
          <w:lang w:val="en-US"/>
        </w:rPr>
      </w:pPr>
      <w:r w:rsidRPr="00CE2C4D">
        <w:rPr>
          <w:lang w:val="en-US"/>
        </w:rPr>
        <w:t>23. Failed Back Surgery Syndrome/</w:t>
      </w:r>
      <w:r w:rsidRPr="00CE2C4D">
        <w:rPr>
          <w:lang w:val="en-US"/>
        </w:rPr>
        <w:tab/>
      </w:r>
    </w:p>
    <w:p w14:paraId="6D81D8CC" w14:textId="77777777" w:rsidR="00CE2C4D" w:rsidRPr="00CE2C4D" w:rsidRDefault="00CE2C4D" w:rsidP="00CE2C4D">
      <w:pPr>
        <w:rPr>
          <w:lang w:val="en-US"/>
        </w:rPr>
      </w:pPr>
      <w:r w:rsidRPr="00CE2C4D">
        <w:rPr>
          <w:lang w:val="en-US"/>
        </w:rPr>
        <w:t>24. 18 or 19 or 20 or 21 or 22 or 23</w:t>
      </w:r>
      <w:r w:rsidRPr="00CE2C4D">
        <w:rPr>
          <w:lang w:val="en-US"/>
        </w:rPr>
        <w:tab/>
      </w:r>
    </w:p>
    <w:p w14:paraId="2966EE4A" w14:textId="77777777" w:rsidR="00CE2C4D" w:rsidRPr="00CE2C4D" w:rsidRDefault="00CE2C4D" w:rsidP="00CE2C4D">
      <w:pPr>
        <w:rPr>
          <w:lang w:val="en-US"/>
        </w:rPr>
      </w:pPr>
      <w:r w:rsidRPr="00CE2C4D">
        <w:rPr>
          <w:lang w:val="en-US"/>
        </w:rPr>
        <w:t>25. (chronic* or constant* or continu* or persist* or longterm or long-term or longstanding or long-standing or long lasting or longlasting or phantom).mp.</w:t>
      </w:r>
      <w:r w:rsidRPr="00CE2C4D">
        <w:rPr>
          <w:lang w:val="en-US"/>
        </w:rPr>
        <w:tab/>
      </w:r>
    </w:p>
    <w:p w14:paraId="6CD0612D" w14:textId="77777777" w:rsidR="00CE2C4D" w:rsidRPr="00CE2C4D" w:rsidRDefault="00CE2C4D" w:rsidP="00CE2C4D">
      <w:pPr>
        <w:rPr>
          <w:lang w:val="en-US"/>
        </w:rPr>
      </w:pPr>
      <w:r w:rsidRPr="00CE2C4D">
        <w:rPr>
          <w:lang w:val="en-US"/>
        </w:rPr>
        <w:t>26. exp Pain, Intractable/ or exp Chronic Pain/</w:t>
      </w:r>
      <w:r w:rsidRPr="00CE2C4D">
        <w:rPr>
          <w:lang w:val="en-US"/>
        </w:rPr>
        <w:tab/>
      </w:r>
    </w:p>
    <w:p w14:paraId="112CE274" w14:textId="77777777" w:rsidR="00CE2C4D" w:rsidRPr="00CE2C4D" w:rsidRDefault="00CE2C4D" w:rsidP="00CE2C4D">
      <w:pPr>
        <w:rPr>
          <w:lang w:val="en-US"/>
        </w:rPr>
      </w:pPr>
      <w:r w:rsidRPr="00CE2C4D">
        <w:rPr>
          <w:lang w:val="en-US"/>
        </w:rPr>
        <w:lastRenderedPageBreak/>
        <w:t>27. exp pain/ and (chronic* adj5 pain*).mp.</w:t>
      </w:r>
      <w:r w:rsidRPr="00CE2C4D">
        <w:rPr>
          <w:lang w:val="en-US"/>
        </w:rPr>
        <w:tab/>
      </w:r>
    </w:p>
    <w:p w14:paraId="01F82D39" w14:textId="77777777" w:rsidR="00CE2C4D" w:rsidRPr="00CE2C4D" w:rsidRDefault="00CE2C4D" w:rsidP="00CE2C4D">
      <w:pPr>
        <w:rPr>
          <w:lang w:val="en-US"/>
        </w:rPr>
      </w:pPr>
      <w:r w:rsidRPr="00CE2C4D">
        <w:rPr>
          <w:lang w:val="en-US"/>
        </w:rPr>
        <w:t>28. 25 or 26 or 27</w:t>
      </w:r>
      <w:r w:rsidRPr="00CE2C4D">
        <w:rPr>
          <w:lang w:val="en-US"/>
        </w:rPr>
        <w:tab/>
      </w:r>
    </w:p>
    <w:p w14:paraId="28EB9636" w14:textId="77777777" w:rsidR="00CE2C4D" w:rsidRPr="00CE2C4D" w:rsidRDefault="00CE2C4D" w:rsidP="00CE2C4D">
      <w:pPr>
        <w:rPr>
          <w:lang w:val="en-US"/>
        </w:rPr>
      </w:pPr>
      <w:r w:rsidRPr="00CE2C4D">
        <w:rPr>
          <w:lang w:val="en-US"/>
        </w:rPr>
        <w:t>29. 17 or 24</w:t>
      </w:r>
      <w:r w:rsidRPr="00CE2C4D">
        <w:rPr>
          <w:lang w:val="en-US"/>
        </w:rPr>
        <w:tab/>
      </w:r>
    </w:p>
    <w:p w14:paraId="70EE596D" w14:textId="77777777" w:rsidR="00CE2C4D" w:rsidRPr="00CE2C4D" w:rsidRDefault="00CE2C4D" w:rsidP="00CE2C4D">
      <w:pPr>
        <w:rPr>
          <w:lang w:val="en-US"/>
        </w:rPr>
      </w:pPr>
      <w:r w:rsidRPr="00CE2C4D">
        <w:rPr>
          <w:lang w:val="en-US"/>
        </w:rPr>
        <w:t>30. 24 or 28</w:t>
      </w:r>
      <w:r w:rsidRPr="00CE2C4D">
        <w:rPr>
          <w:lang w:val="en-US"/>
        </w:rPr>
        <w:tab/>
      </w:r>
    </w:p>
    <w:p w14:paraId="02E9AA34" w14:textId="77777777" w:rsidR="00CE2C4D" w:rsidRPr="00CE2C4D" w:rsidRDefault="00CE2C4D" w:rsidP="00CE2C4D">
      <w:pPr>
        <w:rPr>
          <w:lang w:val="en-US"/>
        </w:rPr>
      </w:pPr>
      <w:r w:rsidRPr="00CE2C4D">
        <w:rPr>
          <w:lang w:val="en-US"/>
        </w:rPr>
        <w:t>31. 8 and 29 and 30</w:t>
      </w:r>
      <w:r w:rsidRPr="00CE2C4D">
        <w:rPr>
          <w:lang w:val="en-US"/>
        </w:rPr>
        <w:tab/>
      </w:r>
    </w:p>
    <w:p w14:paraId="59334D41" w14:textId="77777777" w:rsidR="00CE2C4D" w:rsidRPr="00CE2C4D" w:rsidRDefault="00CE2C4D" w:rsidP="00CE2C4D">
      <w:bookmarkStart w:id="197" w:name="_Hlk67393279"/>
      <w:r w:rsidRPr="00CE2C4D">
        <w:br w:type="page"/>
      </w:r>
    </w:p>
    <w:p w14:paraId="20279195" w14:textId="1D2F52CC" w:rsidR="00CE2C4D" w:rsidRPr="00CE2C4D" w:rsidRDefault="00E063C4" w:rsidP="005806C7">
      <w:pPr>
        <w:pStyle w:val="Heading2"/>
      </w:pPr>
      <w:bookmarkStart w:id="198" w:name="_Toc71813779"/>
      <w:bookmarkStart w:id="199" w:name="_Toc106106976"/>
      <w:r>
        <w:lastRenderedPageBreak/>
        <w:t xml:space="preserve">Figure 7. </w:t>
      </w:r>
      <w:r w:rsidR="00CE2C4D" w:rsidRPr="00CE2C4D">
        <w:t>Systematic review flow diagram</w:t>
      </w:r>
      <w:bookmarkEnd w:id="195"/>
      <w:bookmarkEnd w:id="198"/>
      <w:bookmarkEnd w:id="199"/>
    </w:p>
    <w:bookmarkEnd w:id="197"/>
    <w:p w14:paraId="2908B8E1" w14:textId="77777777" w:rsidR="00CE2C4D" w:rsidRPr="00CE2C4D" w:rsidRDefault="00CE2C4D" w:rsidP="00CE2C4D">
      <w:pPr>
        <w:spacing w:after="120" w:line="360" w:lineRule="auto"/>
        <w:rPr>
          <w:rFonts w:ascii="Times New Roman" w:eastAsia="Calibri" w:hAnsi="Times New Roman" w:cs="Times New Roman"/>
          <w:sz w:val="24"/>
          <w:szCs w:val="24"/>
          <w:lang w:val="en-US"/>
        </w:rPr>
      </w:pPr>
      <w:r w:rsidRPr="00CE2C4D">
        <w:rPr>
          <w:rFonts w:ascii="Times New Roman" w:eastAsia="Calibri" w:hAnsi="Times New Roman" w:cs="Times New Roman"/>
          <w:noProof/>
          <w:sz w:val="24"/>
          <w:szCs w:val="24"/>
          <w:lang w:eastAsia="en-GB"/>
        </w:rPr>
        <mc:AlternateContent>
          <mc:Choice Requires="wpg">
            <w:drawing>
              <wp:anchor distT="0" distB="0" distL="114300" distR="114300" simplePos="0" relativeHeight="251658304" behindDoc="0" locked="0" layoutInCell="1" allowOverlap="1" wp14:anchorId="663CDE98" wp14:editId="48344CD4">
                <wp:simplePos x="0" y="0"/>
                <wp:positionH relativeFrom="column">
                  <wp:posOffset>-520881</wp:posOffset>
                </wp:positionH>
                <wp:positionV relativeFrom="paragraph">
                  <wp:posOffset>103414</wp:posOffset>
                </wp:positionV>
                <wp:extent cx="6965587" cy="6183267"/>
                <wp:effectExtent l="0" t="0" r="26035" b="27305"/>
                <wp:wrapNone/>
                <wp:docPr id="86" name="Group 86"/>
                <wp:cNvGraphicFramePr/>
                <a:graphic xmlns:a="http://schemas.openxmlformats.org/drawingml/2006/main">
                  <a:graphicData uri="http://schemas.microsoft.com/office/word/2010/wordprocessingGroup">
                    <wpg:wgp>
                      <wpg:cNvGrpSpPr/>
                      <wpg:grpSpPr>
                        <a:xfrm>
                          <a:off x="0" y="0"/>
                          <a:ext cx="6965587" cy="6183267"/>
                          <a:chOff x="0" y="0"/>
                          <a:chExt cx="6965587" cy="6183267"/>
                        </a:xfrm>
                      </wpg:grpSpPr>
                      <wps:wsp>
                        <wps:cNvPr id="87" name="Rounded Rectangle 87"/>
                        <wps:cNvSpPr>
                          <a:spLocks noChangeArrowheads="1"/>
                        </wps:cNvSpPr>
                        <wps:spPr bwMode="auto">
                          <a:xfrm rot="-5400000">
                            <a:off x="-537210" y="2096044"/>
                            <a:ext cx="1371600" cy="297180"/>
                          </a:xfrm>
                          <a:prstGeom prst="roundRect">
                            <a:avLst>
                              <a:gd name="adj" fmla="val 16667"/>
                            </a:avLst>
                          </a:prstGeom>
                          <a:solidFill>
                            <a:srgbClr val="CCECFF"/>
                          </a:solidFill>
                          <a:ln w="9525">
                            <a:solidFill>
                              <a:srgbClr val="000000"/>
                            </a:solidFill>
                            <a:round/>
                            <a:headEnd/>
                            <a:tailEnd/>
                          </a:ln>
                        </wps:spPr>
                        <wps:txbx>
                          <w:txbxContent>
                            <w:p w14:paraId="7E3B3575" w14:textId="77777777" w:rsidR="00CE2C4D" w:rsidRPr="00F55E62" w:rsidRDefault="00CE2C4D" w:rsidP="00CE2C4D">
                              <w:r w:rsidRPr="00F55E62">
                                <w:t>Screening</w:t>
                              </w:r>
                            </w:p>
                          </w:txbxContent>
                        </wps:txbx>
                        <wps:bodyPr rot="0" vert="vert270" wrap="square" lIns="45720" tIns="45720" rIns="45720" bIns="45720" anchor="t" anchorCtr="0" upright="1">
                          <a:noAutofit/>
                        </wps:bodyPr>
                      </wps:wsp>
                      <wps:wsp>
                        <wps:cNvPr id="88" name="Rounded Rectangle 88"/>
                        <wps:cNvSpPr>
                          <a:spLocks noChangeArrowheads="1"/>
                        </wps:cNvSpPr>
                        <wps:spPr bwMode="auto">
                          <a:xfrm rot="-5400000">
                            <a:off x="-537210" y="5292090"/>
                            <a:ext cx="1371600" cy="297180"/>
                          </a:xfrm>
                          <a:prstGeom prst="roundRect">
                            <a:avLst>
                              <a:gd name="adj" fmla="val 16667"/>
                            </a:avLst>
                          </a:prstGeom>
                          <a:solidFill>
                            <a:srgbClr val="CCECFF"/>
                          </a:solidFill>
                          <a:ln w="9525">
                            <a:solidFill>
                              <a:srgbClr val="000000"/>
                            </a:solidFill>
                            <a:round/>
                            <a:headEnd/>
                            <a:tailEnd/>
                          </a:ln>
                        </wps:spPr>
                        <wps:txbx>
                          <w:txbxContent>
                            <w:p w14:paraId="5CFB6041" w14:textId="77777777" w:rsidR="00CE2C4D" w:rsidRPr="00F55E62" w:rsidRDefault="00CE2C4D" w:rsidP="00CE2C4D">
                              <w:r w:rsidRPr="00F55E62">
                                <w:t>Included</w:t>
                              </w:r>
                            </w:p>
                          </w:txbxContent>
                        </wps:txbx>
                        <wps:bodyPr rot="0" vert="vert270" wrap="square" lIns="45720" tIns="45720" rIns="45720" bIns="45720" anchor="t" anchorCtr="0" upright="1">
                          <a:noAutofit/>
                        </wps:bodyPr>
                      </wps:wsp>
                      <wps:wsp>
                        <wps:cNvPr id="89" name="Rounded Rectangle 89"/>
                        <wps:cNvSpPr>
                          <a:spLocks noChangeArrowheads="1"/>
                        </wps:cNvSpPr>
                        <wps:spPr bwMode="auto">
                          <a:xfrm rot="-5400000">
                            <a:off x="-537210" y="3698422"/>
                            <a:ext cx="1371600" cy="297180"/>
                          </a:xfrm>
                          <a:prstGeom prst="roundRect">
                            <a:avLst>
                              <a:gd name="adj" fmla="val 16667"/>
                            </a:avLst>
                          </a:prstGeom>
                          <a:solidFill>
                            <a:srgbClr val="CCECFF"/>
                          </a:solidFill>
                          <a:ln w="9525">
                            <a:solidFill>
                              <a:srgbClr val="000000"/>
                            </a:solidFill>
                            <a:round/>
                            <a:headEnd/>
                            <a:tailEnd/>
                          </a:ln>
                        </wps:spPr>
                        <wps:txbx>
                          <w:txbxContent>
                            <w:p w14:paraId="07F7E0E8" w14:textId="77777777" w:rsidR="00CE2C4D" w:rsidRPr="00F55E62" w:rsidRDefault="00CE2C4D" w:rsidP="00CE2C4D">
                              <w:r w:rsidRPr="00F55E62">
                                <w:t>Eligibility</w:t>
                              </w:r>
                            </w:p>
                          </w:txbxContent>
                        </wps:txbx>
                        <wps:bodyPr rot="0" vert="vert270" wrap="square" lIns="45720" tIns="45720" rIns="45720" bIns="45720" anchor="t" anchorCtr="0" upright="1">
                          <a:noAutofit/>
                        </wps:bodyPr>
                      </wps:wsp>
                      <wps:wsp>
                        <wps:cNvPr id="90" name="Rounded Rectangle 90"/>
                        <wps:cNvSpPr>
                          <a:spLocks noChangeArrowheads="1"/>
                        </wps:cNvSpPr>
                        <wps:spPr bwMode="auto">
                          <a:xfrm rot="-5400000">
                            <a:off x="-537210" y="537210"/>
                            <a:ext cx="1371600" cy="297180"/>
                          </a:xfrm>
                          <a:prstGeom prst="roundRect">
                            <a:avLst>
                              <a:gd name="adj" fmla="val 16667"/>
                            </a:avLst>
                          </a:prstGeom>
                          <a:solidFill>
                            <a:srgbClr val="CCECFF"/>
                          </a:solidFill>
                          <a:ln w="9525">
                            <a:solidFill>
                              <a:srgbClr val="000000"/>
                            </a:solidFill>
                            <a:round/>
                            <a:headEnd/>
                            <a:tailEnd/>
                          </a:ln>
                        </wps:spPr>
                        <wps:txbx>
                          <w:txbxContent>
                            <w:p w14:paraId="683968D9" w14:textId="77777777" w:rsidR="00CE2C4D" w:rsidRPr="00F55E62" w:rsidRDefault="00CE2C4D" w:rsidP="00CE2C4D">
                              <w:r w:rsidRPr="00F55E62">
                                <w:t>Identification</w:t>
                              </w:r>
                            </w:p>
                          </w:txbxContent>
                        </wps:txbx>
                        <wps:bodyPr rot="0" vert="vert270" wrap="square" lIns="45720" tIns="45720" rIns="45720" bIns="45720" anchor="t" anchorCtr="0" upright="1">
                          <a:noAutofit/>
                        </wps:bodyPr>
                      </wps:wsp>
                      <wpg:grpSp>
                        <wpg:cNvPr id="91" name="Group 91"/>
                        <wpg:cNvGrpSpPr/>
                        <wpg:grpSpPr>
                          <a:xfrm>
                            <a:off x="1417864" y="219347"/>
                            <a:ext cx="5547723" cy="5963920"/>
                            <a:chOff x="0" y="0"/>
                            <a:chExt cx="5547723" cy="5963920"/>
                          </a:xfrm>
                        </wpg:grpSpPr>
                        <wps:wsp>
                          <wps:cNvPr id="92" name="Rectangle 92"/>
                          <wps:cNvSpPr>
                            <a:spLocks noChangeArrowheads="1"/>
                          </wps:cNvSpPr>
                          <wps:spPr bwMode="auto">
                            <a:xfrm>
                              <a:off x="957943" y="2142309"/>
                              <a:ext cx="1670050" cy="571500"/>
                            </a:xfrm>
                            <a:prstGeom prst="rect">
                              <a:avLst/>
                            </a:prstGeom>
                            <a:solidFill>
                              <a:srgbClr val="FFFFFF"/>
                            </a:solidFill>
                            <a:ln w="9525">
                              <a:solidFill>
                                <a:srgbClr val="000000"/>
                              </a:solidFill>
                              <a:miter lim="800000"/>
                              <a:headEnd/>
                              <a:tailEnd/>
                            </a:ln>
                          </wps:spPr>
                          <wps:txbx>
                            <w:txbxContent>
                              <w:p w14:paraId="05B28330"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screened</w:t>
                                </w:r>
                                <w:r>
                                  <w:rPr>
                                    <w:rFonts w:ascii="Times New Roman" w:hAnsi="Times New Roman" w:cs="Times New Roman"/>
                                  </w:rPr>
                                  <w:br/>
                                  <w:t>(n</w:t>
                                </w:r>
                                <w:r w:rsidRPr="00F55E62">
                                  <w:rPr>
                                    <w:rFonts w:ascii="Times New Roman" w:hAnsi="Times New Roman" w:cs="Times New Roman"/>
                                  </w:rPr>
                                  <w:t>=1</w:t>
                                </w:r>
                                <w:r>
                                  <w:rPr>
                                    <w:rFonts w:ascii="Times New Roman" w:hAnsi="Times New Roman" w:cs="Times New Roman"/>
                                  </w:rPr>
                                  <w:t>7,029</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93" name="Rectangle 93"/>
                          <wps:cNvSpPr>
                            <a:spLocks noChangeArrowheads="1"/>
                          </wps:cNvSpPr>
                          <wps:spPr bwMode="auto">
                            <a:xfrm>
                              <a:off x="3274423" y="2142309"/>
                              <a:ext cx="1714500" cy="571500"/>
                            </a:xfrm>
                            <a:prstGeom prst="rect">
                              <a:avLst/>
                            </a:prstGeom>
                            <a:solidFill>
                              <a:srgbClr val="FFFFFF"/>
                            </a:solidFill>
                            <a:ln w="9525">
                              <a:solidFill>
                                <a:srgbClr val="000000"/>
                              </a:solidFill>
                              <a:miter lim="800000"/>
                              <a:headEnd/>
                              <a:tailEnd/>
                            </a:ln>
                          </wps:spPr>
                          <wps:txbx>
                            <w:txbxContent>
                              <w:p w14:paraId="635E717E"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excluded</w:t>
                                </w:r>
                                <w:r>
                                  <w:rPr>
                                    <w:rFonts w:ascii="Times New Roman" w:hAnsi="Times New Roman" w:cs="Times New Roman"/>
                                  </w:rPr>
                                  <w:br/>
                                  <w:t>(n</w:t>
                                </w:r>
                                <w:r w:rsidRPr="00F55E62">
                                  <w:rPr>
                                    <w:rFonts w:ascii="Times New Roman" w:hAnsi="Times New Roman" w:cs="Times New Roman"/>
                                  </w:rPr>
                                  <w:t>=1</w:t>
                                </w:r>
                                <w:r>
                                  <w:rPr>
                                    <w:rFonts w:ascii="Times New Roman" w:hAnsi="Times New Roman" w:cs="Times New Roman"/>
                                  </w:rPr>
                                  <w:t>6,369</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94" name="Rectangle 94"/>
                          <wps:cNvSpPr>
                            <a:spLocks noChangeArrowheads="1"/>
                          </wps:cNvSpPr>
                          <wps:spPr bwMode="auto">
                            <a:xfrm>
                              <a:off x="931817" y="3352800"/>
                              <a:ext cx="1714500" cy="685800"/>
                            </a:xfrm>
                            <a:prstGeom prst="rect">
                              <a:avLst/>
                            </a:prstGeom>
                            <a:solidFill>
                              <a:srgbClr val="FFFFFF"/>
                            </a:solidFill>
                            <a:ln w="9525">
                              <a:solidFill>
                                <a:srgbClr val="000000"/>
                              </a:solidFill>
                              <a:miter lim="800000"/>
                              <a:headEnd/>
                              <a:tailEnd/>
                            </a:ln>
                          </wps:spPr>
                          <wps:txbx>
                            <w:txbxContent>
                              <w:p w14:paraId="3B62654A"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Full-text articles assessed for eligibility</w:t>
                                </w:r>
                                <w:r>
                                  <w:rPr>
                                    <w:rFonts w:ascii="Times New Roman" w:hAnsi="Times New Roman" w:cs="Times New Roman"/>
                                  </w:rPr>
                                  <w:br/>
                                  <w:t>(n</w:t>
                                </w:r>
                                <w:r w:rsidRPr="00F55E62">
                                  <w:rPr>
                                    <w:rFonts w:ascii="Times New Roman" w:hAnsi="Times New Roman" w:cs="Times New Roman"/>
                                  </w:rPr>
                                  <w:t>=</w:t>
                                </w:r>
                                <w:r>
                                  <w:rPr>
                                    <w:rFonts w:ascii="Times New Roman" w:hAnsi="Times New Roman" w:cs="Times New Roman"/>
                                  </w:rPr>
                                  <w:t>660</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95" name="Rectangle 95"/>
                          <wps:cNvSpPr>
                            <a:spLocks noChangeArrowheads="1"/>
                          </wps:cNvSpPr>
                          <wps:spPr bwMode="auto">
                            <a:xfrm>
                              <a:off x="3274423" y="2865120"/>
                              <a:ext cx="2273300" cy="3098800"/>
                            </a:xfrm>
                            <a:prstGeom prst="rect">
                              <a:avLst/>
                            </a:prstGeom>
                            <a:solidFill>
                              <a:srgbClr val="FFFFFF"/>
                            </a:solidFill>
                            <a:ln w="9525">
                              <a:solidFill>
                                <a:srgbClr val="000000"/>
                              </a:solidFill>
                              <a:miter lim="800000"/>
                              <a:headEnd/>
                              <a:tailEnd/>
                            </a:ln>
                          </wps:spPr>
                          <wps:txbx>
                            <w:txbxContent>
                              <w:p w14:paraId="218939A8" w14:textId="77777777" w:rsidR="00CE2C4D" w:rsidRPr="0053156B" w:rsidRDefault="00CE2C4D" w:rsidP="00CE2C4D">
                                <w:pPr>
                                  <w:jc w:val="center"/>
                                  <w:rPr>
                                    <w:rFonts w:ascii="Times New Roman" w:hAnsi="Times New Roman" w:cs="Times New Roman"/>
                                  </w:rPr>
                                </w:pPr>
                                <w:r w:rsidRPr="0053156B">
                                  <w:rPr>
                                    <w:rFonts w:ascii="Times New Roman" w:hAnsi="Times New Roman" w:cs="Times New Roman"/>
                                  </w:rPr>
                                  <w:t>Full-text articles excluded, with reasons</w:t>
                                </w:r>
                                <w:r w:rsidRPr="0053156B">
                                  <w:rPr>
                                    <w:rFonts w:ascii="Times New Roman" w:hAnsi="Times New Roman" w:cs="Times New Roman"/>
                                  </w:rPr>
                                  <w:br/>
                                  <w:t>(n =59</w:t>
                                </w:r>
                                <w:r>
                                  <w:rPr>
                                    <w:rFonts w:ascii="Times New Roman" w:hAnsi="Times New Roman" w:cs="Times New Roman"/>
                                  </w:rPr>
                                  <w:t>4</w:t>
                                </w:r>
                                <w:r w:rsidRPr="0053156B">
                                  <w:rPr>
                                    <w:rFonts w:ascii="Times New Roman" w:hAnsi="Times New Roman" w:cs="Times New Roman"/>
                                  </w:rPr>
                                  <w:t>)</w:t>
                                </w:r>
                              </w:p>
                              <w:p w14:paraId="28759C1A"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Non-surgical population (n=20</w:t>
                                </w:r>
                                <w:r>
                                  <w:rPr>
                                    <w:rFonts w:ascii="Times New Roman" w:hAnsi="Times New Roman" w:cs="Times New Roman"/>
                                  </w:rPr>
                                  <w:t>6</w:t>
                                </w:r>
                                <w:r w:rsidRPr="0053156B">
                                  <w:rPr>
                                    <w:rFonts w:ascii="Times New Roman" w:hAnsi="Times New Roman" w:cs="Times New Roman"/>
                                  </w:rPr>
                                  <w:t>)</w:t>
                                </w:r>
                              </w:p>
                              <w:p w14:paraId="42F26285"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Not all patients post-surgical (n=1</w:t>
                                </w:r>
                                <w:r>
                                  <w:rPr>
                                    <w:rFonts w:ascii="Times New Roman" w:hAnsi="Times New Roman" w:cs="Times New Roman"/>
                                  </w:rPr>
                                  <w:t>39</w:t>
                                </w:r>
                                <w:r w:rsidRPr="0053156B">
                                  <w:rPr>
                                    <w:rFonts w:ascii="Times New Roman" w:hAnsi="Times New Roman" w:cs="Times New Roman"/>
                                  </w:rPr>
                                  <w:t>)</w:t>
                                </w:r>
                              </w:p>
                              <w:p w14:paraId="67BA5052"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Not RCT (n=8</w:t>
                                </w:r>
                                <w:r>
                                  <w:rPr>
                                    <w:rFonts w:ascii="Times New Roman" w:hAnsi="Times New Roman" w:cs="Times New Roman"/>
                                  </w:rPr>
                                  <w:t>9</w:t>
                                </w:r>
                                <w:r w:rsidRPr="0053156B">
                                  <w:rPr>
                                    <w:rFonts w:ascii="Times New Roman" w:hAnsi="Times New Roman" w:cs="Times New Roman"/>
                                  </w:rPr>
                                  <w:t>)</w:t>
                                </w:r>
                              </w:p>
                              <w:p w14:paraId="71A848FB"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Intervention delivered at &lt;3 months after surgery (n=7</w:t>
                                </w:r>
                                <w:r>
                                  <w:rPr>
                                    <w:rFonts w:ascii="Times New Roman" w:hAnsi="Times New Roman" w:cs="Times New Roman"/>
                                  </w:rPr>
                                  <w:t>2</w:t>
                                </w:r>
                                <w:r w:rsidRPr="0053156B">
                                  <w:rPr>
                                    <w:rFonts w:ascii="Times New Roman" w:hAnsi="Times New Roman" w:cs="Times New Roman"/>
                                  </w:rPr>
                                  <w:t>)</w:t>
                                </w:r>
                              </w:p>
                              <w:p w14:paraId="6004B44D"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Conference abstract (n=47)</w:t>
                                </w:r>
                              </w:p>
                              <w:p w14:paraId="2F85D633"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Other (n=2</w:t>
                                </w:r>
                                <w:r>
                                  <w:rPr>
                                    <w:rFonts w:ascii="Times New Roman" w:hAnsi="Times New Roman" w:cs="Times New Roman"/>
                                  </w:rPr>
                                  <w:t>0</w:t>
                                </w:r>
                                <w:r w:rsidRPr="0053156B">
                                  <w:rPr>
                                    <w:rFonts w:ascii="Times New Roman" w:hAnsi="Times New Roman" w:cs="Times New Roman"/>
                                  </w:rPr>
                                  <w:t>)</w:t>
                                </w:r>
                              </w:p>
                              <w:p w14:paraId="3C772F68"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Additional publication of included study (n=18)</w:t>
                                </w:r>
                              </w:p>
                              <w:p w14:paraId="43626A32" w14:textId="77777777" w:rsidR="00CE2C4D" w:rsidRPr="0053156B" w:rsidRDefault="00CE2C4D" w:rsidP="00CE2C4D">
                                <w:pPr>
                                  <w:numPr>
                                    <w:ilvl w:val="0"/>
                                    <w:numId w:val="32"/>
                                  </w:numPr>
                                  <w:spacing w:after="0" w:line="240" w:lineRule="auto"/>
                                  <w:rPr>
                                    <w:rFonts w:ascii="Calibri" w:hAnsi="Calibri"/>
                                  </w:rPr>
                                </w:pPr>
                                <w:r w:rsidRPr="0053156B">
                                  <w:rPr>
                                    <w:rFonts w:ascii="Times New Roman" w:hAnsi="Times New Roman" w:cs="Times New Roman"/>
                                  </w:rPr>
                                  <w:t>Unable to obtain (n=3)</w:t>
                                </w:r>
                              </w:p>
                              <w:p w14:paraId="3190C998" w14:textId="77777777" w:rsidR="00CE2C4D" w:rsidRDefault="00CE2C4D" w:rsidP="00CE2C4D">
                                <w:pPr>
                                  <w:jc w:val="center"/>
                                  <w:rPr>
                                    <w:rFonts w:ascii="Calibri" w:hAnsi="Calibri"/>
                                  </w:rPr>
                                </w:pPr>
                              </w:p>
                            </w:txbxContent>
                          </wps:txbx>
                          <wps:bodyPr rot="0" vert="horz" wrap="square" lIns="91440" tIns="91440" rIns="91440" bIns="91440" anchor="t" anchorCtr="0" upright="1">
                            <a:noAutofit/>
                          </wps:bodyPr>
                        </wps:wsp>
                        <wps:wsp>
                          <wps:cNvPr id="96" name="Rectangle 96"/>
                          <wps:cNvSpPr>
                            <a:spLocks noChangeArrowheads="1"/>
                          </wps:cNvSpPr>
                          <wps:spPr bwMode="auto">
                            <a:xfrm>
                              <a:off x="905691" y="4711338"/>
                              <a:ext cx="1714500" cy="1026795"/>
                            </a:xfrm>
                            <a:prstGeom prst="rect">
                              <a:avLst/>
                            </a:prstGeom>
                            <a:solidFill>
                              <a:srgbClr val="FFFFFF"/>
                            </a:solidFill>
                            <a:ln w="9525">
                              <a:solidFill>
                                <a:srgbClr val="000000"/>
                              </a:solidFill>
                              <a:miter lim="800000"/>
                              <a:headEnd/>
                              <a:tailEnd/>
                            </a:ln>
                          </wps:spPr>
                          <wps:txbx>
                            <w:txbxContent>
                              <w:p w14:paraId="0704DE9C"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 xml:space="preserve">Studies included in </w:t>
                                </w:r>
                                <w:r>
                                  <w:rPr>
                                    <w:rFonts w:ascii="Times New Roman" w:hAnsi="Times New Roman" w:cs="Times New Roman"/>
                                  </w:rPr>
                                  <w:t>narrative</w:t>
                                </w:r>
                                <w:r w:rsidRPr="00F55E62">
                                  <w:rPr>
                                    <w:rFonts w:ascii="Times New Roman" w:hAnsi="Times New Roman" w:cs="Times New Roman"/>
                                  </w:rPr>
                                  <w:t xml:space="preserve"> synthesis </w:t>
                                </w:r>
                                <w:r>
                                  <w:rPr>
                                    <w:rFonts w:ascii="Times New Roman" w:hAnsi="Times New Roman" w:cs="Times New Roman"/>
                                  </w:rPr>
                                  <w:br/>
                                  <w:t>(n</w:t>
                                </w:r>
                                <w:r w:rsidRPr="00F55E62">
                                  <w:rPr>
                                    <w:rFonts w:ascii="Times New Roman" w:hAnsi="Times New Roman" w:cs="Times New Roman"/>
                                  </w:rPr>
                                  <w:t>=</w:t>
                                </w:r>
                                <w:r>
                                  <w:rPr>
                                    <w:rFonts w:ascii="Times New Roman" w:hAnsi="Times New Roman" w:cs="Times New Roman"/>
                                  </w:rPr>
                                  <w:t>66</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97" name="Straight Arrow Connector 97"/>
                          <wps:cNvCnPr>
                            <a:cxnSpLocks noChangeShapeType="1"/>
                          </wps:cNvCnPr>
                          <wps:spPr bwMode="auto">
                            <a:xfrm>
                              <a:off x="1793966" y="2708366"/>
                              <a:ext cx="0" cy="64071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98" name="Straight Arrow Connector 98"/>
                          <wps:cNvCnPr>
                            <a:cxnSpLocks noChangeShapeType="1"/>
                          </wps:cNvCnPr>
                          <wps:spPr bwMode="auto">
                            <a:xfrm>
                              <a:off x="1793966" y="4040778"/>
                              <a:ext cx="635" cy="66992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99" name="Straight Arrow Connector 99"/>
                          <wps:cNvCnPr>
                            <a:cxnSpLocks noChangeShapeType="1"/>
                          </wps:cNvCnPr>
                          <wps:spPr bwMode="auto">
                            <a:xfrm>
                              <a:off x="2621280" y="2429692"/>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00" name="Straight Arrow Connector 100"/>
                          <wps:cNvCnPr>
                            <a:cxnSpLocks noChangeShapeType="1"/>
                          </wps:cNvCnPr>
                          <wps:spPr bwMode="auto">
                            <a:xfrm>
                              <a:off x="2647406" y="3692435"/>
                              <a:ext cx="6286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01" name="Straight Arrow Connector 101"/>
                          <wps:cNvCnPr>
                            <a:cxnSpLocks noChangeShapeType="1"/>
                          </wps:cNvCnPr>
                          <wps:spPr bwMode="auto">
                            <a:xfrm>
                              <a:off x="1793966" y="1793966"/>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02" name="Rectangle 102"/>
                          <wps:cNvSpPr>
                            <a:spLocks noChangeArrowheads="1"/>
                          </wps:cNvSpPr>
                          <wps:spPr bwMode="auto">
                            <a:xfrm>
                              <a:off x="0" y="0"/>
                              <a:ext cx="2228850" cy="873125"/>
                            </a:xfrm>
                            <a:prstGeom prst="rect">
                              <a:avLst/>
                            </a:prstGeom>
                            <a:solidFill>
                              <a:srgbClr val="FFFFFF"/>
                            </a:solidFill>
                            <a:ln w="9525">
                              <a:solidFill>
                                <a:srgbClr val="000000"/>
                              </a:solidFill>
                              <a:miter lim="800000"/>
                              <a:headEnd/>
                              <a:tailEnd/>
                            </a:ln>
                          </wps:spPr>
                          <wps:txbx>
                            <w:txbxContent>
                              <w:p w14:paraId="0C5472B5"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identified through database searching</w:t>
                                </w:r>
                              </w:p>
                              <w:p w14:paraId="1EC1476C" w14:textId="77777777" w:rsidR="00CE2C4D" w:rsidRPr="005063B1" w:rsidRDefault="00CE2C4D" w:rsidP="00CE2C4D">
                                <w:pPr>
                                  <w:spacing w:line="240" w:lineRule="auto"/>
                                  <w:jc w:val="center"/>
                                  <w:rPr>
                                    <w:rFonts w:ascii="Calibri" w:hAnsi="Calibri"/>
                                  </w:rPr>
                                </w:pPr>
                                <w:r w:rsidRPr="00F55E62">
                                  <w:rPr>
                                    <w:rFonts w:ascii="Times New Roman" w:hAnsi="Times New Roman" w:cs="Times New Roman"/>
                                  </w:rPr>
                                  <w:t>(n=19</w:t>
                                </w:r>
                                <w:r>
                                  <w:rPr>
                                    <w:rFonts w:ascii="Times New Roman" w:hAnsi="Times New Roman" w:cs="Times New Roman"/>
                                  </w:rPr>
                                  <w:t>,636</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103" name="Straight Arrow Connector 103"/>
                          <wps:cNvCnPr>
                            <a:cxnSpLocks noChangeShapeType="1"/>
                          </wps:cNvCnPr>
                          <wps:spPr bwMode="auto">
                            <a:xfrm>
                              <a:off x="1114697" y="888275"/>
                              <a:ext cx="635" cy="2698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s:wsp>
                          <wps:cNvPr id="104" name="Rectangle 104"/>
                          <wps:cNvSpPr>
                            <a:spLocks noChangeArrowheads="1"/>
                          </wps:cNvSpPr>
                          <wps:spPr bwMode="auto">
                            <a:xfrm>
                              <a:off x="182880" y="1140823"/>
                              <a:ext cx="3568700" cy="660400"/>
                            </a:xfrm>
                            <a:prstGeom prst="rect">
                              <a:avLst/>
                            </a:prstGeom>
                            <a:solidFill>
                              <a:srgbClr val="FFFFFF"/>
                            </a:solidFill>
                            <a:ln w="9525">
                              <a:solidFill>
                                <a:srgbClr val="000000"/>
                              </a:solidFill>
                              <a:miter lim="800000"/>
                              <a:headEnd/>
                              <a:tailEnd/>
                            </a:ln>
                          </wps:spPr>
                          <wps:txbx>
                            <w:txbxContent>
                              <w:p w14:paraId="112F7055" w14:textId="77777777" w:rsidR="00CE2C4D" w:rsidRDefault="00CE2C4D" w:rsidP="00CE2C4D">
                                <w:pPr>
                                  <w:jc w:val="center"/>
                                  <w:rPr>
                                    <w:rFonts w:ascii="Times New Roman" w:hAnsi="Times New Roman" w:cs="Times New Roman"/>
                                  </w:rPr>
                                </w:pPr>
                                <w:r w:rsidRPr="00F55E62">
                                  <w:rPr>
                                    <w:rFonts w:ascii="Times New Roman" w:hAnsi="Times New Roman" w:cs="Times New Roman"/>
                                  </w:rPr>
                                  <w:t>Records after duplicates removed</w:t>
                                </w:r>
                              </w:p>
                              <w:p w14:paraId="63F52167" w14:textId="77777777" w:rsidR="00CE2C4D" w:rsidRPr="00F55E62" w:rsidRDefault="00CE2C4D" w:rsidP="00CE2C4D">
                                <w:pPr>
                                  <w:jc w:val="center"/>
                                  <w:rPr>
                                    <w:rFonts w:ascii="Times New Roman" w:hAnsi="Times New Roman" w:cs="Times New Roman"/>
                                  </w:rPr>
                                </w:pPr>
                                <w:r>
                                  <w:rPr>
                                    <w:rFonts w:ascii="Times New Roman" w:hAnsi="Times New Roman" w:cs="Times New Roman"/>
                                  </w:rPr>
                                  <w:t>(n=</w:t>
                                </w:r>
                                <w:r w:rsidRPr="00F55E62">
                                  <w:rPr>
                                    <w:rFonts w:ascii="Times New Roman" w:hAnsi="Times New Roman" w:cs="Times New Roman"/>
                                  </w:rPr>
                                  <w:t>1</w:t>
                                </w:r>
                                <w:r>
                                  <w:rPr>
                                    <w:rFonts w:ascii="Times New Roman" w:hAnsi="Times New Roman" w:cs="Times New Roman"/>
                                  </w:rPr>
                                  <w:t>7,029</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105" name="Rectangle 105"/>
                          <wps:cNvSpPr>
                            <a:spLocks noChangeArrowheads="1"/>
                          </wps:cNvSpPr>
                          <wps:spPr bwMode="auto">
                            <a:xfrm>
                              <a:off x="2386148" y="0"/>
                              <a:ext cx="2228850" cy="873125"/>
                            </a:xfrm>
                            <a:prstGeom prst="rect">
                              <a:avLst/>
                            </a:prstGeom>
                            <a:solidFill>
                              <a:srgbClr val="FFFFFF"/>
                            </a:solidFill>
                            <a:ln w="9525">
                              <a:solidFill>
                                <a:srgbClr val="000000"/>
                              </a:solidFill>
                              <a:miter lim="800000"/>
                              <a:headEnd/>
                              <a:tailEnd/>
                            </a:ln>
                          </wps:spPr>
                          <wps:txbx>
                            <w:txbxContent>
                              <w:p w14:paraId="3CECEDCB" w14:textId="77777777" w:rsidR="00CE2C4D" w:rsidRPr="00F55E62" w:rsidRDefault="00CE2C4D" w:rsidP="00CE2C4D">
                                <w:pPr>
                                  <w:jc w:val="center"/>
                                  <w:rPr>
                                    <w:rFonts w:ascii="Times New Roman" w:hAnsi="Times New Roman" w:cs="Times New Roman"/>
                                  </w:rPr>
                                </w:pPr>
                                <w:r>
                                  <w:rPr>
                                    <w:rFonts w:ascii="Times New Roman" w:hAnsi="Times New Roman" w:cs="Times New Roman"/>
                                  </w:rPr>
                                  <w:t>Records identified through other sources</w:t>
                                </w:r>
                              </w:p>
                              <w:p w14:paraId="686B5837" w14:textId="77777777" w:rsidR="00CE2C4D" w:rsidRPr="005063B1" w:rsidRDefault="00CE2C4D" w:rsidP="00CE2C4D">
                                <w:pPr>
                                  <w:spacing w:line="240" w:lineRule="auto"/>
                                  <w:jc w:val="center"/>
                                  <w:rPr>
                                    <w:rFonts w:ascii="Calibri" w:hAnsi="Calibri"/>
                                  </w:rPr>
                                </w:pPr>
                                <w:r w:rsidRPr="00F55E62">
                                  <w:rPr>
                                    <w:rFonts w:ascii="Times New Roman" w:hAnsi="Times New Roman" w:cs="Times New Roman"/>
                                  </w:rPr>
                                  <w:t>(n=</w:t>
                                </w:r>
                                <w:r>
                                  <w:rPr>
                                    <w:rFonts w:ascii="Times New Roman" w:hAnsi="Times New Roman" w:cs="Times New Roman"/>
                                  </w:rPr>
                                  <w:t>3</w:t>
                                </w:r>
                                <w:r w:rsidRPr="00F55E62">
                                  <w:rPr>
                                    <w:rFonts w:ascii="Times New Roman" w:hAnsi="Times New Roman" w:cs="Times New Roman"/>
                                  </w:rPr>
                                  <w:t>)</w:t>
                                </w:r>
                              </w:p>
                            </w:txbxContent>
                          </wps:txbx>
                          <wps:bodyPr rot="0" vert="horz" wrap="square" lIns="91440" tIns="91440" rIns="91440" bIns="91440" anchor="t" anchorCtr="0" upright="1">
                            <a:noAutofit/>
                          </wps:bodyPr>
                        </wps:wsp>
                        <wps:wsp>
                          <wps:cNvPr id="106" name="Straight Arrow Connector 106"/>
                          <wps:cNvCnPr>
                            <a:cxnSpLocks noChangeShapeType="1"/>
                          </wps:cNvCnPr>
                          <wps:spPr bwMode="auto">
                            <a:xfrm>
                              <a:off x="3048000" y="888275"/>
                              <a:ext cx="635" cy="269875"/>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wpg:grpSp>
                    </wpg:wgp>
                  </a:graphicData>
                </a:graphic>
              </wp:anchor>
            </w:drawing>
          </mc:Choice>
          <mc:Fallback>
            <w:pict>
              <v:group w14:anchorId="663CDE98" id="Group 86" o:spid="_x0000_s1067" style="position:absolute;margin-left:-41pt;margin-top:8.15pt;width:548.45pt;height:486.85pt;z-index:251658304" coordsize="69655,61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">
                <v:roundrect id="Rounded Rectangle 87" o:spid="_x0000_s1068" style="position:absolute;left:-5372;top:20960;width:13716;height:297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" fillcolor="#ccecff">
                  <v:textbox style="layout-flow:vertical;mso-layout-flow-alt:bottom-to-top" inset="3.6pt,,3.6pt">
                    <w:txbxContent>
                      <w:p w14:paraId="7E3B3575" w14:textId="77777777" w:rsidR="00CE2C4D" w:rsidRPr="00F55E62" w:rsidRDefault="00CE2C4D" w:rsidP="00CE2C4D">
                        <w:r w:rsidRPr="00F55E62">
                          <w:t>Screening</w:t>
                        </w:r>
                      </w:p>
                    </w:txbxContent>
                  </v:textbox>
                </v:roundrect>
                <v:roundrect id="Rounded Rectangle 88" o:spid="_x0000_s1069" style="position:absolute;left:-5372;top:52920;width:13716;height:297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" fillcolor="#ccecff">
                  <v:textbox style="layout-flow:vertical;mso-layout-flow-alt:bottom-to-top" inset="3.6pt,,3.6pt">
                    <w:txbxContent>
                      <w:p w14:paraId="5CFB6041" w14:textId="77777777" w:rsidR="00CE2C4D" w:rsidRPr="00F55E62" w:rsidRDefault="00CE2C4D" w:rsidP="00CE2C4D">
                        <w:r w:rsidRPr="00F55E62">
                          <w:t>Included</w:t>
                        </w:r>
                      </w:p>
                    </w:txbxContent>
                  </v:textbox>
                </v:roundrect>
                <v:roundrect id="Rounded Rectangle 89" o:spid="_x0000_s1070" style="position:absolute;left:-5372;top:36984;width:13716;height:297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" fillcolor="#ccecff">
                  <v:textbox style="layout-flow:vertical;mso-layout-flow-alt:bottom-to-top" inset="3.6pt,,3.6pt">
                    <w:txbxContent>
                      <w:p w14:paraId="07F7E0E8" w14:textId="77777777" w:rsidR="00CE2C4D" w:rsidRPr="00F55E62" w:rsidRDefault="00CE2C4D" w:rsidP="00CE2C4D">
                        <w:r w:rsidRPr="00F55E62">
                          <w:t>Eligibility</w:t>
                        </w:r>
                      </w:p>
                    </w:txbxContent>
                  </v:textbox>
                </v:roundrect>
                <v:roundrect id="Rounded Rectangle 90" o:spid="_x0000_s1071" style="position:absolute;left:-5372;top:5372;width:13716;height:2971;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" fillcolor="#ccecff">
                  <v:textbox style="layout-flow:vertical;mso-layout-flow-alt:bottom-to-top" inset="3.6pt,,3.6pt">
                    <w:txbxContent>
                      <w:p w14:paraId="683968D9" w14:textId="77777777" w:rsidR="00CE2C4D" w:rsidRPr="00F55E62" w:rsidRDefault="00CE2C4D" w:rsidP="00CE2C4D">
                        <w:r w:rsidRPr="00F55E62">
                          <w:t>Identification</w:t>
                        </w:r>
                      </w:p>
                    </w:txbxContent>
                  </v:textbox>
                </v:roundrect>
                <v:group id="Group 91" o:spid="_x0000_s1072" style="position:absolute;left:14178;top:2193;width:55477;height:59639" coordsize="55477,59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92" o:spid="_x0000_s1073" style="position:absolute;left:9579;top:21423;width:16700;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">
                    <v:textbox inset=",7.2pt,,7.2pt">
                      <w:txbxContent>
                        <w:p w14:paraId="05B28330"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screened</w:t>
                          </w:r>
                          <w:r>
                            <w:rPr>
                              <w:rFonts w:ascii="Times New Roman" w:hAnsi="Times New Roman" w:cs="Times New Roman"/>
                            </w:rPr>
                            <w:br/>
                            <w:t>(n</w:t>
                          </w:r>
                          <w:r w:rsidRPr="00F55E62">
                            <w:rPr>
                              <w:rFonts w:ascii="Times New Roman" w:hAnsi="Times New Roman" w:cs="Times New Roman"/>
                            </w:rPr>
                            <w:t>=1</w:t>
                          </w:r>
                          <w:r>
                            <w:rPr>
                              <w:rFonts w:ascii="Times New Roman" w:hAnsi="Times New Roman" w:cs="Times New Roman"/>
                            </w:rPr>
                            <w:t>7,029</w:t>
                          </w:r>
                          <w:r w:rsidRPr="00F55E62">
                            <w:rPr>
                              <w:rFonts w:ascii="Times New Roman" w:hAnsi="Times New Roman" w:cs="Times New Roman"/>
                            </w:rPr>
                            <w:t>)</w:t>
                          </w:r>
                        </w:p>
                      </w:txbxContent>
                    </v:textbox>
                  </v:rect>
                  <v:rect id="Rectangle 93" o:spid="_x0000_s1074" style="position:absolute;left:32744;top:21423;width:17145;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">
                    <v:textbox inset=",7.2pt,,7.2pt">
                      <w:txbxContent>
                        <w:p w14:paraId="635E717E"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excluded</w:t>
                          </w:r>
                          <w:r>
                            <w:rPr>
                              <w:rFonts w:ascii="Times New Roman" w:hAnsi="Times New Roman" w:cs="Times New Roman"/>
                            </w:rPr>
                            <w:br/>
                            <w:t>(n</w:t>
                          </w:r>
                          <w:r w:rsidRPr="00F55E62">
                            <w:rPr>
                              <w:rFonts w:ascii="Times New Roman" w:hAnsi="Times New Roman" w:cs="Times New Roman"/>
                            </w:rPr>
                            <w:t>=1</w:t>
                          </w:r>
                          <w:r>
                            <w:rPr>
                              <w:rFonts w:ascii="Times New Roman" w:hAnsi="Times New Roman" w:cs="Times New Roman"/>
                            </w:rPr>
                            <w:t>6,369</w:t>
                          </w:r>
                          <w:r w:rsidRPr="00F55E62">
                            <w:rPr>
                              <w:rFonts w:ascii="Times New Roman" w:hAnsi="Times New Roman" w:cs="Times New Roman"/>
                            </w:rPr>
                            <w:t>)</w:t>
                          </w:r>
                        </w:p>
                      </w:txbxContent>
                    </v:textbox>
                  </v:rect>
                  <v:rect id="Rectangle 94" o:spid="_x0000_s1075" style="position:absolute;left:9318;top:33528;width:17145;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">
                    <v:textbox inset=",7.2pt,,7.2pt">
                      <w:txbxContent>
                        <w:p w14:paraId="3B62654A"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Full-text articles assessed for eligibility</w:t>
                          </w:r>
                          <w:r>
                            <w:rPr>
                              <w:rFonts w:ascii="Times New Roman" w:hAnsi="Times New Roman" w:cs="Times New Roman"/>
                            </w:rPr>
                            <w:br/>
                            <w:t>(n</w:t>
                          </w:r>
                          <w:r w:rsidRPr="00F55E62">
                            <w:rPr>
                              <w:rFonts w:ascii="Times New Roman" w:hAnsi="Times New Roman" w:cs="Times New Roman"/>
                            </w:rPr>
                            <w:t>=</w:t>
                          </w:r>
                          <w:r>
                            <w:rPr>
                              <w:rFonts w:ascii="Times New Roman" w:hAnsi="Times New Roman" w:cs="Times New Roman"/>
                            </w:rPr>
                            <w:t>660</w:t>
                          </w:r>
                          <w:r w:rsidRPr="00F55E62">
                            <w:rPr>
                              <w:rFonts w:ascii="Times New Roman" w:hAnsi="Times New Roman" w:cs="Times New Roman"/>
                            </w:rPr>
                            <w:t>)</w:t>
                          </w:r>
                        </w:p>
                      </w:txbxContent>
                    </v:textbox>
                  </v:rect>
                  <v:rect id="Rectangle 95" o:spid="_x0000_s1076" style="position:absolute;left:32744;top:28651;width:22733;height:30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">
                    <v:textbox inset=",7.2pt,,7.2pt">
                      <w:txbxContent>
                        <w:p w14:paraId="218939A8" w14:textId="77777777" w:rsidR="00CE2C4D" w:rsidRPr="0053156B" w:rsidRDefault="00CE2C4D" w:rsidP="00CE2C4D">
                          <w:pPr>
                            <w:jc w:val="center"/>
                            <w:rPr>
                              <w:rFonts w:ascii="Times New Roman" w:hAnsi="Times New Roman" w:cs="Times New Roman"/>
                            </w:rPr>
                          </w:pPr>
                          <w:r w:rsidRPr="0053156B">
                            <w:rPr>
                              <w:rFonts w:ascii="Times New Roman" w:hAnsi="Times New Roman" w:cs="Times New Roman"/>
                            </w:rPr>
                            <w:t>Full-text articles excluded, with reasons</w:t>
                          </w:r>
                          <w:r w:rsidRPr="0053156B">
                            <w:rPr>
                              <w:rFonts w:ascii="Times New Roman" w:hAnsi="Times New Roman" w:cs="Times New Roman"/>
                            </w:rPr>
                            <w:br/>
                            <w:t>(n =59</w:t>
                          </w:r>
                          <w:r>
                            <w:rPr>
                              <w:rFonts w:ascii="Times New Roman" w:hAnsi="Times New Roman" w:cs="Times New Roman"/>
                            </w:rPr>
                            <w:t>4</w:t>
                          </w:r>
                          <w:r w:rsidRPr="0053156B">
                            <w:rPr>
                              <w:rFonts w:ascii="Times New Roman" w:hAnsi="Times New Roman" w:cs="Times New Roman"/>
                            </w:rPr>
                            <w:t>)</w:t>
                          </w:r>
                        </w:p>
                        <w:p w14:paraId="28759C1A"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Non-surgical population (n=20</w:t>
                          </w:r>
                          <w:r>
                            <w:rPr>
                              <w:rFonts w:ascii="Times New Roman" w:hAnsi="Times New Roman" w:cs="Times New Roman"/>
                            </w:rPr>
                            <w:t>6</w:t>
                          </w:r>
                          <w:r w:rsidRPr="0053156B">
                            <w:rPr>
                              <w:rFonts w:ascii="Times New Roman" w:hAnsi="Times New Roman" w:cs="Times New Roman"/>
                            </w:rPr>
                            <w:t>)</w:t>
                          </w:r>
                        </w:p>
                        <w:p w14:paraId="42F26285"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Not all patients post-surgical (n=1</w:t>
                          </w:r>
                          <w:r>
                            <w:rPr>
                              <w:rFonts w:ascii="Times New Roman" w:hAnsi="Times New Roman" w:cs="Times New Roman"/>
                            </w:rPr>
                            <w:t>39</w:t>
                          </w:r>
                          <w:r w:rsidRPr="0053156B">
                            <w:rPr>
                              <w:rFonts w:ascii="Times New Roman" w:hAnsi="Times New Roman" w:cs="Times New Roman"/>
                            </w:rPr>
                            <w:t>)</w:t>
                          </w:r>
                        </w:p>
                        <w:p w14:paraId="67BA5052"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Not RCT (n=8</w:t>
                          </w:r>
                          <w:r>
                            <w:rPr>
                              <w:rFonts w:ascii="Times New Roman" w:hAnsi="Times New Roman" w:cs="Times New Roman"/>
                            </w:rPr>
                            <w:t>9</w:t>
                          </w:r>
                          <w:r w:rsidRPr="0053156B">
                            <w:rPr>
                              <w:rFonts w:ascii="Times New Roman" w:hAnsi="Times New Roman" w:cs="Times New Roman"/>
                            </w:rPr>
                            <w:t>)</w:t>
                          </w:r>
                        </w:p>
                        <w:p w14:paraId="71A848FB"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Intervention delivered at &lt;3 months after surgery (n=7</w:t>
                          </w:r>
                          <w:r>
                            <w:rPr>
                              <w:rFonts w:ascii="Times New Roman" w:hAnsi="Times New Roman" w:cs="Times New Roman"/>
                            </w:rPr>
                            <w:t>2</w:t>
                          </w:r>
                          <w:r w:rsidRPr="0053156B">
                            <w:rPr>
                              <w:rFonts w:ascii="Times New Roman" w:hAnsi="Times New Roman" w:cs="Times New Roman"/>
                            </w:rPr>
                            <w:t>)</w:t>
                          </w:r>
                        </w:p>
                        <w:p w14:paraId="6004B44D"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Conference abstract (n=47)</w:t>
                          </w:r>
                        </w:p>
                        <w:p w14:paraId="2F85D633"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Other (n=2</w:t>
                          </w:r>
                          <w:r>
                            <w:rPr>
                              <w:rFonts w:ascii="Times New Roman" w:hAnsi="Times New Roman" w:cs="Times New Roman"/>
                            </w:rPr>
                            <w:t>0</w:t>
                          </w:r>
                          <w:r w:rsidRPr="0053156B">
                            <w:rPr>
                              <w:rFonts w:ascii="Times New Roman" w:hAnsi="Times New Roman" w:cs="Times New Roman"/>
                            </w:rPr>
                            <w:t>)</w:t>
                          </w:r>
                        </w:p>
                        <w:p w14:paraId="3C772F68" w14:textId="77777777" w:rsidR="00CE2C4D" w:rsidRPr="0053156B" w:rsidRDefault="00CE2C4D" w:rsidP="00CE2C4D">
                          <w:pPr>
                            <w:numPr>
                              <w:ilvl w:val="0"/>
                              <w:numId w:val="32"/>
                            </w:numPr>
                            <w:spacing w:after="0" w:line="240" w:lineRule="auto"/>
                            <w:rPr>
                              <w:rFonts w:ascii="Times New Roman" w:hAnsi="Times New Roman" w:cs="Times New Roman"/>
                            </w:rPr>
                          </w:pPr>
                          <w:r w:rsidRPr="0053156B">
                            <w:rPr>
                              <w:rFonts w:ascii="Times New Roman" w:hAnsi="Times New Roman" w:cs="Times New Roman"/>
                            </w:rPr>
                            <w:t>Additional publication of included study (n=18)</w:t>
                          </w:r>
                        </w:p>
                        <w:p w14:paraId="43626A32" w14:textId="77777777" w:rsidR="00CE2C4D" w:rsidRPr="0053156B" w:rsidRDefault="00CE2C4D" w:rsidP="00CE2C4D">
                          <w:pPr>
                            <w:numPr>
                              <w:ilvl w:val="0"/>
                              <w:numId w:val="32"/>
                            </w:numPr>
                            <w:spacing w:after="0" w:line="240" w:lineRule="auto"/>
                            <w:rPr>
                              <w:rFonts w:ascii="Calibri" w:hAnsi="Calibri"/>
                            </w:rPr>
                          </w:pPr>
                          <w:r w:rsidRPr="0053156B">
                            <w:rPr>
                              <w:rFonts w:ascii="Times New Roman" w:hAnsi="Times New Roman" w:cs="Times New Roman"/>
                            </w:rPr>
                            <w:t>Unable to obtain (n=3)</w:t>
                          </w:r>
                        </w:p>
                        <w:p w14:paraId="3190C998" w14:textId="77777777" w:rsidR="00CE2C4D" w:rsidRDefault="00CE2C4D" w:rsidP="00CE2C4D">
                          <w:pPr>
                            <w:jc w:val="center"/>
                            <w:rPr>
                              <w:rFonts w:ascii="Calibri" w:hAnsi="Calibri"/>
                            </w:rPr>
                          </w:pPr>
                        </w:p>
                      </w:txbxContent>
                    </v:textbox>
                  </v:rect>
                  <v:rect id="Rectangle 96" o:spid="_x0000_s1077" style="position:absolute;left:9056;top:47113;width:17145;height:10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">
                    <v:textbox inset=",7.2pt,,7.2pt">
                      <w:txbxContent>
                        <w:p w14:paraId="0704DE9C"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 xml:space="preserve">Studies included in </w:t>
                          </w:r>
                          <w:r>
                            <w:rPr>
                              <w:rFonts w:ascii="Times New Roman" w:hAnsi="Times New Roman" w:cs="Times New Roman"/>
                            </w:rPr>
                            <w:t>narrative</w:t>
                          </w:r>
                          <w:r w:rsidRPr="00F55E62">
                            <w:rPr>
                              <w:rFonts w:ascii="Times New Roman" w:hAnsi="Times New Roman" w:cs="Times New Roman"/>
                            </w:rPr>
                            <w:t xml:space="preserve"> synthesis </w:t>
                          </w:r>
                          <w:r>
                            <w:rPr>
                              <w:rFonts w:ascii="Times New Roman" w:hAnsi="Times New Roman" w:cs="Times New Roman"/>
                            </w:rPr>
                            <w:br/>
                            <w:t>(n</w:t>
                          </w:r>
                          <w:r w:rsidRPr="00F55E62">
                            <w:rPr>
                              <w:rFonts w:ascii="Times New Roman" w:hAnsi="Times New Roman" w:cs="Times New Roman"/>
                            </w:rPr>
                            <w:t>=</w:t>
                          </w:r>
                          <w:r>
                            <w:rPr>
                              <w:rFonts w:ascii="Times New Roman" w:hAnsi="Times New Roman" w:cs="Times New Roman"/>
                            </w:rPr>
                            <w:t>66</w:t>
                          </w:r>
                          <w:r w:rsidRPr="00F55E62">
                            <w:rPr>
                              <w:rFonts w:ascii="Times New Roman" w:hAnsi="Times New Roman" w:cs="Times New Roman"/>
                            </w:rPr>
                            <w:t>)</w:t>
                          </w:r>
                        </w:p>
                      </w:txbxContent>
                    </v:textbox>
                  </v:rect>
                  <v:shapetype id="_x0000_t32" coordsize="21600,21600" o:spt="32" o:oned="t" path="m,l21600,21600e" filled="f">
                    <v:path arrowok="t" fillok="f" o:connecttype="none"/>
                    <o:lock v:ext="edit" shapetype="t"/>
                  </v:shapetype>
                  <v:shape id="Straight Arrow Connector 97" o:spid="_x0000_s1078" type="#_x0000_t32" style="position:absolute;left:17939;top:27083;width:0;height:6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">
                    <v:stroke endarrow="block"/>
                    <v:shadow color="#ccc"/>
                  </v:shape>
                  <v:shape id="Straight Arrow Connector 98" o:spid="_x0000_s1079" type="#_x0000_t32" style="position:absolute;left:17939;top:40407;width:7;height:67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">
                    <v:stroke endarrow="block"/>
                    <v:shadow color="#ccc"/>
                  </v:shape>
                  <v:shape id="Straight Arrow Connector 99" o:spid="_x0000_s1080" type="#_x0000_t32" style="position:absolute;left:26212;top:24296;width:65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">
                    <v:stroke endarrow="block"/>
                    <v:shadow color="#ccc"/>
                  </v:shape>
                  <v:shape id="Straight Arrow Connector 100" o:spid="_x0000_s1081" type="#_x0000_t32" style="position:absolute;left:26474;top:36924;width:62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">
                    <v:stroke endarrow="block"/>
                    <v:shadow color="#ccc"/>
                  </v:shape>
                  <v:shape id="Straight Arrow Connector 101" o:spid="_x0000_s1082" type="#_x0000_t32" style="position:absolute;left:17939;top:17939;width:0;height:34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">
                    <v:stroke endarrow="block"/>
                    <v:shadow color="#ccc"/>
                  </v:shape>
                  <v:rect id="Rectangle 102" o:spid="_x0000_s1083" style="position:absolute;width:22288;height:8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">
                    <v:textbox inset=",7.2pt,,7.2pt">
                      <w:txbxContent>
                        <w:p w14:paraId="0C5472B5" w14:textId="77777777" w:rsidR="00CE2C4D" w:rsidRPr="00F55E62" w:rsidRDefault="00CE2C4D" w:rsidP="00CE2C4D">
                          <w:pPr>
                            <w:jc w:val="center"/>
                            <w:rPr>
                              <w:rFonts w:ascii="Times New Roman" w:hAnsi="Times New Roman" w:cs="Times New Roman"/>
                            </w:rPr>
                          </w:pPr>
                          <w:r w:rsidRPr="00F55E62">
                            <w:rPr>
                              <w:rFonts w:ascii="Times New Roman" w:hAnsi="Times New Roman" w:cs="Times New Roman"/>
                            </w:rPr>
                            <w:t>Records identified through database searching</w:t>
                          </w:r>
                        </w:p>
                        <w:p w14:paraId="1EC1476C" w14:textId="77777777" w:rsidR="00CE2C4D" w:rsidRPr="005063B1" w:rsidRDefault="00CE2C4D" w:rsidP="00CE2C4D">
                          <w:pPr>
                            <w:spacing w:line="240" w:lineRule="auto"/>
                            <w:jc w:val="center"/>
                            <w:rPr>
                              <w:rFonts w:ascii="Calibri" w:hAnsi="Calibri"/>
                            </w:rPr>
                          </w:pPr>
                          <w:r w:rsidRPr="00F55E62">
                            <w:rPr>
                              <w:rFonts w:ascii="Times New Roman" w:hAnsi="Times New Roman" w:cs="Times New Roman"/>
                            </w:rPr>
                            <w:t>(n=19</w:t>
                          </w:r>
                          <w:r>
                            <w:rPr>
                              <w:rFonts w:ascii="Times New Roman" w:hAnsi="Times New Roman" w:cs="Times New Roman"/>
                            </w:rPr>
                            <w:t>,636</w:t>
                          </w:r>
                          <w:r w:rsidRPr="00F55E62">
                            <w:rPr>
                              <w:rFonts w:ascii="Times New Roman" w:hAnsi="Times New Roman" w:cs="Times New Roman"/>
                            </w:rPr>
                            <w:t>)</w:t>
                          </w:r>
                        </w:p>
                      </w:txbxContent>
                    </v:textbox>
                  </v:rect>
                  <v:shape id="Straight Arrow Connector 103" o:spid="_x0000_s1084" type="#_x0000_t32" style="position:absolute;left:11146;top:8882;width:7;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">
                    <v:stroke endarrow="block"/>
                    <v:shadow color="#ccc"/>
                  </v:shape>
                  <v:rect id="Rectangle 104" o:spid="_x0000_s1085" style="position:absolute;left:1828;top:11408;width:35687;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">
                    <v:textbox inset=",7.2pt,,7.2pt">
                      <w:txbxContent>
                        <w:p w14:paraId="112F7055" w14:textId="77777777" w:rsidR="00CE2C4D" w:rsidRDefault="00CE2C4D" w:rsidP="00CE2C4D">
                          <w:pPr>
                            <w:jc w:val="center"/>
                            <w:rPr>
                              <w:rFonts w:ascii="Times New Roman" w:hAnsi="Times New Roman" w:cs="Times New Roman"/>
                            </w:rPr>
                          </w:pPr>
                          <w:r w:rsidRPr="00F55E62">
                            <w:rPr>
                              <w:rFonts w:ascii="Times New Roman" w:hAnsi="Times New Roman" w:cs="Times New Roman"/>
                            </w:rPr>
                            <w:t>Records after duplicates removed</w:t>
                          </w:r>
                        </w:p>
                        <w:p w14:paraId="63F52167" w14:textId="77777777" w:rsidR="00CE2C4D" w:rsidRPr="00F55E62" w:rsidRDefault="00CE2C4D" w:rsidP="00CE2C4D">
                          <w:pPr>
                            <w:jc w:val="center"/>
                            <w:rPr>
                              <w:rFonts w:ascii="Times New Roman" w:hAnsi="Times New Roman" w:cs="Times New Roman"/>
                            </w:rPr>
                          </w:pPr>
                          <w:r>
                            <w:rPr>
                              <w:rFonts w:ascii="Times New Roman" w:hAnsi="Times New Roman" w:cs="Times New Roman"/>
                            </w:rPr>
                            <w:t>(n=</w:t>
                          </w:r>
                          <w:r w:rsidRPr="00F55E62">
                            <w:rPr>
                              <w:rFonts w:ascii="Times New Roman" w:hAnsi="Times New Roman" w:cs="Times New Roman"/>
                            </w:rPr>
                            <w:t>1</w:t>
                          </w:r>
                          <w:r>
                            <w:rPr>
                              <w:rFonts w:ascii="Times New Roman" w:hAnsi="Times New Roman" w:cs="Times New Roman"/>
                            </w:rPr>
                            <w:t>7,029</w:t>
                          </w:r>
                          <w:r w:rsidRPr="00F55E62">
                            <w:rPr>
                              <w:rFonts w:ascii="Times New Roman" w:hAnsi="Times New Roman" w:cs="Times New Roman"/>
                            </w:rPr>
                            <w:t>)</w:t>
                          </w:r>
                        </w:p>
                      </w:txbxContent>
                    </v:textbox>
                  </v:rect>
                  <v:rect id="Rectangle 105" o:spid="_x0000_s1086" style="position:absolute;left:23861;width:22288;height:8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">
                    <v:textbox inset=",7.2pt,,7.2pt">
                      <w:txbxContent>
                        <w:p w14:paraId="3CECEDCB" w14:textId="77777777" w:rsidR="00CE2C4D" w:rsidRPr="00F55E62" w:rsidRDefault="00CE2C4D" w:rsidP="00CE2C4D">
                          <w:pPr>
                            <w:jc w:val="center"/>
                            <w:rPr>
                              <w:rFonts w:ascii="Times New Roman" w:hAnsi="Times New Roman" w:cs="Times New Roman"/>
                            </w:rPr>
                          </w:pPr>
                          <w:r>
                            <w:rPr>
                              <w:rFonts w:ascii="Times New Roman" w:hAnsi="Times New Roman" w:cs="Times New Roman"/>
                            </w:rPr>
                            <w:t>Records identified through other sources</w:t>
                          </w:r>
                        </w:p>
                        <w:p w14:paraId="686B5837" w14:textId="77777777" w:rsidR="00CE2C4D" w:rsidRPr="005063B1" w:rsidRDefault="00CE2C4D" w:rsidP="00CE2C4D">
                          <w:pPr>
                            <w:spacing w:line="240" w:lineRule="auto"/>
                            <w:jc w:val="center"/>
                            <w:rPr>
                              <w:rFonts w:ascii="Calibri" w:hAnsi="Calibri"/>
                            </w:rPr>
                          </w:pPr>
                          <w:r w:rsidRPr="00F55E62">
                            <w:rPr>
                              <w:rFonts w:ascii="Times New Roman" w:hAnsi="Times New Roman" w:cs="Times New Roman"/>
                            </w:rPr>
                            <w:t>(n=</w:t>
                          </w:r>
                          <w:r>
                            <w:rPr>
                              <w:rFonts w:ascii="Times New Roman" w:hAnsi="Times New Roman" w:cs="Times New Roman"/>
                            </w:rPr>
                            <w:t>3</w:t>
                          </w:r>
                          <w:r w:rsidRPr="00F55E62">
                            <w:rPr>
                              <w:rFonts w:ascii="Times New Roman" w:hAnsi="Times New Roman" w:cs="Times New Roman"/>
                            </w:rPr>
                            <w:t>)</w:t>
                          </w:r>
                        </w:p>
                      </w:txbxContent>
                    </v:textbox>
                  </v:rect>
                  <v:shape id="Straight Arrow Connector 106" o:spid="_x0000_s1087" type="#_x0000_t32" style="position:absolute;left:30480;top:888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">
                    <v:stroke endarrow="block"/>
                    <v:shadow color="#ccc"/>
                  </v:shape>
                </v:group>
              </v:group>
            </w:pict>
          </mc:Fallback>
        </mc:AlternateContent>
      </w:r>
    </w:p>
    <w:p w14:paraId="4EA9489C" w14:textId="77777777" w:rsidR="00CE2C4D" w:rsidRPr="00CE2C4D" w:rsidRDefault="00CE2C4D" w:rsidP="00CE2C4D">
      <w:pPr>
        <w:spacing w:line="360" w:lineRule="auto"/>
        <w:rPr>
          <w:rFonts w:ascii="Times New Roman" w:eastAsia="Calibri" w:hAnsi="Times New Roman" w:cs="Times New Roman"/>
          <w:b/>
          <w:sz w:val="24"/>
          <w:szCs w:val="24"/>
          <w:lang w:val="en-US"/>
        </w:rPr>
      </w:pPr>
    </w:p>
    <w:p w14:paraId="4F535D57" w14:textId="77777777" w:rsidR="00CE2C4D" w:rsidRPr="00CE2C4D" w:rsidRDefault="00CE2C4D" w:rsidP="00CE2C4D">
      <w:pPr>
        <w:spacing w:line="360" w:lineRule="auto"/>
        <w:rPr>
          <w:rFonts w:ascii="Times New Roman" w:eastAsia="Calibri" w:hAnsi="Times New Roman" w:cs="Times New Roman"/>
          <w:b/>
          <w:sz w:val="24"/>
          <w:szCs w:val="24"/>
          <w:lang w:val="en-US"/>
        </w:rPr>
      </w:pPr>
    </w:p>
    <w:p w14:paraId="4C30B62F" w14:textId="77777777" w:rsidR="00CE2C4D" w:rsidRPr="00CE2C4D" w:rsidRDefault="00CE2C4D" w:rsidP="00CE2C4D">
      <w:pPr>
        <w:spacing w:line="360" w:lineRule="auto"/>
        <w:rPr>
          <w:rFonts w:ascii="Times New Roman" w:eastAsia="Calibri" w:hAnsi="Times New Roman" w:cs="Times New Roman"/>
          <w:b/>
          <w:sz w:val="24"/>
          <w:szCs w:val="24"/>
          <w:lang w:val="en-US"/>
        </w:rPr>
      </w:pPr>
    </w:p>
    <w:p w14:paraId="03CA1247" w14:textId="77777777" w:rsidR="00CE2C4D" w:rsidRPr="00CE2C4D" w:rsidRDefault="00CE2C4D" w:rsidP="00CE2C4D">
      <w:pPr>
        <w:spacing w:after="0" w:line="360" w:lineRule="auto"/>
      </w:pPr>
      <w:r w:rsidRPr="00CE2C4D">
        <w:br w:type="page"/>
      </w:r>
    </w:p>
    <w:p w14:paraId="04A71E39" w14:textId="7E8D8CDD" w:rsidR="00D34264" w:rsidRDefault="00CE2C4D" w:rsidP="00CE2C4D">
      <w:pPr>
        <w:keepNext/>
        <w:keepLines/>
        <w:shd w:val="clear" w:color="auto" w:fill="D9E2F3" w:themeFill="accent1" w:themeFillTint="33"/>
        <w:spacing w:before="240" w:after="0" w:line="360" w:lineRule="auto"/>
        <w:outlineLvl w:val="0"/>
        <w:rPr>
          <w:rFonts w:asciiTheme="majorHAnsi" w:eastAsiaTheme="majorEastAsia" w:hAnsiTheme="majorHAnsi" w:cstheme="majorBidi"/>
          <w:b/>
          <w:color w:val="2F5496" w:themeColor="accent1" w:themeShade="BF"/>
          <w:sz w:val="32"/>
          <w:szCs w:val="32"/>
        </w:rPr>
      </w:pPr>
      <w:bookmarkStart w:id="200" w:name="_Toc106106977"/>
      <w:bookmarkStart w:id="201" w:name="_Toc71813780"/>
      <w:r w:rsidRPr="00CE2C4D">
        <w:rPr>
          <w:rFonts w:asciiTheme="majorHAnsi" w:eastAsiaTheme="majorEastAsia" w:hAnsiTheme="majorHAnsi" w:cstheme="majorBidi"/>
          <w:b/>
          <w:color w:val="2F5496" w:themeColor="accent1" w:themeShade="BF"/>
          <w:sz w:val="32"/>
          <w:szCs w:val="32"/>
        </w:rPr>
        <w:lastRenderedPageBreak/>
        <w:t xml:space="preserve">Appendix </w:t>
      </w:r>
      <w:r w:rsidR="00D34264">
        <w:rPr>
          <w:rFonts w:asciiTheme="majorHAnsi" w:eastAsiaTheme="majorEastAsia" w:hAnsiTheme="majorHAnsi" w:cstheme="majorBidi"/>
          <w:b/>
          <w:color w:val="2F5496" w:themeColor="accent1" w:themeShade="BF"/>
          <w:sz w:val="32"/>
          <w:szCs w:val="32"/>
        </w:rPr>
        <w:t>5</w:t>
      </w:r>
      <w:r w:rsidRPr="00CE2C4D">
        <w:rPr>
          <w:rFonts w:asciiTheme="majorHAnsi" w:eastAsiaTheme="majorEastAsia" w:hAnsiTheme="majorHAnsi" w:cstheme="majorBidi"/>
          <w:b/>
          <w:color w:val="2F5496" w:themeColor="accent1" w:themeShade="BF"/>
          <w:sz w:val="32"/>
          <w:szCs w:val="32"/>
        </w:rPr>
        <w:t>: Interventions to manage chronic post-surgical pain update.</w:t>
      </w:r>
      <w:bookmarkEnd w:id="200"/>
      <w:r w:rsidRPr="00CE2C4D">
        <w:rPr>
          <w:rFonts w:asciiTheme="majorHAnsi" w:eastAsiaTheme="majorEastAsia" w:hAnsiTheme="majorHAnsi" w:cstheme="majorBidi"/>
          <w:b/>
          <w:color w:val="2F5496" w:themeColor="accent1" w:themeShade="BF"/>
          <w:sz w:val="32"/>
          <w:szCs w:val="32"/>
        </w:rPr>
        <w:t xml:space="preserve"> </w:t>
      </w:r>
    </w:p>
    <w:p w14:paraId="7A2BE22A" w14:textId="310955B4" w:rsidR="00CE2C4D" w:rsidRPr="002429C4" w:rsidRDefault="00E063C4" w:rsidP="005806C7">
      <w:pPr>
        <w:pStyle w:val="Heading2"/>
      </w:pPr>
      <w:bookmarkStart w:id="202" w:name="_Toc106106978"/>
      <w:r>
        <w:t xml:space="preserve">Table 4. </w:t>
      </w:r>
      <w:r w:rsidR="00CE2C4D" w:rsidRPr="002429C4">
        <w:t>Systematic review search strategy as applied in MEDLINE on Ovid</w:t>
      </w:r>
      <w:bookmarkEnd w:id="201"/>
      <w:bookmarkEnd w:id="202"/>
      <w:r w:rsidR="00CE2C4D" w:rsidRPr="002429C4">
        <w:t xml:space="preserve"> </w:t>
      </w:r>
    </w:p>
    <w:p w14:paraId="00906431" w14:textId="77777777" w:rsidR="00CE2C4D" w:rsidRPr="00CE2C4D" w:rsidRDefault="00CE2C4D" w:rsidP="00CE2C4D">
      <w:r w:rsidRPr="00CE2C4D">
        <w:t>1</w:t>
      </w:r>
      <w:r w:rsidRPr="00CE2C4D">
        <w:tab/>
        <w:t>controlled clinical trial.pt.</w:t>
      </w:r>
    </w:p>
    <w:p w14:paraId="3E6053E3" w14:textId="77777777" w:rsidR="00CE2C4D" w:rsidRPr="00CE2C4D" w:rsidRDefault="00CE2C4D" w:rsidP="00CE2C4D">
      <w:r w:rsidRPr="00CE2C4D">
        <w:t>2</w:t>
      </w:r>
      <w:r w:rsidRPr="00CE2C4D">
        <w:tab/>
        <w:t>randomized controlled trial.pt.</w:t>
      </w:r>
    </w:p>
    <w:p w14:paraId="107F0C20" w14:textId="77777777" w:rsidR="00CE2C4D" w:rsidRPr="00CE2C4D" w:rsidRDefault="00CE2C4D" w:rsidP="00CE2C4D">
      <w:r w:rsidRPr="00CE2C4D">
        <w:t>3</w:t>
      </w:r>
      <w:r w:rsidRPr="00CE2C4D">
        <w:tab/>
        <w:t>clinical trials as topic/</w:t>
      </w:r>
    </w:p>
    <w:p w14:paraId="7500F2B3" w14:textId="77777777" w:rsidR="00CE2C4D" w:rsidRPr="002429C4" w:rsidRDefault="00CE2C4D" w:rsidP="00CE2C4D">
      <w:pPr>
        <w:rPr>
          <w:lang w:val="it-IT"/>
        </w:rPr>
      </w:pPr>
      <w:r w:rsidRPr="002429C4">
        <w:rPr>
          <w:lang w:val="it-IT"/>
        </w:rPr>
        <w:t>4</w:t>
      </w:r>
      <w:r w:rsidRPr="002429C4">
        <w:rPr>
          <w:lang w:val="it-IT"/>
        </w:rPr>
        <w:tab/>
        <w:t>(randomi#ed or randomi#ation or randomi#ing).ti,ab,kf.</w:t>
      </w:r>
    </w:p>
    <w:p w14:paraId="406BBD61" w14:textId="77777777" w:rsidR="00CE2C4D" w:rsidRPr="00CE2C4D" w:rsidRDefault="00CE2C4D" w:rsidP="00CE2C4D">
      <w:r w:rsidRPr="00CE2C4D">
        <w:t>5</w:t>
      </w:r>
      <w:r w:rsidRPr="00CE2C4D">
        <w:tab/>
        <w:t>(RCT or "at random" or (random* adj3 (administ* or allocat* or assign* or class* or cluster or crossover or cross-over or control* or determine* or divide* or division or distribut* or expose* or fashion or number* or place* or pragmatic or quasi or recruit* or split or subsitut* or treat*))).ti,ab,kf.</w:t>
      </w:r>
    </w:p>
    <w:p w14:paraId="004D11ED" w14:textId="77777777" w:rsidR="00CE2C4D" w:rsidRPr="00CE2C4D" w:rsidRDefault="00CE2C4D" w:rsidP="00CE2C4D">
      <w:r w:rsidRPr="00CE2C4D">
        <w:t>6</w:t>
      </w:r>
      <w:r w:rsidRPr="00CE2C4D">
        <w:tab/>
        <w:t>placebo.ab,ti,kf.</w:t>
      </w:r>
    </w:p>
    <w:p w14:paraId="27B562DA" w14:textId="77777777" w:rsidR="00CE2C4D" w:rsidRPr="00CE2C4D" w:rsidRDefault="00CE2C4D" w:rsidP="00CE2C4D">
      <w:r w:rsidRPr="00CE2C4D">
        <w:t>7</w:t>
      </w:r>
      <w:r w:rsidRPr="00CE2C4D">
        <w:tab/>
        <w:t>trial.ti.</w:t>
      </w:r>
    </w:p>
    <w:p w14:paraId="749E100C" w14:textId="77777777" w:rsidR="00CE2C4D" w:rsidRPr="00CE2C4D" w:rsidRDefault="00CE2C4D" w:rsidP="00CE2C4D">
      <w:r w:rsidRPr="00CE2C4D">
        <w:t>8</w:t>
      </w:r>
      <w:r w:rsidRPr="00CE2C4D">
        <w:tab/>
        <w:t>(control* adj3 group*).ab.</w:t>
      </w:r>
    </w:p>
    <w:p w14:paraId="6EDA9631" w14:textId="77777777" w:rsidR="00CE2C4D" w:rsidRPr="00CE2C4D" w:rsidRDefault="00CE2C4D" w:rsidP="00CE2C4D">
      <w:r w:rsidRPr="00CE2C4D">
        <w:t>9</w:t>
      </w:r>
      <w:r w:rsidRPr="00CE2C4D">
        <w:tab/>
        <w:t>(control* and (trial or study or group*) and (waitlist* or wait* list* or ((treatment or care) adj2 usual))).ti,ab,kf.</w:t>
      </w:r>
    </w:p>
    <w:p w14:paraId="52C0BD20" w14:textId="77777777" w:rsidR="00CE2C4D" w:rsidRPr="00CE2C4D" w:rsidRDefault="00CE2C4D" w:rsidP="00CE2C4D">
      <w:r w:rsidRPr="00CE2C4D">
        <w:t>10</w:t>
      </w:r>
      <w:r w:rsidRPr="00CE2C4D">
        <w:tab/>
        <w:t>((single or double or triple or treble) adj2 (blind* or mask* or dummy)).ti,ab,kf.</w:t>
      </w:r>
    </w:p>
    <w:p w14:paraId="4724610C" w14:textId="77777777" w:rsidR="00CE2C4D" w:rsidRPr="00CE2C4D" w:rsidRDefault="00CE2C4D" w:rsidP="00CE2C4D">
      <w:r w:rsidRPr="00CE2C4D">
        <w:t>11</w:t>
      </w:r>
      <w:r w:rsidRPr="00CE2C4D">
        <w:tab/>
        <w:t>double-blind method/ or random allocation/ or single-blind method/</w:t>
      </w:r>
    </w:p>
    <w:p w14:paraId="59ABDCD4" w14:textId="77777777" w:rsidR="00CE2C4D" w:rsidRPr="00CE2C4D" w:rsidRDefault="00CE2C4D" w:rsidP="00CE2C4D">
      <w:r w:rsidRPr="00CE2C4D">
        <w:t>12</w:t>
      </w:r>
      <w:r w:rsidRPr="00CE2C4D">
        <w:tab/>
        <w:t>or/1-11</w:t>
      </w:r>
    </w:p>
    <w:p w14:paraId="31439831" w14:textId="77777777" w:rsidR="00CE2C4D" w:rsidRPr="00CE2C4D" w:rsidRDefault="00CE2C4D" w:rsidP="00CE2C4D">
      <w:r w:rsidRPr="00CE2C4D">
        <w:t>13</w:t>
      </w:r>
      <w:r w:rsidRPr="00CE2C4D">
        <w:tab/>
        <w:t>(systematic or structured or evidence or trials or studies).ti. and ((review or overview or look or examination or update* or summary).ti. or review.pt.)</w:t>
      </w:r>
    </w:p>
    <w:p w14:paraId="09326E37" w14:textId="77777777" w:rsidR="00CE2C4D" w:rsidRPr="00CE2C4D" w:rsidRDefault="00CE2C4D" w:rsidP="00CE2C4D">
      <w:r w:rsidRPr="00CE2C4D">
        <w:t>14</w:t>
      </w:r>
      <w:r w:rsidRPr="00CE2C4D">
        <w:tab/>
        <w:t>(0266-4623 or 1469-493X or 1366-5278 or 1530-440X or 2046-4053).is.</w:t>
      </w:r>
    </w:p>
    <w:p w14:paraId="6EBAE25C" w14:textId="77777777" w:rsidR="00CE2C4D" w:rsidRPr="00CE2C4D" w:rsidRDefault="00CE2C4D" w:rsidP="00CE2C4D">
      <w:r w:rsidRPr="00CE2C4D">
        <w:t>15</w:t>
      </w:r>
      <w:r w:rsidRPr="00CE2C4D">
        <w:tab/>
        <w:t>meta-analysis.pt. or (meta-analys* or meta analys* or metaanalys* or meta synth* or meta-synth* or metasynth*).ti,ab,kf,hw.</w:t>
      </w:r>
    </w:p>
    <w:p w14:paraId="128ACDF9" w14:textId="77777777" w:rsidR="00CE2C4D" w:rsidRPr="00CE2C4D" w:rsidRDefault="00CE2C4D" w:rsidP="00CE2C4D">
      <w:r w:rsidRPr="00CE2C4D">
        <w:t>16</w:t>
      </w:r>
      <w:r w:rsidRPr="00CE2C4D">
        <w:tab/>
        <w:t>((systematic or meta) adj2 (analys* or review)).ti,kf. or ((systematic* or quantitativ* or methodologic*) adj5 (review* or overview*)).ti,ab,kf,sh. or (quantitativ$ adj5 synthesis$).ti,ab,kf,hw.</w:t>
      </w:r>
    </w:p>
    <w:p w14:paraId="720C8852" w14:textId="77777777" w:rsidR="00CE2C4D" w:rsidRPr="00CE2C4D" w:rsidRDefault="00CE2C4D" w:rsidP="00CE2C4D">
      <w:r w:rsidRPr="00CE2C4D">
        <w:t>17</w:t>
      </w:r>
      <w:r w:rsidRPr="00CE2C4D">
        <w:tab/>
        <w:t>(integrative research review* or research integration).tw. or scoping review?.ti,kf. or (review.ti,kf,pt. and (trials as topic or studies as topic).hw.) or (evidence adj3 review*).ti,ab,kf.</w:t>
      </w:r>
    </w:p>
    <w:p w14:paraId="65D69AD6" w14:textId="77777777" w:rsidR="00CE2C4D" w:rsidRPr="00CE2C4D" w:rsidRDefault="00CE2C4D" w:rsidP="00CE2C4D">
      <w:r w:rsidRPr="00CE2C4D">
        <w:t>18</w:t>
      </w:r>
      <w:r w:rsidRPr="00CE2C4D">
        <w:tab/>
        <w:t>review.pt. and ((medline or medlars or embase or pubmed or scisearch or psychinfo or psycinfo or psychlit or psyclit or cinahl or electronic database* or bibliographic database* or computeri#ed database* or online database* or pooling or pooled or mantel haenszel or peto or dersimonian or der simonian or fixed effect or ((hand adj2 search*) or (manual* adj2 search*))).tw,hw. or (retraction of publication or retracted publication).pt.)</w:t>
      </w:r>
    </w:p>
    <w:p w14:paraId="74FEF70E" w14:textId="77777777" w:rsidR="00CE2C4D" w:rsidRPr="00CE2C4D" w:rsidRDefault="00CE2C4D" w:rsidP="00CE2C4D">
      <w:r w:rsidRPr="00CE2C4D">
        <w:t>19</w:t>
      </w:r>
      <w:r w:rsidRPr="00CE2C4D">
        <w:tab/>
        <w:t>or/13-18</w:t>
      </w:r>
    </w:p>
    <w:p w14:paraId="7458C2D4" w14:textId="77777777" w:rsidR="00CE2C4D" w:rsidRPr="00CE2C4D" w:rsidRDefault="00CE2C4D" w:rsidP="00CE2C4D">
      <w:r w:rsidRPr="00CE2C4D">
        <w:lastRenderedPageBreak/>
        <w:t>20</w:t>
      </w:r>
      <w:r w:rsidRPr="00CE2C4D">
        <w:tab/>
        <w:t>Arthroplasty, Replacement, Knee/</w:t>
      </w:r>
    </w:p>
    <w:p w14:paraId="0C372AD7" w14:textId="77777777" w:rsidR="00CE2C4D" w:rsidRPr="00CE2C4D" w:rsidRDefault="00CE2C4D" w:rsidP="00CE2C4D">
      <w:r w:rsidRPr="00CE2C4D">
        <w:t>21</w:t>
      </w:r>
      <w:r w:rsidRPr="00CE2C4D">
        <w:tab/>
        <w:t>Knee Prosthesis/</w:t>
      </w:r>
    </w:p>
    <w:p w14:paraId="3B733C45" w14:textId="77777777" w:rsidR="00CE2C4D" w:rsidRPr="00CE2C4D" w:rsidRDefault="00CE2C4D" w:rsidP="00CE2C4D">
      <w:r w:rsidRPr="00CE2C4D">
        <w:t>22</w:t>
      </w:r>
      <w:r w:rsidRPr="00CE2C4D">
        <w:tab/>
        <w:t>(arthoplast$ adj3 knee$).mp.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4EDBE574" w14:textId="77777777" w:rsidR="00CE2C4D" w:rsidRPr="00CE2C4D" w:rsidRDefault="00CE2C4D" w:rsidP="00CE2C4D">
      <w:r w:rsidRPr="00CE2C4D">
        <w:t>23</w:t>
      </w:r>
      <w:r w:rsidRPr="00CE2C4D">
        <w:tab/>
        <w:t>(knee$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64FE6A6E" w14:textId="77777777" w:rsidR="00CE2C4D" w:rsidRPr="00CE2C4D" w:rsidRDefault="00CE2C4D" w:rsidP="00CE2C4D">
      <w:r w:rsidRPr="00CE2C4D">
        <w:t>24</w:t>
      </w:r>
      <w:r w:rsidRPr="00CE2C4D">
        <w:tab/>
        <w:t>(knee$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F45EF41" w14:textId="77777777" w:rsidR="00CE2C4D" w:rsidRPr="00CE2C4D" w:rsidRDefault="00CE2C4D" w:rsidP="00CE2C4D">
      <w:r w:rsidRPr="00CE2C4D">
        <w:t>25</w:t>
      </w:r>
      <w:r w:rsidRPr="00CE2C4D">
        <w:tab/>
        <w:t>(knee$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8F85CAB" w14:textId="77777777" w:rsidR="00CE2C4D" w:rsidRPr="00CE2C4D" w:rsidRDefault="00CE2C4D" w:rsidP="00CE2C4D">
      <w:r w:rsidRPr="00CE2C4D">
        <w:t>26</w:t>
      </w:r>
      <w:r w:rsidRPr="00CE2C4D">
        <w:tab/>
        <w:t>(knee$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B07CD9C" w14:textId="77777777" w:rsidR="00CE2C4D" w:rsidRPr="00CE2C4D" w:rsidRDefault="00CE2C4D" w:rsidP="00CE2C4D">
      <w:r w:rsidRPr="00CE2C4D">
        <w:t>27</w:t>
      </w:r>
      <w:r w:rsidRPr="00CE2C4D">
        <w:tab/>
        <w:t>Arthroplasty, Replacement, Hip/</w:t>
      </w:r>
    </w:p>
    <w:p w14:paraId="3567AA12" w14:textId="77777777" w:rsidR="00CE2C4D" w:rsidRPr="00CE2C4D" w:rsidRDefault="00CE2C4D" w:rsidP="00CE2C4D">
      <w:r w:rsidRPr="00CE2C4D">
        <w:t>28</w:t>
      </w:r>
      <w:r w:rsidRPr="00CE2C4D">
        <w:tab/>
        <w:t>Hip Prosthesis/</w:t>
      </w:r>
    </w:p>
    <w:p w14:paraId="64F44A8E" w14:textId="77777777" w:rsidR="00CE2C4D" w:rsidRPr="00CE2C4D" w:rsidRDefault="00CE2C4D" w:rsidP="00CE2C4D">
      <w:r w:rsidRPr="00CE2C4D">
        <w:t>29</w:t>
      </w:r>
      <w:r w:rsidRPr="00CE2C4D">
        <w:tab/>
        <w:t>(arthoplast$ adj3 hip$).mp.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ADD1782" w14:textId="77777777" w:rsidR="00CE2C4D" w:rsidRPr="00CE2C4D" w:rsidRDefault="00CE2C4D" w:rsidP="00CE2C4D">
      <w:r w:rsidRPr="00CE2C4D">
        <w:t>30</w:t>
      </w:r>
      <w:r w:rsidRPr="00CE2C4D">
        <w:tab/>
        <w:t>(hip$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5EDB9B9C" w14:textId="77777777" w:rsidR="00CE2C4D" w:rsidRPr="00CE2C4D" w:rsidRDefault="00CE2C4D" w:rsidP="00CE2C4D">
      <w:r w:rsidRPr="00CE2C4D">
        <w:t>31</w:t>
      </w:r>
      <w:r w:rsidRPr="00CE2C4D">
        <w:tab/>
        <w:t>(hip$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29ED9128" w14:textId="77777777" w:rsidR="00CE2C4D" w:rsidRPr="00CE2C4D" w:rsidRDefault="00CE2C4D" w:rsidP="00CE2C4D">
      <w:r w:rsidRPr="00CE2C4D">
        <w:t>32</w:t>
      </w:r>
      <w:r w:rsidRPr="00CE2C4D">
        <w:tab/>
        <w:t>(hip$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19E66B13" w14:textId="77777777" w:rsidR="00CE2C4D" w:rsidRPr="00CE2C4D" w:rsidRDefault="00CE2C4D" w:rsidP="00CE2C4D">
      <w:r w:rsidRPr="00CE2C4D">
        <w:lastRenderedPageBreak/>
        <w:t>33</w:t>
      </w:r>
      <w:r w:rsidRPr="00CE2C4D">
        <w:tab/>
        <w:t>(hip$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7A66C94" w14:textId="77777777" w:rsidR="00CE2C4D" w:rsidRPr="00CE2C4D" w:rsidRDefault="00CE2C4D" w:rsidP="00CE2C4D">
      <w:r w:rsidRPr="00CE2C4D">
        <w:t>34</w:t>
      </w:r>
      <w:r w:rsidRPr="00CE2C4D">
        <w:tab/>
        <w:t>Arthroplasty, Replacement, Shoulder/</w:t>
      </w:r>
    </w:p>
    <w:p w14:paraId="06A037D8" w14:textId="77777777" w:rsidR="00CE2C4D" w:rsidRPr="00CE2C4D" w:rsidRDefault="00CE2C4D" w:rsidP="00CE2C4D">
      <w:r w:rsidRPr="00CE2C4D">
        <w:t>35</w:t>
      </w:r>
      <w:r w:rsidRPr="00CE2C4D">
        <w:tab/>
        <w:t>Shoulder Prosthesis/</w:t>
      </w:r>
    </w:p>
    <w:p w14:paraId="4B8B1749" w14:textId="77777777" w:rsidR="00CE2C4D" w:rsidRPr="00CE2C4D" w:rsidRDefault="00CE2C4D" w:rsidP="00CE2C4D">
      <w:r w:rsidRPr="00CE2C4D">
        <w:t>36</w:t>
      </w:r>
      <w:r w:rsidRPr="00CE2C4D">
        <w:tab/>
        <w:t>(arthoplast$ adj3 shoulder$).mp.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2091FBD" w14:textId="77777777" w:rsidR="00CE2C4D" w:rsidRPr="00CE2C4D" w:rsidRDefault="00CE2C4D" w:rsidP="00CE2C4D">
      <w:r w:rsidRPr="00CE2C4D">
        <w:t>37</w:t>
      </w:r>
      <w:r w:rsidRPr="00CE2C4D">
        <w:tab/>
        <w:t>(shoulder$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231375CC" w14:textId="77777777" w:rsidR="00CE2C4D" w:rsidRPr="00CE2C4D" w:rsidRDefault="00CE2C4D" w:rsidP="00CE2C4D">
      <w:r w:rsidRPr="00CE2C4D">
        <w:t>38</w:t>
      </w:r>
      <w:r w:rsidRPr="00CE2C4D">
        <w:tab/>
        <w:t>(shoulder$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C9AC84F" w14:textId="77777777" w:rsidR="00CE2C4D" w:rsidRPr="00CE2C4D" w:rsidRDefault="00CE2C4D" w:rsidP="00CE2C4D">
      <w:r w:rsidRPr="00CE2C4D">
        <w:t>39</w:t>
      </w:r>
      <w:r w:rsidRPr="00CE2C4D">
        <w:tab/>
        <w:t>(shoulder$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19035731" w14:textId="77777777" w:rsidR="00CE2C4D" w:rsidRPr="00CE2C4D" w:rsidRDefault="00CE2C4D" w:rsidP="00CE2C4D">
      <w:r w:rsidRPr="00CE2C4D">
        <w:t>40</w:t>
      </w:r>
      <w:r w:rsidRPr="00CE2C4D">
        <w:tab/>
        <w:t>(shoulder$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034BA22" w14:textId="77777777" w:rsidR="00CE2C4D" w:rsidRPr="00CE2C4D" w:rsidRDefault="00CE2C4D" w:rsidP="00CE2C4D">
      <w:r w:rsidRPr="00CE2C4D">
        <w:t>41</w:t>
      </w:r>
      <w:r w:rsidRPr="00CE2C4D">
        <w:tab/>
        <w:t>Arthroplasty, Replacement, elbow/</w:t>
      </w:r>
    </w:p>
    <w:p w14:paraId="71D58131" w14:textId="77777777" w:rsidR="00CE2C4D" w:rsidRPr="00CE2C4D" w:rsidRDefault="00CE2C4D" w:rsidP="00CE2C4D">
      <w:r w:rsidRPr="00CE2C4D">
        <w:t>42</w:t>
      </w:r>
      <w:r w:rsidRPr="00CE2C4D">
        <w:tab/>
        <w:t>Elbow Prosthesis/</w:t>
      </w:r>
    </w:p>
    <w:p w14:paraId="26CA22A6" w14:textId="77777777" w:rsidR="00CE2C4D" w:rsidRPr="00CE2C4D" w:rsidRDefault="00CE2C4D" w:rsidP="00CE2C4D">
      <w:r w:rsidRPr="00CE2C4D">
        <w:t>43</w:t>
      </w:r>
      <w:r w:rsidRPr="00CE2C4D">
        <w:tab/>
        <w:t>(arthoplast$ adj3 elbow$).mp.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339FF8DF" w14:textId="77777777" w:rsidR="00CE2C4D" w:rsidRPr="00CE2C4D" w:rsidRDefault="00CE2C4D" w:rsidP="00CE2C4D">
      <w:r w:rsidRPr="00CE2C4D">
        <w:t>44</w:t>
      </w:r>
      <w:r w:rsidRPr="00CE2C4D">
        <w:tab/>
        <w:t>(elbow$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1B1B5031" w14:textId="77777777" w:rsidR="00CE2C4D" w:rsidRPr="00CE2C4D" w:rsidRDefault="00CE2C4D" w:rsidP="00CE2C4D">
      <w:r w:rsidRPr="00CE2C4D">
        <w:t>45</w:t>
      </w:r>
      <w:r w:rsidRPr="00CE2C4D">
        <w:tab/>
        <w:t>(elbow$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1E01EBA" w14:textId="77777777" w:rsidR="00CE2C4D" w:rsidRPr="00CE2C4D" w:rsidRDefault="00CE2C4D" w:rsidP="00CE2C4D">
      <w:r w:rsidRPr="00CE2C4D">
        <w:lastRenderedPageBreak/>
        <w:t>46</w:t>
      </w:r>
      <w:r w:rsidRPr="00CE2C4D">
        <w:tab/>
        <w:t>(elbow$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E077E85" w14:textId="77777777" w:rsidR="00CE2C4D" w:rsidRPr="00CE2C4D" w:rsidRDefault="00CE2C4D" w:rsidP="00CE2C4D">
      <w:r w:rsidRPr="00CE2C4D">
        <w:t>47</w:t>
      </w:r>
      <w:r w:rsidRPr="00CE2C4D">
        <w:tab/>
        <w:t>(elbow$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508D6998" w14:textId="77777777" w:rsidR="00CE2C4D" w:rsidRPr="00CE2C4D" w:rsidRDefault="00CE2C4D" w:rsidP="00CE2C4D">
      <w:r w:rsidRPr="00CE2C4D">
        <w:t>48</w:t>
      </w:r>
      <w:r w:rsidRPr="00CE2C4D">
        <w:tab/>
        <w:t>Arthroplasty, Replacement/</w:t>
      </w:r>
    </w:p>
    <w:p w14:paraId="5C18BC51" w14:textId="77777777" w:rsidR="00CE2C4D" w:rsidRPr="00CE2C4D" w:rsidRDefault="00CE2C4D" w:rsidP="00CE2C4D">
      <w:r w:rsidRPr="00CE2C4D">
        <w:t>49</w:t>
      </w:r>
      <w:r w:rsidRPr="00CE2C4D">
        <w:tab/>
        <w:t>Wrist/ or Wrist Joint/</w:t>
      </w:r>
    </w:p>
    <w:p w14:paraId="3BFD4FEF" w14:textId="77777777" w:rsidR="00CE2C4D" w:rsidRPr="00CE2C4D" w:rsidRDefault="00CE2C4D" w:rsidP="00CE2C4D">
      <w:r w:rsidRPr="00CE2C4D">
        <w:t>50</w:t>
      </w:r>
      <w:r w:rsidRPr="00CE2C4D">
        <w:tab/>
        <w:t>48 and 49</w:t>
      </w:r>
    </w:p>
    <w:p w14:paraId="7FF05BDD" w14:textId="77777777" w:rsidR="00CE2C4D" w:rsidRPr="00CE2C4D" w:rsidRDefault="00CE2C4D" w:rsidP="00CE2C4D">
      <w:r w:rsidRPr="00CE2C4D">
        <w:t>51</w:t>
      </w:r>
      <w:r w:rsidRPr="00CE2C4D">
        <w:tab/>
        <w:t>(arthoplast$ adj3 wrist$).mp.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43011789" w14:textId="77777777" w:rsidR="00CE2C4D" w:rsidRPr="00CE2C4D" w:rsidRDefault="00CE2C4D" w:rsidP="00CE2C4D">
      <w:r w:rsidRPr="00CE2C4D">
        <w:t>52</w:t>
      </w:r>
      <w:r w:rsidRPr="00CE2C4D">
        <w:tab/>
        <w:t>(wrist$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1BF0AC20" w14:textId="77777777" w:rsidR="00CE2C4D" w:rsidRPr="00CE2C4D" w:rsidRDefault="00CE2C4D" w:rsidP="00CE2C4D">
      <w:r w:rsidRPr="00CE2C4D">
        <w:t>53</w:t>
      </w:r>
      <w:r w:rsidRPr="00CE2C4D">
        <w:tab/>
        <w:t>(wrist$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7B081ACB" w14:textId="77777777" w:rsidR="00CE2C4D" w:rsidRPr="00CE2C4D" w:rsidRDefault="00CE2C4D" w:rsidP="00CE2C4D">
      <w:r w:rsidRPr="00CE2C4D">
        <w:t>54</w:t>
      </w:r>
      <w:r w:rsidRPr="00CE2C4D">
        <w:tab/>
        <w:t>(wrist$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0F8CF6B" w14:textId="77777777" w:rsidR="00CE2C4D" w:rsidRPr="00CE2C4D" w:rsidRDefault="00CE2C4D" w:rsidP="00CE2C4D">
      <w:r w:rsidRPr="00CE2C4D">
        <w:t>55</w:t>
      </w:r>
      <w:r w:rsidRPr="00CE2C4D">
        <w:tab/>
        <w:t>(wrist$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6439DE1D" w14:textId="77777777" w:rsidR="00CE2C4D" w:rsidRPr="00CE2C4D" w:rsidRDefault="00CE2C4D" w:rsidP="00CE2C4D">
      <w:r w:rsidRPr="00CE2C4D">
        <w:t>56</w:t>
      </w:r>
      <w:r w:rsidRPr="00CE2C4D">
        <w:tab/>
        <w:t>Arthroplasty, Replacement, Ankle/</w:t>
      </w:r>
    </w:p>
    <w:p w14:paraId="1B0AD8C1" w14:textId="77777777" w:rsidR="00CE2C4D" w:rsidRPr="00CE2C4D" w:rsidRDefault="00CE2C4D" w:rsidP="00CE2C4D">
      <w:r w:rsidRPr="00CE2C4D">
        <w:t>57</w:t>
      </w:r>
      <w:r w:rsidRPr="00CE2C4D">
        <w:tab/>
        <w:t>(arthoplast$ adj3 ankle$).mp.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A2A175E" w14:textId="77777777" w:rsidR="00CE2C4D" w:rsidRPr="00CE2C4D" w:rsidRDefault="00CE2C4D" w:rsidP="00CE2C4D">
      <w:r w:rsidRPr="00CE2C4D">
        <w:t>58</w:t>
      </w:r>
      <w:r w:rsidRPr="00CE2C4D">
        <w:tab/>
        <w:t>(ankle$ adj3 replac$).mp.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0BCF2DEB" w14:textId="77777777" w:rsidR="00CE2C4D" w:rsidRPr="00CE2C4D" w:rsidRDefault="00CE2C4D" w:rsidP="00CE2C4D">
      <w:r w:rsidRPr="00CE2C4D">
        <w:lastRenderedPageBreak/>
        <w:t>59</w:t>
      </w:r>
      <w:r w:rsidRPr="00CE2C4D">
        <w:tab/>
        <w:t>(ankle$ adj3 implant$).mp.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26214FC3" w14:textId="77777777" w:rsidR="00CE2C4D" w:rsidRPr="00CE2C4D" w:rsidRDefault="00CE2C4D" w:rsidP="00CE2C4D">
      <w:r w:rsidRPr="00CE2C4D">
        <w:t>60</w:t>
      </w:r>
      <w:r w:rsidRPr="00CE2C4D">
        <w:tab/>
        <w:t>(ankle$ adj3 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66FDB8F0" w14:textId="77777777" w:rsidR="00CE2C4D" w:rsidRPr="00CE2C4D" w:rsidRDefault="00CE2C4D" w:rsidP="00CE2C4D">
      <w:r w:rsidRPr="00CE2C4D">
        <w:t>61</w:t>
      </w:r>
      <w:r w:rsidRPr="00CE2C4D">
        <w:tab/>
        <w:t>(ankle$ adj3 endoprosthe$).mp.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2EACCBDF" w14:textId="77777777" w:rsidR="00CE2C4D" w:rsidRPr="00CE2C4D" w:rsidRDefault="00CE2C4D" w:rsidP="00CE2C4D">
      <w:r w:rsidRPr="00CE2C4D">
        <w:t>62</w:t>
      </w:r>
      <w:r w:rsidRPr="00CE2C4D">
        <w:tab/>
        <w:t>or/20-47</w:t>
      </w:r>
    </w:p>
    <w:p w14:paraId="3615E714" w14:textId="77777777" w:rsidR="00CE2C4D" w:rsidRPr="00CE2C4D" w:rsidRDefault="00CE2C4D" w:rsidP="00CE2C4D">
      <w:r w:rsidRPr="00CE2C4D">
        <w:t>63</w:t>
      </w:r>
      <w:r w:rsidRPr="00CE2C4D">
        <w:tab/>
        <w:t>or/50-61</w:t>
      </w:r>
    </w:p>
    <w:p w14:paraId="014EC588" w14:textId="77777777" w:rsidR="00CE2C4D" w:rsidRPr="00CE2C4D" w:rsidRDefault="00CE2C4D" w:rsidP="00CE2C4D">
      <w:r w:rsidRPr="00CE2C4D">
        <w:t>64</w:t>
      </w:r>
      <w:r w:rsidRPr="00CE2C4D">
        <w:tab/>
        <w:t>Pain, Postoperative/</w:t>
      </w:r>
    </w:p>
    <w:p w14:paraId="45FCAF06" w14:textId="77777777" w:rsidR="00CE2C4D" w:rsidRPr="00CE2C4D" w:rsidRDefault="00CE2C4D" w:rsidP="00CE2C4D">
      <w:r w:rsidRPr="00CE2C4D">
        <w:t>65</w:t>
      </w:r>
      <w:r w:rsidRPr="00CE2C4D">
        <w:tab/>
        <w:t>chronic pain/</w:t>
      </w:r>
    </w:p>
    <w:p w14:paraId="09D35100" w14:textId="77777777" w:rsidR="00CE2C4D" w:rsidRPr="00CE2C4D" w:rsidRDefault="00CE2C4D" w:rsidP="00CE2C4D">
      <w:r w:rsidRPr="00CE2C4D">
        <w:t>66</w:t>
      </w:r>
      <w:r w:rsidRPr="00CE2C4D">
        <w:tab/>
        <w:t>Pain, intractable/</w:t>
      </w:r>
    </w:p>
    <w:p w14:paraId="0AD72773" w14:textId="77777777" w:rsidR="00CE2C4D" w:rsidRPr="00CE2C4D" w:rsidRDefault="00CE2C4D" w:rsidP="00CE2C4D">
      <w:r w:rsidRPr="00CE2C4D">
        <w:t>67</w:t>
      </w:r>
      <w:r w:rsidRPr="00CE2C4D">
        <w:tab/>
        <w:t>(chronic* or constant* or continu* or persist* or longterm or long-term or longstanding or long-standing or long lasting or longlasting).mp. adj3 pain/ [mp=title, abstract, original title, name of substance word, subject heading word, floating sub-heading word, keyword heading word, organism supplementary concept word, protocol supplementary concept word, rare disease supplementary concept word, unique identifier, synonyms]</w:t>
      </w:r>
    </w:p>
    <w:p w14:paraId="7B110DF6" w14:textId="77777777" w:rsidR="00CE2C4D" w:rsidRPr="00CE2C4D" w:rsidRDefault="00CE2C4D" w:rsidP="00CE2C4D">
      <w:r w:rsidRPr="00CE2C4D">
        <w:t>68</w:t>
      </w:r>
      <w:r w:rsidRPr="00CE2C4D">
        <w:tab/>
        <w:t>((postoperative adj6 pain*) or (post-operative adj6 pain*) or postoperative- pain*).mp.</w:t>
      </w:r>
    </w:p>
    <w:p w14:paraId="5851967E" w14:textId="77777777" w:rsidR="00CE2C4D" w:rsidRPr="00CE2C4D" w:rsidRDefault="00CE2C4D" w:rsidP="00CE2C4D">
      <w:r w:rsidRPr="00CE2C4D">
        <w:t>69</w:t>
      </w:r>
      <w:r w:rsidRPr="00CE2C4D">
        <w:tab/>
        <w:t>((post-operative adj6 analg*) or (postoperative adj6 analg*)).mp.</w:t>
      </w:r>
    </w:p>
    <w:p w14:paraId="4D0750FD" w14:textId="77777777" w:rsidR="00CE2C4D" w:rsidRPr="00CE2C4D" w:rsidRDefault="00CE2C4D" w:rsidP="00CE2C4D">
      <w:r w:rsidRPr="00CE2C4D">
        <w:t>70</w:t>
      </w:r>
      <w:r w:rsidRPr="00CE2C4D">
        <w:tab/>
        <w:t>((post-surgical adj6 pain*) or (post surgical adj6 pain*) or (postsurgery adj6 pain*) or (post adj surg* adj pain*)).mp.</w:t>
      </w:r>
    </w:p>
    <w:p w14:paraId="2CBAE55C" w14:textId="77777777" w:rsidR="00CE2C4D" w:rsidRPr="00CE2C4D" w:rsidRDefault="00CE2C4D" w:rsidP="00CE2C4D">
      <w:r w:rsidRPr="00CE2C4D">
        <w:t>71</w:t>
      </w:r>
      <w:r w:rsidRPr="00CE2C4D">
        <w:tab/>
        <w:t>((post* adj pain*) or pain relief after or pain following surg*).mp.</w:t>
      </w:r>
    </w:p>
    <w:p w14:paraId="18FDC008" w14:textId="77777777" w:rsidR="00CE2C4D" w:rsidRPr="00CE2C4D" w:rsidRDefault="00CE2C4D" w:rsidP="00CE2C4D">
      <w:r w:rsidRPr="00CE2C4D">
        <w:t>72</w:t>
      </w:r>
      <w:r w:rsidRPr="00CE2C4D">
        <w:tab/>
        <w:t>((posttreatment adj6 pain*) or (pain control after adj6 surg*) or ((post-extraction or postextraction or post-surg*) and (pain* or discomfort))).mp.</w:t>
      </w:r>
    </w:p>
    <w:p w14:paraId="59BCC2EE" w14:textId="77777777" w:rsidR="00CE2C4D" w:rsidRPr="00CE2C4D" w:rsidRDefault="00CE2C4D" w:rsidP="00CE2C4D">
      <w:r w:rsidRPr="00CE2C4D">
        <w:t>73</w:t>
      </w:r>
      <w:r w:rsidRPr="00CE2C4D">
        <w:tab/>
        <w:t>((analg* adj6 postoperat*) or (analg* adj6 post-operat*) or (pain* adj6 after surg*) or (pain* adj6 after operat*) or (analgesi* adj6 after operat*)).mp.</w:t>
      </w:r>
    </w:p>
    <w:p w14:paraId="398EFE00" w14:textId="77777777" w:rsidR="00CE2C4D" w:rsidRPr="00CE2C4D" w:rsidRDefault="00CE2C4D" w:rsidP="00CE2C4D">
      <w:r w:rsidRPr="00CE2C4D">
        <w:t>74</w:t>
      </w:r>
      <w:r w:rsidRPr="00CE2C4D">
        <w:tab/>
        <w:t>((pain* or analg*) adj6 ("follow* operat*" or "follow* surg*")).mp.</w:t>
      </w:r>
    </w:p>
    <w:p w14:paraId="3DB3222A" w14:textId="77777777" w:rsidR="00CE2C4D" w:rsidRPr="00CE2C4D" w:rsidRDefault="00CE2C4D" w:rsidP="00CE2C4D">
      <w:r w:rsidRPr="00CE2C4D">
        <w:t>75</w:t>
      </w:r>
      <w:r w:rsidRPr="00CE2C4D">
        <w:tab/>
        <w:t>exp Neuralgia/</w:t>
      </w:r>
    </w:p>
    <w:p w14:paraId="1C3268C5" w14:textId="77777777" w:rsidR="00CE2C4D" w:rsidRPr="00CE2C4D" w:rsidRDefault="00CE2C4D" w:rsidP="00CE2C4D">
      <w:r w:rsidRPr="00CE2C4D">
        <w:t>76</w:t>
      </w:r>
      <w:r w:rsidRPr="00CE2C4D">
        <w:tab/>
        <w:t>(neuralgia* or neurodynia).tw.</w:t>
      </w:r>
    </w:p>
    <w:p w14:paraId="54EA1A4B" w14:textId="77777777" w:rsidR="00CE2C4D" w:rsidRPr="00CE2C4D" w:rsidRDefault="00CE2C4D" w:rsidP="00CE2C4D">
      <w:r w:rsidRPr="00CE2C4D">
        <w:t>77</w:t>
      </w:r>
      <w:r w:rsidRPr="00CE2C4D">
        <w:tab/>
        <w:t>((neuropathic or nerve*) adj3 pain*).tw.</w:t>
      </w:r>
    </w:p>
    <w:p w14:paraId="33FF8916" w14:textId="77777777" w:rsidR="00CE2C4D" w:rsidRPr="00CE2C4D" w:rsidRDefault="00CE2C4D" w:rsidP="00CE2C4D">
      <w:r w:rsidRPr="00CE2C4D">
        <w:t>78</w:t>
      </w:r>
      <w:r w:rsidRPr="00CE2C4D">
        <w:tab/>
        <w:t>or/64-77</w:t>
      </w:r>
    </w:p>
    <w:p w14:paraId="6D3AE2A9" w14:textId="77777777" w:rsidR="00CE2C4D" w:rsidRPr="00CE2C4D" w:rsidRDefault="00CE2C4D" w:rsidP="00CE2C4D">
      <w:r w:rsidRPr="00CE2C4D">
        <w:t>79</w:t>
      </w:r>
      <w:r w:rsidRPr="00CE2C4D">
        <w:tab/>
        <w:t>12 or 19</w:t>
      </w:r>
    </w:p>
    <w:p w14:paraId="07166D27" w14:textId="77777777" w:rsidR="00CE2C4D" w:rsidRPr="00CE2C4D" w:rsidRDefault="00CE2C4D" w:rsidP="00CE2C4D">
      <w:r w:rsidRPr="00CE2C4D">
        <w:lastRenderedPageBreak/>
        <w:t>80</w:t>
      </w:r>
      <w:r w:rsidRPr="00CE2C4D">
        <w:tab/>
        <w:t>62 or 63</w:t>
      </w:r>
    </w:p>
    <w:p w14:paraId="0266191C" w14:textId="77777777" w:rsidR="00CE2C4D" w:rsidRPr="00CE2C4D" w:rsidRDefault="00CE2C4D" w:rsidP="00CE2C4D">
      <w:r w:rsidRPr="00CE2C4D">
        <w:t>81</w:t>
      </w:r>
      <w:r w:rsidRPr="00CE2C4D">
        <w:tab/>
        <w:t>78 and 79 and 80</w:t>
      </w:r>
    </w:p>
    <w:p w14:paraId="21DDF388" w14:textId="77777777" w:rsidR="00CE2C4D" w:rsidRPr="00CE2C4D" w:rsidRDefault="00CE2C4D" w:rsidP="00CE2C4D">
      <w:r w:rsidRPr="00CE2C4D">
        <w:t>82</w:t>
      </w:r>
      <w:r w:rsidRPr="00CE2C4D">
        <w:tab/>
        <w:t>limit 81 to humans</w:t>
      </w:r>
    </w:p>
    <w:p w14:paraId="5AD47043" w14:textId="77777777" w:rsidR="00CE2C4D" w:rsidRPr="00CE2C4D" w:rsidRDefault="00CE2C4D" w:rsidP="00CE2C4D">
      <w:r w:rsidRPr="00CE2C4D">
        <w:t>83</w:t>
      </w:r>
      <w:r w:rsidRPr="00CE2C4D">
        <w:tab/>
        <w:t>limit 82 to yr="2016 -Current"</w:t>
      </w:r>
    </w:p>
    <w:p w14:paraId="048E6C90" w14:textId="77777777" w:rsidR="003F1F29" w:rsidRDefault="003F1F29" w:rsidP="005126FF">
      <w:pPr>
        <w:spacing w:line="360" w:lineRule="auto"/>
      </w:pPr>
      <w:r>
        <w:t xml:space="preserve">Search includes terms from: </w:t>
      </w:r>
    </w:p>
    <w:p w14:paraId="5C4A1BF3" w14:textId="77777777" w:rsidR="003F1F29" w:rsidRDefault="003F1F29" w:rsidP="005126FF">
      <w:pPr>
        <w:spacing w:line="360" w:lineRule="auto"/>
      </w:pPr>
      <w:r w:rsidRPr="002429C4">
        <w:rPr>
          <w:lang w:val="fr-FR"/>
        </w:rPr>
        <w:t xml:space="preserve">Marques EMR, Dennis J, Beswick AD, et al. </w:t>
      </w:r>
      <w:r>
        <w:t xml:space="preserve">Choice between implants in knee replacement: protocol for a Bayesian network meta-analysis, analysis of joint registries and economic decision model to determine the effectiveness and cost-effectiveness of knee implants for NHS patients—The KNee Implant Prostheses Study (KNIPS). BMJ Open. 2021;11:e040205. doi: 10.1136/bmjopen-2020-040205 </w:t>
      </w:r>
    </w:p>
    <w:p w14:paraId="1CE27AEF" w14:textId="77777777" w:rsidR="003F1F29" w:rsidRDefault="003F1F29" w:rsidP="005126FF">
      <w:pPr>
        <w:spacing w:line="360" w:lineRule="auto"/>
      </w:pPr>
      <w:r>
        <w:t>Blom A W, Donovan R L, Beswick A D, Whitehouse M R, Kunutsor S K. Common elective orthopaedic procedures and their clinical effectiveness: umbrella review of level 1 evidence. BMJ. 2021; 374 :n1511 doi:10.1136/bmj.n1511</w:t>
      </w:r>
    </w:p>
    <w:p w14:paraId="22E3B29A" w14:textId="2BAD34F7" w:rsidR="00CE2C4D" w:rsidRPr="00CE2C4D" w:rsidRDefault="00CE2C4D" w:rsidP="003F1F29">
      <w:r w:rsidRPr="00CE2C4D">
        <w:br w:type="page"/>
      </w:r>
    </w:p>
    <w:p w14:paraId="144785E1" w14:textId="64E95688" w:rsidR="00CE2C4D" w:rsidRPr="007664ED" w:rsidRDefault="00E063C4" w:rsidP="005806C7">
      <w:pPr>
        <w:pStyle w:val="Heading2"/>
      </w:pPr>
      <w:bookmarkStart w:id="203" w:name="_Toc71813781"/>
      <w:bookmarkStart w:id="204" w:name="_Toc106106979"/>
      <w:r>
        <w:lastRenderedPageBreak/>
        <w:t xml:space="preserve">Figure 8. </w:t>
      </w:r>
      <w:r w:rsidR="00CE2C4D" w:rsidRPr="007664ED">
        <w:t>Interventions to manage chronic post-surgical pain update. Systematic review flow diagram</w:t>
      </w:r>
      <w:bookmarkEnd w:id="203"/>
      <w:bookmarkEnd w:id="204"/>
    </w:p>
    <w:p w14:paraId="16E7CA9A" w14:textId="77777777" w:rsidR="00CE2C4D" w:rsidRPr="00CE2C4D" w:rsidRDefault="00CE2C4D" w:rsidP="00CE2C4D"/>
    <w:p w14:paraId="555442D2" w14:textId="77777777" w:rsidR="00CE2C4D" w:rsidRPr="00CE2C4D" w:rsidRDefault="00CE2C4D" w:rsidP="00CE2C4D">
      <w:pPr>
        <w:rPr>
          <w:b/>
          <w:bCs/>
        </w:rPr>
      </w:pPr>
      <w:r w:rsidRPr="00CE2C4D">
        <w:rPr>
          <w:b/>
          <w:bCs/>
          <w:noProof/>
          <w:lang w:val="en-CA"/>
        </w:rPr>
        <mc:AlternateContent>
          <mc:Choice Requires="wps">
            <w:drawing>
              <wp:anchor distT="36576" distB="36576" distL="36576" distR="36576" simplePos="0" relativeHeight="251658306" behindDoc="0" locked="0" layoutInCell="1" allowOverlap="1" wp14:anchorId="1974322A" wp14:editId="19B5443C">
                <wp:simplePos x="0" y="0"/>
                <wp:positionH relativeFrom="column">
                  <wp:posOffset>3600450</wp:posOffset>
                </wp:positionH>
                <wp:positionV relativeFrom="paragraph">
                  <wp:posOffset>4240530</wp:posOffset>
                </wp:positionV>
                <wp:extent cx="628650" cy="0"/>
                <wp:effectExtent l="9525" t="57150" r="19050" b="571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8C5273F" id="Straight Arrow Connector 1" o:spid="_x0000_s1026" type="#_x0000_t32" style="position:absolute;margin-left:283.5pt;margin-top:333.9pt;width:49.5pt;height:0;z-index:25165830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">
                <v:stroke endarrow="block"/>
                <v:shadow color="#ccc"/>
              </v:shape>
            </w:pict>
          </mc:Fallback>
        </mc:AlternateContent>
      </w:r>
      <w:r w:rsidRPr="00CE2C4D">
        <w:rPr>
          <w:b/>
          <w:bCs/>
          <w:noProof/>
          <w:lang w:val="en-CA"/>
        </w:rPr>
        <mc:AlternateContent>
          <mc:Choice Requires="wps">
            <w:drawing>
              <wp:anchor distT="36576" distB="36576" distL="36576" distR="36576" simplePos="0" relativeHeight="251658305" behindDoc="0" locked="0" layoutInCell="1" allowOverlap="1" wp14:anchorId="5A077681" wp14:editId="6B5A225B">
                <wp:simplePos x="0" y="0"/>
                <wp:positionH relativeFrom="column">
                  <wp:posOffset>2743200</wp:posOffset>
                </wp:positionH>
                <wp:positionV relativeFrom="paragraph">
                  <wp:posOffset>4583430</wp:posOffset>
                </wp:positionV>
                <wp:extent cx="0" cy="342900"/>
                <wp:effectExtent l="57150" t="9525" r="57150" b="19050"/>
                <wp:wrapNone/>
                <wp:docPr id="987478016" name="Straight Arrow Connector 987478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D8567C2" id="Straight Arrow Connector 987478016" o:spid="_x0000_s1026" type="#_x0000_t32" style="position:absolute;margin-left:3in;margin-top:360.9pt;width:0;height:27pt;z-index:251658305;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">
                <v:stroke endarrow="block"/>
                <v:shadow color="#ccc"/>
              </v:shape>
            </w:pict>
          </mc:Fallback>
        </mc:AlternateContent>
      </w:r>
      <w:r w:rsidRPr="00CE2C4D">
        <w:rPr>
          <w:b/>
          <w:bCs/>
          <w:noProof/>
          <w:lang w:val="en-CA"/>
        </w:rPr>
        <mc:AlternateContent>
          <mc:Choice Requires="wps">
            <w:drawing>
              <wp:anchor distT="36576" distB="36576" distL="36576" distR="36576" simplePos="0" relativeHeight="251658307" behindDoc="0" locked="0" layoutInCell="1" allowOverlap="1" wp14:anchorId="7BE4E1AF" wp14:editId="16B2F4AE">
                <wp:simplePos x="0" y="0"/>
                <wp:positionH relativeFrom="column">
                  <wp:posOffset>3578225</wp:posOffset>
                </wp:positionH>
                <wp:positionV relativeFrom="paragraph">
                  <wp:posOffset>3268980</wp:posOffset>
                </wp:positionV>
                <wp:extent cx="650875" cy="0"/>
                <wp:effectExtent l="6350" t="57150" r="19050" b="57150"/>
                <wp:wrapNone/>
                <wp:docPr id="987478017" name="Straight Arrow Connector 9874780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3080925B" id="Straight Arrow Connector 987478017" o:spid="_x0000_s1026" type="#_x0000_t32" style="position:absolute;margin-left:281.75pt;margin-top:257.4pt;width:51.25pt;height:0;z-index:251658307;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">
                <v:stroke endarrow="block"/>
                <v:shadow color="#ccc"/>
              </v:shape>
            </w:pict>
          </mc:Fallback>
        </mc:AlternateContent>
      </w:r>
      <w:r w:rsidRPr="00CE2C4D">
        <w:rPr>
          <w:b/>
          <w:bCs/>
          <w:noProof/>
          <w:lang w:val="en-CA"/>
        </w:rPr>
        <mc:AlternateContent>
          <mc:Choice Requires="wps">
            <w:drawing>
              <wp:anchor distT="0" distB="0" distL="114300" distR="114300" simplePos="0" relativeHeight="251658318" behindDoc="0" locked="0" layoutInCell="1" allowOverlap="1" wp14:anchorId="6A6185A9" wp14:editId="3A51850D">
                <wp:simplePos x="0" y="0"/>
                <wp:positionH relativeFrom="column">
                  <wp:posOffset>4229100</wp:posOffset>
                </wp:positionH>
                <wp:positionV relativeFrom="paragraph">
                  <wp:posOffset>2983230</wp:posOffset>
                </wp:positionV>
                <wp:extent cx="1714500" cy="571500"/>
                <wp:effectExtent l="9525" t="9525" r="9525" b="9525"/>
                <wp:wrapNone/>
                <wp:docPr id="987478018" name="Rectangle 9874780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571500"/>
                        </a:xfrm>
                        <a:prstGeom prst="rect">
                          <a:avLst/>
                        </a:prstGeom>
                        <a:solidFill>
                          <a:srgbClr val="FFFFFF"/>
                        </a:solidFill>
                        <a:ln w="9525">
                          <a:solidFill>
                            <a:srgbClr val="000000"/>
                          </a:solidFill>
                          <a:miter lim="800000"/>
                          <a:headEnd/>
                          <a:tailEnd/>
                        </a:ln>
                      </wps:spPr>
                      <wps:txbx>
                        <w:txbxContent>
                          <w:p w14:paraId="797F65F0" w14:textId="77777777" w:rsidR="00CE2C4D" w:rsidRDefault="00CE2C4D" w:rsidP="00CE2C4D">
                            <w:pPr>
                              <w:jc w:val="center"/>
                              <w:rPr>
                                <w:rFonts w:ascii="Calibri" w:hAnsi="Calibri"/>
                                <w:lang w:val="en"/>
                              </w:rPr>
                            </w:pPr>
                            <w:r>
                              <w:rPr>
                                <w:rFonts w:ascii="Calibri" w:hAnsi="Calibri"/>
                              </w:rPr>
                              <w:t>Records excluded</w:t>
                            </w:r>
                            <w:r>
                              <w:rPr>
                                <w:rFonts w:ascii="Calibri" w:hAnsi="Calibri"/>
                              </w:rPr>
                              <w:br/>
                              <w:t>(n = 3824)</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6185A9" id="Rectangle 987478018" o:spid="_x0000_s1088" style="position:absolute;margin-left:333pt;margin-top:234.9pt;width:135pt;height:4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">
                <v:textbox inset=",7.2pt,,7.2pt">
                  <w:txbxContent>
                    <w:p w14:paraId="797F65F0" w14:textId="77777777" w:rsidR="00CE2C4D" w:rsidRDefault="00CE2C4D" w:rsidP="00CE2C4D">
                      <w:pPr>
                        <w:jc w:val="center"/>
                        <w:rPr>
                          <w:rFonts w:ascii="Calibri" w:hAnsi="Calibri"/>
                          <w:lang w:val="en"/>
                        </w:rPr>
                      </w:pPr>
                      <w:r>
                        <w:rPr>
                          <w:rFonts w:ascii="Calibri" w:hAnsi="Calibri"/>
                        </w:rPr>
                        <w:t>Records excluded</w:t>
                      </w:r>
                      <w:r>
                        <w:rPr>
                          <w:rFonts w:ascii="Calibri" w:hAnsi="Calibri"/>
                        </w:rPr>
                        <w:br/>
                        <w:t>(n = 3824)</w:t>
                      </w:r>
                    </w:p>
                  </w:txbxContent>
                </v:textbox>
              </v:rect>
            </w:pict>
          </mc:Fallback>
        </mc:AlternateContent>
      </w:r>
      <w:r w:rsidRPr="00CE2C4D">
        <w:rPr>
          <w:b/>
          <w:bCs/>
          <w:noProof/>
          <w:lang w:val="en-CA"/>
        </w:rPr>
        <mc:AlternateContent>
          <mc:Choice Requires="wps">
            <w:drawing>
              <wp:anchor distT="36576" distB="36576" distL="36576" distR="36576" simplePos="0" relativeHeight="251658323" behindDoc="0" locked="0" layoutInCell="1" allowOverlap="1" wp14:anchorId="646A29B3" wp14:editId="57CE9A08">
                <wp:simplePos x="0" y="0"/>
                <wp:positionH relativeFrom="column">
                  <wp:posOffset>2743200</wp:posOffset>
                </wp:positionH>
                <wp:positionV relativeFrom="paragraph">
                  <wp:posOffset>3554730</wp:posOffset>
                </wp:positionV>
                <wp:extent cx="0" cy="342900"/>
                <wp:effectExtent l="57150" t="9525" r="57150" b="19050"/>
                <wp:wrapNone/>
                <wp:docPr id="987478019" name="Straight Arrow Connector 9874780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E114F45" id="Straight Arrow Connector 987478019" o:spid="_x0000_s1026" type="#_x0000_t32" style="position:absolute;margin-left:3in;margin-top:279.9pt;width:0;height:27pt;z-index:251658323;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">
                <v:stroke endarrow="block"/>
                <v:shadow color="#ccc"/>
              </v:shape>
            </w:pict>
          </mc:Fallback>
        </mc:AlternateContent>
      </w:r>
      <w:r w:rsidRPr="00CE2C4D">
        <w:rPr>
          <w:b/>
          <w:bCs/>
          <w:noProof/>
          <w:lang w:val="en-CA"/>
        </w:rPr>
        <mc:AlternateContent>
          <mc:Choice Requires="wps">
            <w:drawing>
              <wp:anchor distT="36576" distB="36576" distL="36576" distR="36576" simplePos="0" relativeHeight="251658322" behindDoc="0" locked="0" layoutInCell="1" allowOverlap="1" wp14:anchorId="2BF8153A" wp14:editId="67531042">
                <wp:simplePos x="0" y="0"/>
                <wp:positionH relativeFrom="column">
                  <wp:posOffset>2743200</wp:posOffset>
                </wp:positionH>
                <wp:positionV relativeFrom="paragraph">
                  <wp:posOffset>2526030</wp:posOffset>
                </wp:positionV>
                <wp:extent cx="0" cy="457200"/>
                <wp:effectExtent l="57150" t="9525" r="57150" b="19050"/>
                <wp:wrapNone/>
                <wp:docPr id="987478020" name="Straight Arrow Connector 9874780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49A069" id="Straight Arrow Connector 987478020" o:spid="_x0000_s1026" type="#_x0000_t32" style="position:absolute;margin-left:3in;margin-top:198.9pt;width:0;height:36pt;z-index:25165832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">
                <v:stroke endarrow="block"/>
                <v:shadow color="#ccc"/>
              </v:shape>
            </w:pict>
          </mc:Fallback>
        </mc:AlternateContent>
      </w:r>
      <w:r w:rsidRPr="00CE2C4D">
        <w:rPr>
          <w:b/>
          <w:bCs/>
          <w:noProof/>
          <w:lang w:val="en-CA"/>
        </w:rPr>
        <mc:AlternateContent>
          <mc:Choice Requires="wps">
            <w:drawing>
              <wp:anchor distT="36576" distB="36576" distL="36576" distR="36576" simplePos="0" relativeHeight="251658313" behindDoc="0" locked="0" layoutInCell="1" allowOverlap="1" wp14:anchorId="78A3AB09" wp14:editId="39E56A29">
                <wp:simplePos x="0" y="0"/>
                <wp:positionH relativeFrom="column">
                  <wp:posOffset>3886200</wp:posOffset>
                </wp:positionH>
                <wp:positionV relativeFrom="paragraph">
                  <wp:posOffset>1497330</wp:posOffset>
                </wp:positionV>
                <wp:extent cx="0" cy="457200"/>
                <wp:effectExtent l="57150" t="9525" r="57150" b="19050"/>
                <wp:wrapNone/>
                <wp:docPr id="987478021" name="Straight Arrow Connector 9874780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1EB44CFD" id="Straight Arrow Connector 987478021" o:spid="_x0000_s1026" type="#_x0000_t32" style="position:absolute;margin-left:306pt;margin-top:117.9pt;width:0;height:36pt;z-index:251658313;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">
                <v:stroke endarrow="block"/>
                <v:shadow color="#ccc"/>
              </v:shape>
            </w:pict>
          </mc:Fallback>
        </mc:AlternateContent>
      </w:r>
      <w:r w:rsidRPr="00CE2C4D">
        <w:rPr>
          <w:b/>
          <w:bCs/>
          <w:noProof/>
          <w:lang w:val="en-CA"/>
        </w:rPr>
        <mc:AlternateContent>
          <mc:Choice Requires="wps">
            <w:drawing>
              <wp:anchor distT="36576" distB="36576" distL="36576" distR="36576" simplePos="0" relativeHeight="251658312" behindDoc="0" locked="0" layoutInCell="1" allowOverlap="1" wp14:anchorId="31268455" wp14:editId="2DAF77C3">
                <wp:simplePos x="0" y="0"/>
                <wp:positionH relativeFrom="column">
                  <wp:posOffset>1600200</wp:posOffset>
                </wp:positionH>
                <wp:positionV relativeFrom="paragraph">
                  <wp:posOffset>1497330</wp:posOffset>
                </wp:positionV>
                <wp:extent cx="0" cy="457200"/>
                <wp:effectExtent l="57150" t="9525" r="57150" b="19050"/>
                <wp:wrapNone/>
                <wp:docPr id="987478022" name="Straight Arrow Connector 987478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8CF7FA0" id="Straight Arrow Connector 987478022" o:spid="_x0000_s1026" type="#_x0000_t32" style="position:absolute;margin-left:126pt;margin-top:117.9pt;width:0;height:36pt;z-index:2516583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">
                <v:stroke endarrow="block"/>
                <v:shadow color="#ccc"/>
              </v:shape>
            </w:pict>
          </mc:Fallback>
        </mc:AlternateContent>
      </w:r>
      <w:r w:rsidRPr="00CE2C4D">
        <w:rPr>
          <w:b/>
          <w:bCs/>
          <w:noProof/>
          <w:lang w:val="en-CA"/>
        </w:rPr>
        <mc:AlternateContent>
          <mc:Choice Requires="wps">
            <w:drawing>
              <wp:anchor distT="0" distB="0" distL="114300" distR="114300" simplePos="0" relativeHeight="251658316" behindDoc="0" locked="0" layoutInCell="1" allowOverlap="1" wp14:anchorId="3F92473C" wp14:editId="69C3A901">
                <wp:simplePos x="0" y="0"/>
                <wp:positionH relativeFrom="column">
                  <wp:posOffset>1356995</wp:posOffset>
                </wp:positionH>
                <wp:positionV relativeFrom="paragraph">
                  <wp:posOffset>1954530</wp:posOffset>
                </wp:positionV>
                <wp:extent cx="2771775" cy="571500"/>
                <wp:effectExtent l="13970" t="9525" r="5080" b="9525"/>
                <wp:wrapNone/>
                <wp:docPr id="987478023" name="Rectangle 9874780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1775" cy="571500"/>
                        </a:xfrm>
                        <a:prstGeom prst="rect">
                          <a:avLst/>
                        </a:prstGeom>
                        <a:solidFill>
                          <a:srgbClr val="FFFFFF"/>
                        </a:solidFill>
                        <a:ln w="9525">
                          <a:solidFill>
                            <a:srgbClr val="000000"/>
                          </a:solidFill>
                          <a:miter lim="800000"/>
                          <a:headEnd/>
                          <a:tailEnd/>
                        </a:ln>
                      </wps:spPr>
                      <wps:txbx>
                        <w:txbxContent>
                          <w:p w14:paraId="0D635EDF" w14:textId="77777777" w:rsidR="00CE2C4D" w:rsidRDefault="00CE2C4D" w:rsidP="00CE2C4D">
                            <w:pPr>
                              <w:jc w:val="center"/>
                              <w:rPr>
                                <w:rFonts w:ascii="Calibri" w:hAnsi="Calibri"/>
                                <w:lang w:val="en"/>
                              </w:rPr>
                            </w:pPr>
                            <w:r>
                              <w:rPr>
                                <w:rFonts w:ascii="Calibri" w:hAnsi="Calibri"/>
                              </w:rPr>
                              <w:t>Records after duplicates removed</w:t>
                            </w:r>
                            <w:r>
                              <w:rPr>
                                <w:rFonts w:ascii="Calibri" w:hAnsi="Calibri"/>
                              </w:rPr>
                              <w:br/>
                              <w:t>(n = 3893)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92473C" id="Rectangle 987478023" o:spid="_x0000_s1089" style="position:absolute;margin-left:106.85pt;margin-top:153.9pt;width:218.25pt;height:4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">
                <v:textbox inset=",7.2pt,,7.2pt">
                  <w:txbxContent>
                    <w:p w14:paraId="0D635EDF" w14:textId="77777777" w:rsidR="00CE2C4D" w:rsidRDefault="00CE2C4D" w:rsidP="00CE2C4D">
                      <w:pPr>
                        <w:jc w:val="center"/>
                        <w:rPr>
                          <w:rFonts w:ascii="Calibri" w:hAnsi="Calibri"/>
                          <w:lang w:val="en"/>
                        </w:rPr>
                      </w:pPr>
                      <w:r>
                        <w:rPr>
                          <w:rFonts w:ascii="Calibri" w:hAnsi="Calibri"/>
                        </w:rPr>
                        <w:t>Records after duplicates removed</w:t>
                      </w:r>
                      <w:r>
                        <w:rPr>
                          <w:rFonts w:ascii="Calibri" w:hAnsi="Calibri"/>
                        </w:rPr>
                        <w:br/>
                        <w:t>(n = 3893)</w:t>
                      </w:r>
                    </w:p>
                  </w:txbxContent>
                </v:textbox>
              </v:rect>
            </w:pict>
          </mc:Fallback>
        </mc:AlternateContent>
      </w:r>
    </w:p>
    <w:p w14:paraId="1C945A11" w14:textId="77777777" w:rsidR="00CE2C4D" w:rsidRPr="00CE2C4D" w:rsidRDefault="00CE2C4D" w:rsidP="00CE2C4D">
      <w:pPr>
        <w:rPr>
          <w:b/>
          <w:bCs/>
        </w:rPr>
      </w:pPr>
    </w:p>
    <w:p w14:paraId="0250079C" w14:textId="77777777" w:rsidR="00CE2C4D" w:rsidRPr="00CE2C4D" w:rsidRDefault="00CE2C4D" w:rsidP="00CE2C4D">
      <w:pPr>
        <w:rPr>
          <w:b/>
          <w:bCs/>
        </w:rPr>
      </w:pPr>
      <w:r w:rsidRPr="00CE2C4D">
        <w:rPr>
          <w:b/>
          <w:bCs/>
          <w:noProof/>
          <w:lang w:val="en-CA"/>
        </w:rPr>
        <mc:AlternateContent>
          <mc:Choice Requires="wps">
            <w:drawing>
              <wp:anchor distT="0" distB="0" distL="114300" distR="114300" simplePos="0" relativeHeight="251658320" behindDoc="0" locked="0" layoutInCell="1" allowOverlap="1" wp14:anchorId="12376DE6" wp14:editId="737FBE8F">
                <wp:simplePos x="0" y="0"/>
                <wp:positionH relativeFrom="column">
                  <wp:posOffset>4238625</wp:posOffset>
                </wp:positionH>
                <wp:positionV relativeFrom="paragraph">
                  <wp:posOffset>3319145</wp:posOffset>
                </wp:positionV>
                <wp:extent cx="1970314" cy="3086100"/>
                <wp:effectExtent l="0" t="0" r="11430" b="19050"/>
                <wp:wrapNone/>
                <wp:docPr id="987478024" name="Rectangle 9874780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70314" cy="3086100"/>
                        </a:xfrm>
                        <a:prstGeom prst="rect">
                          <a:avLst/>
                        </a:prstGeom>
                        <a:solidFill>
                          <a:srgbClr val="FFFFFF"/>
                        </a:solidFill>
                        <a:ln w="9525">
                          <a:solidFill>
                            <a:srgbClr val="000000"/>
                          </a:solidFill>
                          <a:miter lim="800000"/>
                          <a:headEnd/>
                          <a:tailEnd/>
                        </a:ln>
                      </wps:spPr>
                      <wps:txbx>
                        <w:txbxContent>
                          <w:p w14:paraId="5779C1A8" w14:textId="77777777" w:rsidR="00CE2C4D" w:rsidRDefault="00CE2C4D" w:rsidP="00CE2C4D">
                            <w:pPr>
                              <w:jc w:val="center"/>
                              <w:rPr>
                                <w:rFonts w:ascii="Calibri" w:hAnsi="Calibri"/>
                              </w:rPr>
                            </w:pPr>
                            <w:r>
                              <w:rPr>
                                <w:rFonts w:ascii="Calibri" w:hAnsi="Calibri"/>
                              </w:rPr>
                              <w:t>Full-text articles excluded, with reasons</w:t>
                            </w:r>
                            <w:r>
                              <w:rPr>
                                <w:rFonts w:ascii="Calibri" w:hAnsi="Calibri"/>
                              </w:rPr>
                              <w:br/>
                              <w:t>(n = 58)</w:t>
                            </w:r>
                          </w:p>
                          <w:p w14:paraId="75071F72" w14:textId="77777777" w:rsidR="00CE2C4D" w:rsidRDefault="00CE2C4D" w:rsidP="00CE2C4D">
                            <w:pPr>
                              <w:rPr>
                                <w:rFonts w:ascii="Calibri" w:hAnsi="Calibri"/>
                              </w:rPr>
                            </w:pPr>
                            <w:r>
                              <w:rPr>
                                <w:rFonts w:ascii="Calibri" w:hAnsi="Calibri"/>
                              </w:rPr>
                              <w:t>Not large joint</w:t>
                            </w:r>
                            <w:r>
                              <w:rPr>
                                <w:rFonts w:ascii="Calibri" w:hAnsi="Calibri"/>
                              </w:rPr>
                              <w:tab/>
                            </w:r>
                            <w:r>
                              <w:rPr>
                                <w:rFonts w:ascii="Calibri" w:hAnsi="Calibri"/>
                              </w:rPr>
                              <w:tab/>
                              <w:t xml:space="preserve">         6</w:t>
                            </w:r>
                          </w:p>
                          <w:p w14:paraId="2D4E5B51" w14:textId="77777777" w:rsidR="00CE2C4D" w:rsidRDefault="00CE2C4D" w:rsidP="00CE2C4D">
                            <w:pPr>
                              <w:rPr>
                                <w:rFonts w:ascii="Calibri" w:hAnsi="Calibri"/>
                              </w:rPr>
                            </w:pPr>
                            <w:r>
                              <w:rPr>
                                <w:rFonts w:ascii="Calibri" w:hAnsi="Calibri"/>
                              </w:rPr>
                              <w:t>Not targeting pain</w:t>
                            </w:r>
                            <w:r>
                              <w:rPr>
                                <w:rFonts w:ascii="Calibri" w:hAnsi="Calibri"/>
                              </w:rPr>
                              <w:tab/>
                              <w:t xml:space="preserve">         1</w:t>
                            </w:r>
                          </w:p>
                          <w:p w14:paraId="3211F27E" w14:textId="77777777" w:rsidR="00CE2C4D" w:rsidRDefault="00CE2C4D" w:rsidP="00CE2C4D">
                            <w:pPr>
                              <w:rPr>
                                <w:rFonts w:ascii="Calibri" w:hAnsi="Calibri"/>
                              </w:rPr>
                            </w:pPr>
                            <w:r>
                              <w:rPr>
                                <w:rFonts w:ascii="Calibri" w:hAnsi="Calibri"/>
                              </w:rPr>
                              <w:t>Not exclusively large joint      5</w:t>
                            </w:r>
                          </w:p>
                          <w:p w14:paraId="75908ADC" w14:textId="77777777" w:rsidR="00CE2C4D" w:rsidRDefault="00CE2C4D" w:rsidP="00CE2C4D">
                            <w:pPr>
                              <w:rPr>
                                <w:rFonts w:ascii="Calibri" w:hAnsi="Calibri"/>
                              </w:rPr>
                            </w:pPr>
                            <w:r>
                              <w:rPr>
                                <w:rFonts w:ascii="Calibri" w:hAnsi="Calibri"/>
                              </w:rPr>
                              <w:t>Review</w:t>
                            </w:r>
                            <w:r>
                              <w:rPr>
                                <w:rFonts w:ascii="Calibri" w:hAnsi="Calibri"/>
                              </w:rPr>
                              <w:tab/>
                            </w:r>
                            <w:r>
                              <w:rPr>
                                <w:rFonts w:ascii="Calibri" w:hAnsi="Calibri"/>
                              </w:rPr>
                              <w:tab/>
                            </w:r>
                            <w:r>
                              <w:rPr>
                                <w:rFonts w:ascii="Calibri" w:hAnsi="Calibri"/>
                              </w:rPr>
                              <w:tab/>
                              <w:t xml:space="preserve">       13</w:t>
                            </w:r>
                          </w:p>
                          <w:p w14:paraId="452C17E0" w14:textId="77777777" w:rsidR="00CE2C4D" w:rsidRDefault="00CE2C4D" w:rsidP="00CE2C4D">
                            <w:pPr>
                              <w:rPr>
                                <w:rFonts w:ascii="Calibri" w:hAnsi="Calibri"/>
                              </w:rPr>
                            </w:pPr>
                            <w:r>
                              <w:rPr>
                                <w:rFonts w:ascii="Calibri" w:hAnsi="Calibri"/>
                              </w:rPr>
                              <w:t>No pain outcome</w:t>
                            </w:r>
                            <w:r>
                              <w:rPr>
                                <w:rFonts w:ascii="Calibri" w:hAnsi="Calibri"/>
                              </w:rPr>
                              <w:tab/>
                              <w:t xml:space="preserve">        1</w:t>
                            </w:r>
                          </w:p>
                          <w:p w14:paraId="479CD340" w14:textId="77777777" w:rsidR="00CE2C4D" w:rsidRDefault="00CE2C4D" w:rsidP="00CE2C4D">
                            <w:pPr>
                              <w:rPr>
                                <w:rFonts w:ascii="Calibri" w:hAnsi="Calibri"/>
                              </w:rPr>
                            </w:pPr>
                            <w:r>
                              <w:rPr>
                                <w:rFonts w:ascii="Calibri" w:hAnsi="Calibri"/>
                              </w:rPr>
                              <w:t>Not RCT</w:t>
                            </w:r>
                            <w:r>
                              <w:rPr>
                                <w:rFonts w:ascii="Calibri" w:hAnsi="Calibri"/>
                              </w:rPr>
                              <w:tab/>
                            </w:r>
                            <w:r>
                              <w:rPr>
                                <w:rFonts w:ascii="Calibri" w:hAnsi="Calibri"/>
                              </w:rPr>
                              <w:tab/>
                              <w:t xml:space="preserve">        6</w:t>
                            </w:r>
                          </w:p>
                          <w:p w14:paraId="66612726" w14:textId="77777777" w:rsidR="00CE2C4D" w:rsidRDefault="00CE2C4D" w:rsidP="00CE2C4D">
                            <w:pPr>
                              <w:rPr>
                                <w:rFonts w:ascii="Calibri" w:hAnsi="Calibri"/>
                              </w:rPr>
                            </w:pPr>
                            <w:r>
                              <w:rPr>
                                <w:rFonts w:ascii="Calibri" w:hAnsi="Calibri"/>
                              </w:rPr>
                              <w:t>Perioperative intervention  13</w:t>
                            </w:r>
                          </w:p>
                          <w:p w14:paraId="3827C209" w14:textId="77777777" w:rsidR="00CE2C4D" w:rsidRDefault="00CE2C4D" w:rsidP="00CE2C4D">
                            <w:pPr>
                              <w:rPr>
                                <w:rFonts w:ascii="Calibri" w:hAnsi="Calibri"/>
                              </w:rPr>
                            </w:pPr>
                            <w:r>
                              <w:rPr>
                                <w:rFonts w:ascii="Calibri" w:hAnsi="Calibri"/>
                              </w:rPr>
                              <w:t>Additional report</w:t>
                            </w:r>
                            <w:r>
                              <w:rPr>
                                <w:rFonts w:ascii="Calibri" w:hAnsi="Calibri"/>
                              </w:rPr>
                              <w:tab/>
                              <w:t xml:space="preserve">      13</w:t>
                            </w:r>
                          </w:p>
                          <w:p w14:paraId="684B95F4" w14:textId="77777777" w:rsidR="00CE2C4D" w:rsidRDefault="00CE2C4D" w:rsidP="00CE2C4D">
                            <w:pPr>
                              <w:rPr>
                                <w:rFonts w:ascii="Calibri" w:hAnsi="Calibri"/>
                              </w:rPr>
                            </w:pPr>
                          </w:p>
                          <w:p w14:paraId="36C4A4CE" w14:textId="77777777" w:rsidR="00CE2C4D" w:rsidRDefault="00CE2C4D" w:rsidP="00CE2C4D">
                            <w:pPr>
                              <w:rPr>
                                <w:rFonts w:ascii="Calibri" w:hAnsi="Calibri"/>
                                <w:lang w:val="e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376DE6" id="Rectangle 987478024" o:spid="_x0000_s1090" style="position:absolute;margin-left:333.75pt;margin-top:261.35pt;width:155.15pt;height:243pt;z-index:25165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">
                <v:textbox inset=",7.2pt,,7.2pt">
                  <w:txbxContent>
                    <w:p w14:paraId="5779C1A8" w14:textId="77777777" w:rsidR="00CE2C4D" w:rsidRDefault="00CE2C4D" w:rsidP="00CE2C4D">
                      <w:pPr>
                        <w:jc w:val="center"/>
                        <w:rPr>
                          <w:rFonts w:ascii="Calibri" w:hAnsi="Calibri"/>
                        </w:rPr>
                      </w:pPr>
                      <w:r>
                        <w:rPr>
                          <w:rFonts w:ascii="Calibri" w:hAnsi="Calibri"/>
                        </w:rPr>
                        <w:t>Full-text articles excluded, with reasons</w:t>
                      </w:r>
                      <w:r>
                        <w:rPr>
                          <w:rFonts w:ascii="Calibri" w:hAnsi="Calibri"/>
                        </w:rPr>
                        <w:br/>
                        <w:t>(n = 58)</w:t>
                      </w:r>
                    </w:p>
                    <w:p w14:paraId="75071F72" w14:textId="77777777" w:rsidR="00CE2C4D" w:rsidRDefault="00CE2C4D" w:rsidP="00CE2C4D">
                      <w:pPr>
                        <w:rPr>
                          <w:rFonts w:ascii="Calibri" w:hAnsi="Calibri"/>
                        </w:rPr>
                      </w:pPr>
                      <w:r>
                        <w:rPr>
                          <w:rFonts w:ascii="Calibri" w:hAnsi="Calibri"/>
                        </w:rPr>
                        <w:t>Not large joint</w:t>
                      </w:r>
                      <w:r>
                        <w:rPr>
                          <w:rFonts w:ascii="Calibri" w:hAnsi="Calibri"/>
                        </w:rPr>
                        <w:tab/>
                      </w:r>
                      <w:r>
                        <w:rPr>
                          <w:rFonts w:ascii="Calibri" w:hAnsi="Calibri"/>
                        </w:rPr>
                        <w:tab/>
                        <w:t xml:space="preserve">         6</w:t>
                      </w:r>
                    </w:p>
                    <w:p w14:paraId="2D4E5B51" w14:textId="77777777" w:rsidR="00CE2C4D" w:rsidRDefault="00CE2C4D" w:rsidP="00CE2C4D">
                      <w:pPr>
                        <w:rPr>
                          <w:rFonts w:ascii="Calibri" w:hAnsi="Calibri"/>
                        </w:rPr>
                      </w:pPr>
                      <w:r>
                        <w:rPr>
                          <w:rFonts w:ascii="Calibri" w:hAnsi="Calibri"/>
                        </w:rPr>
                        <w:t>Not targeting pain</w:t>
                      </w:r>
                      <w:r>
                        <w:rPr>
                          <w:rFonts w:ascii="Calibri" w:hAnsi="Calibri"/>
                        </w:rPr>
                        <w:tab/>
                        <w:t xml:space="preserve">         1</w:t>
                      </w:r>
                    </w:p>
                    <w:p w14:paraId="3211F27E" w14:textId="77777777" w:rsidR="00CE2C4D" w:rsidRDefault="00CE2C4D" w:rsidP="00CE2C4D">
                      <w:pPr>
                        <w:rPr>
                          <w:rFonts w:ascii="Calibri" w:hAnsi="Calibri"/>
                        </w:rPr>
                      </w:pPr>
                      <w:r>
                        <w:rPr>
                          <w:rFonts w:ascii="Calibri" w:hAnsi="Calibri"/>
                        </w:rPr>
                        <w:t>Not exclusively large joint      5</w:t>
                      </w:r>
                    </w:p>
                    <w:p w14:paraId="75908ADC" w14:textId="77777777" w:rsidR="00CE2C4D" w:rsidRDefault="00CE2C4D" w:rsidP="00CE2C4D">
                      <w:pPr>
                        <w:rPr>
                          <w:rFonts w:ascii="Calibri" w:hAnsi="Calibri"/>
                        </w:rPr>
                      </w:pPr>
                      <w:r>
                        <w:rPr>
                          <w:rFonts w:ascii="Calibri" w:hAnsi="Calibri"/>
                        </w:rPr>
                        <w:t>Review</w:t>
                      </w:r>
                      <w:r>
                        <w:rPr>
                          <w:rFonts w:ascii="Calibri" w:hAnsi="Calibri"/>
                        </w:rPr>
                        <w:tab/>
                      </w:r>
                      <w:r>
                        <w:rPr>
                          <w:rFonts w:ascii="Calibri" w:hAnsi="Calibri"/>
                        </w:rPr>
                        <w:tab/>
                      </w:r>
                      <w:r>
                        <w:rPr>
                          <w:rFonts w:ascii="Calibri" w:hAnsi="Calibri"/>
                        </w:rPr>
                        <w:tab/>
                        <w:t xml:space="preserve">       13</w:t>
                      </w:r>
                    </w:p>
                    <w:p w14:paraId="452C17E0" w14:textId="77777777" w:rsidR="00CE2C4D" w:rsidRDefault="00CE2C4D" w:rsidP="00CE2C4D">
                      <w:pPr>
                        <w:rPr>
                          <w:rFonts w:ascii="Calibri" w:hAnsi="Calibri"/>
                        </w:rPr>
                      </w:pPr>
                      <w:r>
                        <w:rPr>
                          <w:rFonts w:ascii="Calibri" w:hAnsi="Calibri"/>
                        </w:rPr>
                        <w:t>No pain outcome</w:t>
                      </w:r>
                      <w:r>
                        <w:rPr>
                          <w:rFonts w:ascii="Calibri" w:hAnsi="Calibri"/>
                        </w:rPr>
                        <w:tab/>
                        <w:t xml:space="preserve">        1</w:t>
                      </w:r>
                    </w:p>
                    <w:p w14:paraId="479CD340" w14:textId="77777777" w:rsidR="00CE2C4D" w:rsidRDefault="00CE2C4D" w:rsidP="00CE2C4D">
                      <w:pPr>
                        <w:rPr>
                          <w:rFonts w:ascii="Calibri" w:hAnsi="Calibri"/>
                        </w:rPr>
                      </w:pPr>
                      <w:r>
                        <w:rPr>
                          <w:rFonts w:ascii="Calibri" w:hAnsi="Calibri"/>
                        </w:rPr>
                        <w:t>Not RCT</w:t>
                      </w:r>
                      <w:r>
                        <w:rPr>
                          <w:rFonts w:ascii="Calibri" w:hAnsi="Calibri"/>
                        </w:rPr>
                        <w:tab/>
                      </w:r>
                      <w:r>
                        <w:rPr>
                          <w:rFonts w:ascii="Calibri" w:hAnsi="Calibri"/>
                        </w:rPr>
                        <w:tab/>
                        <w:t xml:space="preserve">        6</w:t>
                      </w:r>
                    </w:p>
                    <w:p w14:paraId="66612726" w14:textId="77777777" w:rsidR="00CE2C4D" w:rsidRDefault="00CE2C4D" w:rsidP="00CE2C4D">
                      <w:pPr>
                        <w:rPr>
                          <w:rFonts w:ascii="Calibri" w:hAnsi="Calibri"/>
                        </w:rPr>
                      </w:pPr>
                      <w:r>
                        <w:rPr>
                          <w:rFonts w:ascii="Calibri" w:hAnsi="Calibri"/>
                        </w:rPr>
                        <w:t>Perioperative intervention  13</w:t>
                      </w:r>
                    </w:p>
                    <w:p w14:paraId="3827C209" w14:textId="77777777" w:rsidR="00CE2C4D" w:rsidRDefault="00CE2C4D" w:rsidP="00CE2C4D">
                      <w:pPr>
                        <w:rPr>
                          <w:rFonts w:ascii="Calibri" w:hAnsi="Calibri"/>
                        </w:rPr>
                      </w:pPr>
                      <w:r>
                        <w:rPr>
                          <w:rFonts w:ascii="Calibri" w:hAnsi="Calibri"/>
                        </w:rPr>
                        <w:t>Additional report</w:t>
                      </w:r>
                      <w:r>
                        <w:rPr>
                          <w:rFonts w:ascii="Calibri" w:hAnsi="Calibri"/>
                        </w:rPr>
                        <w:tab/>
                        <w:t xml:space="preserve">      13</w:t>
                      </w:r>
                    </w:p>
                    <w:p w14:paraId="684B95F4" w14:textId="77777777" w:rsidR="00CE2C4D" w:rsidRDefault="00CE2C4D" w:rsidP="00CE2C4D">
                      <w:pPr>
                        <w:rPr>
                          <w:rFonts w:ascii="Calibri" w:hAnsi="Calibri"/>
                        </w:rPr>
                      </w:pPr>
                    </w:p>
                    <w:p w14:paraId="36C4A4CE" w14:textId="77777777" w:rsidR="00CE2C4D" w:rsidRDefault="00CE2C4D" w:rsidP="00CE2C4D">
                      <w:pPr>
                        <w:rPr>
                          <w:rFonts w:ascii="Calibri" w:hAnsi="Calibri"/>
                          <w:lang w:val="en"/>
                        </w:rPr>
                      </w:pPr>
                    </w:p>
                  </w:txbxContent>
                </v:textbox>
              </v:rect>
            </w:pict>
          </mc:Fallback>
        </mc:AlternateContent>
      </w:r>
      <w:r w:rsidRPr="00CE2C4D">
        <w:rPr>
          <w:b/>
          <w:bCs/>
          <w:noProof/>
          <w:lang w:val="en-CA"/>
        </w:rPr>
        <mc:AlternateContent>
          <mc:Choice Requires="wps">
            <w:drawing>
              <wp:anchor distT="0" distB="0" distL="114300" distR="114300" simplePos="0" relativeHeight="251658321" behindDoc="0" locked="0" layoutInCell="1" allowOverlap="1" wp14:anchorId="06BE6206" wp14:editId="50C32D36">
                <wp:simplePos x="0" y="0"/>
                <wp:positionH relativeFrom="column">
                  <wp:posOffset>1763486</wp:posOffset>
                </wp:positionH>
                <wp:positionV relativeFrom="paragraph">
                  <wp:posOffset>4342401</wp:posOffset>
                </wp:positionV>
                <wp:extent cx="1937657" cy="1556657"/>
                <wp:effectExtent l="0" t="0" r="24765" b="24765"/>
                <wp:wrapNone/>
                <wp:docPr id="987478025" name="Rectangle 9874780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7657" cy="1556657"/>
                        </a:xfrm>
                        <a:prstGeom prst="rect">
                          <a:avLst/>
                        </a:prstGeom>
                        <a:solidFill>
                          <a:srgbClr val="FFFFFF"/>
                        </a:solidFill>
                        <a:ln w="9525">
                          <a:solidFill>
                            <a:srgbClr val="000000"/>
                          </a:solidFill>
                          <a:miter lim="800000"/>
                          <a:headEnd/>
                          <a:tailEnd/>
                        </a:ln>
                      </wps:spPr>
                      <wps:txbx>
                        <w:txbxContent>
                          <w:p w14:paraId="01DCAE7F" w14:textId="77777777" w:rsidR="00CE2C4D" w:rsidRDefault="00CE2C4D" w:rsidP="00CE2C4D">
                            <w:pPr>
                              <w:jc w:val="center"/>
                              <w:rPr>
                                <w:rFonts w:ascii="Calibri" w:hAnsi="Calibri"/>
                              </w:rPr>
                            </w:pPr>
                            <w:r>
                              <w:rPr>
                                <w:rFonts w:ascii="Calibri" w:hAnsi="Calibri"/>
                              </w:rPr>
                              <w:t>Studies included in qualitative synthesis</w:t>
                            </w:r>
                          </w:p>
                          <w:p w14:paraId="0A1EF18B" w14:textId="77777777" w:rsidR="00CE2C4D" w:rsidRDefault="00CE2C4D" w:rsidP="00CE2C4D">
                            <w:pPr>
                              <w:rPr>
                                <w:rFonts w:ascii="Calibri" w:hAnsi="Calibri"/>
                              </w:rPr>
                            </w:pPr>
                            <w:r>
                              <w:rPr>
                                <w:rFonts w:ascii="Calibri" w:hAnsi="Calibri"/>
                              </w:rPr>
                              <w:t xml:space="preserve">Completed </w:t>
                            </w:r>
                            <w:r>
                              <w:rPr>
                                <w:rFonts w:ascii="Calibri" w:hAnsi="Calibri"/>
                              </w:rPr>
                              <w:tab/>
                              <w:t xml:space="preserve">  4</w:t>
                            </w:r>
                          </w:p>
                          <w:p w14:paraId="602505D6" w14:textId="77777777" w:rsidR="00CE2C4D" w:rsidRDefault="00CE2C4D" w:rsidP="00CE2C4D">
                            <w:pPr>
                              <w:rPr>
                                <w:rFonts w:ascii="Calibri" w:hAnsi="Calibri"/>
                                <w:lang w:val="en"/>
                              </w:rPr>
                            </w:pPr>
                            <w:r>
                              <w:rPr>
                                <w:rFonts w:ascii="Calibri" w:hAnsi="Calibri"/>
                              </w:rPr>
                              <w:t>Protocol</w:t>
                            </w:r>
                            <w:r>
                              <w:rPr>
                                <w:rFonts w:ascii="Calibri" w:hAnsi="Calibri"/>
                              </w:rPr>
                              <w:tab/>
                              <w:t xml:space="preserve">  7</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E6206" id="Rectangle 987478025" o:spid="_x0000_s1091" style="position:absolute;margin-left:138.85pt;margin-top:341.9pt;width:152.55pt;height:122.55pt;z-index:2516583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">
                <v:textbox inset=",7.2pt,,7.2pt">
                  <w:txbxContent>
                    <w:p w14:paraId="01DCAE7F" w14:textId="77777777" w:rsidR="00CE2C4D" w:rsidRDefault="00CE2C4D" w:rsidP="00CE2C4D">
                      <w:pPr>
                        <w:jc w:val="center"/>
                        <w:rPr>
                          <w:rFonts w:ascii="Calibri" w:hAnsi="Calibri"/>
                        </w:rPr>
                      </w:pPr>
                      <w:r>
                        <w:rPr>
                          <w:rFonts w:ascii="Calibri" w:hAnsi="Calibri"/>
                        </w:rPr>
                        <w:t>Studies included in qualitative synthesis</w:t>
                      </w:r>
                    </w:p>
                    <w:p w14:paraId="0A1EF18B" w14:textId="77777777" w:rsidR="00CE2C4D" w:rsidRDefault="00CE2C4D" w:rsidP="00CE2C4D">
                      <w:pPr>
                        <w:rPr>
                          <w:rFonts w:ascii="Calibri" w:hAnsi="Calibri"/>
                        </w:rPr>
                      </w:pPr>
                      <w:r>
                        <w:rPr>
                          <w:rFonts w:ascii="Calibri" w:hAnsi="Calibri"/>
                        </w:rPr>
                        <w:t xml:space="preserve">Completed </w:t>
                      </w:r>
                      <w:r>
                        <w:rPr>
                          <w:rFonts w:ascii="Calibri" w:hAnsi="Calibri"/>
                        </w:rPr>
                        <w:tab/>
                        <w:t xml:space="preserve">  4</w:t>
                      </w:r>
                    </w:p>
                    <w:p w14:paraId="602505D6" w14:textId="77777777" w:rsidR="00CE2C4D" w:rsidRDefault="00CE2C4D" w:rsidP="00CE2C4D">
                      <w:pPr>
                        <w:rPr>
                          <w:rFonts w:ascii="Calibri" w:hAnsi="Calibri"/>
                          <w:lang w:val="en"/>
                        </w:rPr>
                      </w:pPr>
                      <w:r>
                        <w:rPr>
                          <w:rFonts w:ascii="Calibri" w:hAnsi="Calibri"/>
                        </w:rPr>
                        <w:t>Protocol</w:t>
                      </w:r>
                      <w:r>
                        <w:rPr>
                          <w:rFonts w:ascii="Calibri" w:hAnsi="Calibri"/>
                        </w:rPr>
                        <w:tab/>
                        <w:t xml:space="preserve">  7</w:t>
                      </w:r>
                    </w:p>
                  </w:txbxContent>
                </v:textbox>
              </v:rect>
            </w:pict>
          </mc:Fallback>
        </mc:AlternateContent>
      </w:r>
      <w:r w:rsidRPr="00CE2C4D">
        <w:rPr>
          <w:b/>
          <w:bCs/>
          <w:noProof/>
          <w:lang w:val="en-CA"/>
        </w:rPr>
        <mc:AlternateContent>
          <mc:Choice Requires="wps">
            <w:drawing>
              <wp:anchor distT="0" distB="0" distL="114300" distR="114300" simplePos="0" relativeHeight="251658319" behindDoc="0" locked="0" layoutInCell="1" allowOverlap="1" wp14:anchorId="6AAA50D3" wp14:editId="22EB912F">
                <wp:simplePos x="0" y="0"/>
                <wp:positionH relativeFrom="column">
                  <wp:posOffset>1763486</wp:posOffset>
                </wp:positionH>
                <wp:positionV relativeFrom="paragraph">
                  <wp:posOffset>3319144</wp:posOffset>
                </wp:positionV>
                <wp:extent cx="1916793" cy="783771"/>
                <wp:effectExtent l="0" t="0" r="26670" b="16510"/>
                <wp:wrapNone/>
                <wp:docPr id="987478026" name="Rectangle 9874780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6793" cy="783771"/>
                        </a:xfrm>
                        <a:prstGeom prst="rect">
                          <a:avLst/>
                        </a:prstGeom>
                        <a:solidFill>
                          <a:srgbClr val="FFFFFF"/>
                        </a:solidFill>
                        <a:ln w="9525">
                          <a:solidFill>
                            <a:srgbClr val="000000"/>
                          </a:solidFill>
                          <a:miter lim="800000"/>
                          <a:headEnd/>
                          <a:tailEnd/>
                        </a:ln>
                      </wps:spPr>
                      <wps:txbx>
                        <w:txbxContent>
                          <w:p w14:paraId="361767C0" w14:textId="77777777" w:rsidR="00CE2C4D" w:rsidRDefault="00CE2C4D" w:rsidP="00CE2C4D">
                            <w:pPr>
                              <w:jc w:val="center"/>
                              <w:rPr>
                                <w:rFonts w:ascii="Calibri" w:hAnsi="Calibri"/>
                                <w:lang w:val="en"/>
                              </w:rPr>
                            </w:pPr>
                            <w:r>
                              <w:rPr>
                                <w:rFonts w:ascii="Calibri" w:hAnsi="Calibri"/>
                              </w:rPr>
                              <w:t>Full-text articles assessed for eligibility</w:t>
                            </w:r>
                            <w:r>
                              <w:rPr>
                                <w:rFonts w:ascii="Calibri" w:hAnsi="Calibri"/>
                              </w:rPr>
                              <w:br/>
                              <w:t>(n = 69)</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AA50D3" id="Rectangle 987478026" o:spid="_x0000_s1092" style="position:absolute;margin-left:138.85pt;margin-top:261.35pt;width:150.95pt;height:61.7pt;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">
                <v:textbox inset=",7.2pt,,7.2pt">
                  <w:txbxContent>
                    <w:p w14:paraId="361767C0" w14:textId="77777777" w:rsidR="00CE2C4D" w:rsidRDefault="00CE2C4D" w:rsidP="00CE2C4D">
                      <w:pPr>
                        <w:jc w:val="center"/>
                        <w:rPr>
                          <w:rFonts w:ascii="Calibri" w:hAnsi="Calibri"/>
                          <w:lang w:val="en"/>
                        </w:rPr>
                      </w:pPr>
                      <w:r>
                        <w:rPr>
                          <w:rFonts w:ascii="Calibri" w:hAnsi="Calibri"/>
                        </w:rPr>
                        <w:t>Full-text articles assessed for eligibility</w:t>
                      </w:r>
                      <w:r>
                        <w:rPr>
                          <w:rFonts w:ascii="Calibri" w:hAnsi="Calibri"/>
                        </w:rPr>
                        <w:br/>
                        <w:t>(n = 69)</w:t>
                      </w:r>
                    </w:p>
                  </w:txbxContent>
                </v:textbox>
              </v:rect>
            </w:pict>
          </mc:Fallback>
        </mc:AlternateContent>
      </w:r>
      <w:r w:rsidRPr="00CE2C4D">
        <w:rPr>
          <w:b/>
          <w:bCs/>
          <w:noProof/>
          <w:lang w:val="en-CA"/>
        </w:rPr>
        <mc:AlternateContent>
          <mc:Choice Requires="wps">
            <w:drawing>
              <wp:anchor distT="0" distB="0" distL="114300" distR="114300" simplePos="0" relativeHeight="251658317" behindDoc="0" locked="0" layoutInCell="1" allowOverlap="1" wp14:anchorId="422D8C72" wp14:editId="6871B91E">
                <wp:simplePos x="0" y="0"/>
                <wp:positionH relativeFrom="column">
                  <wp:posOffset>1763486</wp:posOffset>
                </wp:positionH>
                <wp:positionV relativeFrom="paragraph">
                  <wp:posOffset>2404745</wp:posOffset>
                </wp:positionV>
                <wp:extent cx="1915885" cy="571500"/>
                <wp:effectExtent l="0" t="0" r="27305" b="19050"/>
                <wp:wrapNone/>
                <wp:docPr id="987478027" name="Rectangle 9874780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5885" cy="571500"/>
                        </a:xfrm>
                        <a:prstGeom prst="rect">
                          <a:avLst/>
                        </a:prstGeom>
                        <a:solidFill>
                          <a:srgbClr val="FFFFFF"/>
                        </a:solidFill>
                        <a:ln w="9525">
                          <a:solidFill>
                            <a:srgbClr val="000000"/>
                          </a:solidFill>
                          <a:miter lim="800000"/>
                          <a:headEnd/>
                          <a:tailEnd/>
                        </a:ln>
                      </wps:spPr>
                      <wps:txbx>
                        <w:txbxContent>
                          <w:p w14:paraId="3D80E8F6" w14:textId="77777777" w:rsidR="00CE2C4D" w:rsidRDefault="00CE2C4D" w:rsidP="00CE2C4D">
                            <w:pPr>
                              <w:jc w:val="center"/>
                              <w:rPr>
                                <w:rFonts w:ascii="Calibri" w:hAnsi="Calibri"/>
                                <w:lang w:val="en"/>
                              </w:rPr>
                            </w:pPr>
                            <w:r>
                              <w:rPr>
                                <w:rFonts w:ascii="Calibri" w:hAnsi="Calibri"/>
                              </w:rPr>
                              <w:t>Records screened</w:t>
                            </w:r>
                            <w:r>
                              <w:rPr>
                                <w:rFonts w:ascii="Calibri" w:hAnsi="Calibri"/>
                              </w:rPr>
                              <w:br/>
                              <w:t>(n = 3893)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2D8C72" id="Rectangle 987478027" o:spid="_x0000_s1093" style="position:absolute;margin-left:138.85pt;margin-top:189.35pt;width:150.85pt;height:45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">
                <v:textbox inset=",7.2pt,,7.2pt">
                  <w:txbxContent>
                    <w:p w14:paraId="3D80E8F6" w14:textId="77777777" w:rsidR="00CE2C4D" w:rsidRDefault="00CE2C4D" w:rsidP="00CE2C4D">
                      <w:pPr>
                        <w:jc w:val="center"/>
                        <w:rPr>
                          <w:rFonts w:ascii="Calibri" w:hAnsi="Calibri"/>
                          <w:lang w:val="en"/>
                        </w:rPr>
                      </w:pPr>
                      <w:r>
                        <w:rPr>
                          <w:rFonts w:ascii="Calibri" w:hAnsi="Calibri"/>
                        </w:rPr>
                        <w:t>Records screened</w:t>
                      </w:r>
                      <w:r>
                        <w:rPr>
                          <w:rFonts w:ascii="Calibri" w:hAnsi="Calibri"/>
                        </w:rPr>
                        <w:br/>
                        <w:t>(n = 3893)</w:t>
                      </w:r>
                    </w:p>
                  </w:txbxContent>
                </v:textbox>
              </v:rect>
            </w:pict>
          </mc:Fallback>
        </mc:AlternateContent>
      </w:r>
      <w:r w:rsidRPr="00CE2C4D">
        <w:rPr>
          <w:b/>
          <w:bCs/>
          <w:noProof/>
          <w:lang w:val="en-CA"/>
        </w:rPr>
        <mc:AlternateContent>
          <mc:Choice Requires="wps">
            <w:drawing>
              <wp:anchor distT="0" distB="0" distL="114300" distR="114300" simplePos="0" relativeHeight="251658308" behindDoc="0" locked="0" layoutInCell="1" allowOverlap="1" wp14:anchorId="6DD7AD94" wp14:editId="062B065F">
                <wp:simplePos x="0" y="0"/>
                <wp:positionH relativeFrom="column">
                  <wp:posOffset>342900</wp:posOffset>
                </wp:positionH>
                <wp:positionV relativeFrom="paragraph">
                  <wp:posOffset>118745</wp:posOffset>
                </wp:positionV>
                <wp:extent cx="2228850" cy="796290"/>
                <wp:effectExtent l="0" t="0" r="19050" b="22860"/>
                <wp:wrapNone/>
                <wp:docPr id="987478028" name="Rectangle 9874780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796290"/>
                        </a:xfrm>
                        <a:prstGeom prst="rect">
                          <a:avLst/>
                        </a:prstGeom>
                        <a:solidFill>
                          <a:srgbClr val="FFFFFF"/>
                        </a:solidFill>
                        <a:ln w="9525">
                          <a:solidFill>
                            <a:srgbClr val="000000"/>
                          </a:solidFill>
                          <a:miter lim="800000"/>
                          <a:headEnd/>
                          <a:tailEnd/>
                        </a:ln>
                      </wps:spPr>
                      <wps:txbx>
                        <w:txbxContent>
                          <w:p w14:paraId="6A92E883" w14:textId="77777777" w:rsidR="00CE2C4D" w:rsidRPr="009A6665" w:rsidRDefault="00CE2C4D" w:rsidP="00CE2C4D">
                            <w:pPr>
                              <w:jc w:val="center"/>
                              <w:rPr>
                                <w:rFonts w:cstheme="minorHAnsi"/>
                                <w:lang w:val="en"/>
                              </w:rPr>
                            </w:pPr>
                            <w:r w:rsidRPr="009A6665">
                              <w:rPr>
                                <w:rFonts w:cstheme="minorHAnsi"/>
                              </w:rPr>
                              <w:t>Records identified through database searching</w:t>
                            </w:r>
                            <w:r w:rsidRPr="009A6665">
                              <w:rPr>
                                <w:rFonts w:cstheme="minorHAnsi"/>
                              </w:rPr>
                              <w:br/>
                              <w:t>(n = 5403)</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D7AD94" id="Rectangle 987478028" o:spid="_x0000_s1094" style="position:absolute;margin-left:27pt;margin-top:9.35pt;width:175.5pt;height:62.7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">
                <v:textbox inset=",7.2pt,,7.2pt">
                  <w:txbxContent>
                    <w:p w14:paraId="6A92E883" w14:textId="77777777" w:rsidR="00CE2C4D" w:rsidRPr="009A6665" w:rsidRDefault="00CE2C4D" w:rsidP="00CE2C4D">
                      <w:pPr>
                        <w:jc w:val="center"/>
                        <w:rPr>
                          <w:rFonts w:cstheme="minorHAnsi"/>
                          <w:lang w:val="en"/>
                        </w:rPr>
                      </w:pPr>
                      <w:r w:rsidRPr="009A6665">
                        <w:rPr>
                          <w:rFonts w:cstheme="minorHAnsi"/>
                        </w:rPr>
                        <w:t>Records identified through database searching</w:t>
                      </w:r>
                      <w:r w:rsidRPr="009A6665">
                        <w:rPr>
                          <w:rFonts w:cstheme="minorHAnsi"/>
                        </w:rPr>
                        <w:br/>
                        <w:t>(n = 5403)</w:t>
                      </w:r>
                    </w:p>
                  </w:txbxContent>
                </v:textbox>
              </v:rect>
            </w:pict>
          </mc:Fallback>
        </mc:AlternateContent>
      </w:r>
      <w:r w:rsidRPr="00CE2C4D">
        <w:rPr>
          <w:b/>
          <w:bCs/>
          <w:noProof/>
          <w:lang w:val="en-CA"/>
        </w:rPr>
        <mc:AlternateContent>
          <mc:Choice Requires="wps">
            <w:drawing>
              <wp:anchor distT="0" distB="0" distL="114300" distR="114300" simplePos="0" relativeHeight="251658315" behindDoc="0" locked="0" layoutInCell="1" allowOverlap="1" wp14:anchorId="3BA02AE0" wp14:editId="0A99AE57">
                <wp:simplePos x="0" y="0"/>
                <wp:positionH relativeFrom="column">
                  <wp:posOffset>2914650</wp:posOffset>
                </wp:positionH>
                <wp:positionV relativeFrom="paragraph">
                  <wp:posOffset>118744</wp:posOffset>
                </wp:positionV>
                <wp:extent cx="2228850" cy="799465"/>
                <wp:effectExtent l="0" t="0" r="19050" b="19685"/>
                <wp:wrapNone/>
                <wp:docPr id="987478029" name="Rectangle 987478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799465"/>
                        </a:xfrm>
                        <a:prstGeom prst="rect">
                          <a:avLst/>
                        </a:prstGeom>
                        <a:solidFill>
                          <a:srgbClr val="FFFFFF"/>
                        </a:solidFill>
                        <a:ln w="9525">
                          <a:solidFill>
                            <a:srgbClr val="000000"/>
                          </a:solidFill>
                          <a:miter lim="800000"/>
                          <a:headEnd/>
                          <a:tailEnd/>
                        </a:ln>
                      </wps:spPr>
                      <wps:txbx>
                        <w:txbxContent>
                          <w:p w14:paraId="03955B95" w14:textId="77777777" w:rsidR="00CE2C4D" w:rsidRDefault="00CE2C4D" w:rsidP="00CE2C4D">
                            <w:pPr>
                              <w:jc w:val="center"/>
                              <w:rPr>
                                <w:rFonts w:ascii="Calibri" w:hAnsi="Calibri"/>
                                <w:lang w:val="en"/>
                              </w:rPr>
                            </w:pPr>
                            <w:r>
                              <w:rPr>
                                <w:rFonts w:ascii="Calibri" w:hAnsi="Calibri"/>
                              </w:rPr>
                              <w:t>Additional records identified in STAR review</w:t>
                            </w:r>
                            <w:r>
                              <w:rPr>
                                <w:rFonts w:ascii="Calibri" w:hAnsi="Calibri"/>
                              </w:rPr>
                              <w:br/>
                              <w:t>(n = 1)</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A02AE0" id="Rectangle 987478029" o:spid="_x0000_s1095" style="position:absolute;margin-left:229.5pt;margin-top:9.35pt;width:175.5pt;height:62.95pt;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">
                <v:textbox inset=",7.2pt,,7.2pt">
                  <w:txbxContent>
                    <w:p w14:paraId="03955B95" w14:textId="77777777" w:rsidR="00CE2C4D" w:rsidRDefault="00CE2C4D" w:rsidP="00CE2C4D">
                      <w:pPr>
                        <w:jc w:val="center"/>
                        <w:rPr>
                          <w:rFonts w:ascii="Calibri" w:hAnsi="Calibri"/>
                          <w:lang w:val="en"/>
                        </w:rPr>
                      </w:pPr>
                      <w:r>
                        <w:rPr>
                          <w:rFonts w:ascii="Calibri" w:hAnsi="Calibri"/>
                        </w:rPr>
                        <w:t>Additional records identified in STAR review</w:t>
                      </w:r>
                      <w:r>
                        <w:rPr>
                          <w:rFonts w:ascii="Calibri" w:hAnsi="Calibri"/>
                        </w:rPr>
                        <w:br/>
                        <w:t>(n = 1)</w:t>
                      </w:r>
                    </w:p>
                  </w:txbxContent>
                </v:textbox>
              </v:rect>
            </w:pict>
          </mc:Fallback>
        </mc:AlternateContent>
      </w:r>
      <w:r w:rsidRPr="00CE2C4D">
        <w:rPr>
          <w:b/>
          <w:bCs/>
          <w:noProof/>
          <w:lang w:val="en-CA"/>
        </w:rPr>
        <mc:AlternateContent>
          <mc:Choice Requires="wps">
            <w:drawing>
              <wp:anchor distT="0" distB="0" distL="114300" distR="114300" simplePos="0" relativeHeight="251658314" behindDoc="0" locked="0" layoutInCell="1" allowOverlap="1" wp14:anchorId="44C206B6" wp14:editId="62885C6A">
                <wp:simplePos x="0" y="0"/>
                <wp:positionH relativeFrom="column">
                  <wp:posOffset>-944085</wp:posOffset>
                </wp:positionH>
                <wp:positionV relativeFrom="paragraph">
                  <wp:posOffset>495776</wp:posOffset>
                </wp:positionV>
                <wp:extent cx="1371600" cy="402910"/>
                <wp:effectExtent l="8255" t="0" r="27305" b="27305"/>
                <wp:wrapNone/>
                <wp:docPr id="987478030" name="Rectangle: Rounded Corners 987478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402910"/>
                        </a:xfrm>
                        <a:prstGeom prst="roundRect">
                          <a:avLst>
                            <a:gd name="adj" fmla="val 16667"/>
                          </a:avLst>
                        </a:prstGeom>
                        <a:solidFill>
                          <a:srgbClr val="CCECFF"/>
                        </a:solidFill>
                        <a:ln w="9525">
                          <a:solidFill>
                            <a:srgbClr val="000000"/>
                          </a:solidFill>
                          <a:round/>
                          <a:headEnd/>
                          <a:tailEnd/>
                        </a:ln>
                      </wps:spPr>
                      <wps:txbx>
                        <w:txbxContent>
                          <w:p w14:paraId="260CEAF2" w14:textId="77777777" w:rsidR="00CE2C4D" w:rsidRPr="005245FB" w:rsidRDefault="00CE2C4D" w:rsidP="005245FB">
                            <w:pPr>
                              <w:rPr>
                                <w:rFonts w:ascii="Arial" w:hAnsi="Arial" w:cs="Arial"/>
                                <w:sz w:val="28"/>
                                <w:szCs w:val="28"/>
                                <w:lang w:val="en"/>
                              </w:rPr>
                            </w:pPr>
                            <w:r w:rsidRPr="005245FB">
                              <w:rPr>
                                <w:rFonts w:ascii="Arial" w:hAnsi="Arial" w:cs="Arial"/>
                                <w:color w:val="0070C0"/>
                                <w:sz w:val="28"/>
                                <w:szCs w:val="28"/>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4C206B6" id="Rectangle: Rounded Corners 987478030" o:spid="_x0000_s1096" style="position:absolute;margin-left:-74.35pt;margin-top:39.05pt;width:108pt;height:31.75pt;rotation:-90;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" fillcolor="#ccecff">
                <v:textbox style="layout-flow:vertical;mso-layout-flow-alt:bottom-to-top" inset="3.6pt,,3.6pt">
                  <w:txbxContent>
                    <w:p w14:paraId="260CEAF2" w14:textId="77777777" w:rsidR="00CE2C4D" w:rsidRPr="005245FB" w:rsidRDefault="00CE2C4D" w:rsidP="005245FB">
                      <w:pPr>
                        <w:rPr>
                          <w:rFonts w:ascii="Arial" w:hAnsi="Arial" w:cs="Arial"/>
                          <w:sz w:val="28"/>
                          <w:szCs w:val="28"/>
                          <w:lang w:val="en"/>
                        </w:rPr>
                      </w:pPr>
                      <w:r w:rsidRPr="005245FB">
                        <w:rPr>
                          <w:rFonts w:ascii="Arial" w:hAnsi="Arial" w:cs="Arial"/>
                          <w:color w:val="0070C0"/>
                          <w:sz w:val="28"/>
                          <w:szCs w:val="28"/>
                          <w:lang w:val="en"/>
                        </w:rPr>
                        <w:t>Identification</w:t>
                      </w:r>
                    </w:p>
                  </w:txbxContent>
                </v:textbox>
              </v:roundrect>
            </w:pict>
          </mc:Fallback>
        </mc:AlternateContent>
      </w:r>
      <w:r w:rsidRPr="00CE2C4D">
        <w:rPr>
          <w:b/>
          <w:bCs/>
          <w:noProof/>
          <w:lang w:val="en-CA"/>
        </w:rPr>
        <mc:AlternateContent>
          <mc:Choice Requires="wps">
            <w:drawing>
              <wp:anchor distT="0" distB="0" distL="114300" distR="114300" simplePos="0" relativeHeight="251658309" behindDoc="0" locked="0" layoutInCell="1" allowOverlap="1" wp14:anchorId="244E48B8" wp14:editId="6A487822">
                <wp:simplePos x="0" y="0"/>
                <wp:positionH relativeFrom="column">
                  <wp:posOffset>-943767</wp:posOffset>
                </wp:positionH>
                <wp:positionV relativeFrom="paragraph">
                  <wp:posOffset>2094388</wp:posOffset>
                </wp:positionV>
                <wp:extent cx="1371600" cy="402275"/>
                <wp:effectExtent l="8572" t="0" r="27623" b="27622"/>
                <wp:wrapNone/>
                <wp:docPr id="987478031" name="Rectangle: Rounded Corners 987478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402275"/>
                        </a:xfrm>
                        <a:prstGeom prst="roundRect">
                          <a:avLst>
                            <a:gd name="adj" fmla="val 16667"/>
                          </a:avLst>
                        </a:prstGeom>
                        <a:solidFill>
                          <a:srgbClr val="CCECFF"/>
                        </a:solidFill>
                        <a:ln w="9525">
                          <a:solidFill>
                            <a:srgbClr val="000000"/>
                          </a:solidFill>
                          <a:round/>
                          <a:headEnd/>
                          <a:tailEnd/>
                        </a:ln>
                      </wps:spPr>
                      <wps:txbx>
                        <w:txbxContent>
                          <w:p w14:paraId="40A5F54B"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4E48B8" id="Rectangle: Rounded Corners 987478031" o:spid="_x0000_s1097" style="position:absolute;margin-left:-74.3pt;margin-top:164.9pt;width:108pt;height:31.7pt;rotation:-90;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" fillcolor="#ccecff">
                <v:textbox style="layout-flow:vertical;mso-layout-flow-alt:bottom-to-top" inset="3.6pt,,3.6pt">
                  <w:txbxContent>
                    <w:p w14:paraId="40A5F54B"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Screening</w:t>
                      </w:r>
                    </w:p>
                  </w:txbxContent>
                </v:textbox>
              </v:roundrect>
            </w:pict>
          </mc:Fallback>
        </mc:AlternateContent>
      </w:r>
      <w:r w:rsidRPr="00CE2C4D">
        <w:rPr>
          <w:b/>
          <w:bCs/>
          <w:noProof/>
          <w:lang w:val="en-CA"/>
        </w:rPr>
        <mc:AlternateContent>
          <mc:Choice Requires="wps">
            <w:drawing>
              <wp:anchor distT="0" distB="0" distL="114300" distR="114300" simplePos="0" relativeHeight="251658311" behindDoc="0" locked="0" layoutInCell="1" allowOverlap="1" wp14:anchorId="7935A084" wp14:editId="195BE4F0">
                <wp:simplePos x="0" y="0"/>
                <wp:positionH relativeFrom="column">
                  <wp:posOffset>-943767</wp:posOffset>
                </wp:positionH>
                <wp:positionV relativeFrom="paragraph">
                  <wp:posOffset>3694588</wp:posOffset>
                </wp:positionV>
                <wp:extent cx="1371600" cy="402275"/>
                <wp:effectExtent l="8572" t="0" r="27623" b="27622"/>
                <wp:wrapNone/>
                <wp:docPr id="987478032" name="Rectangle: Rounded Corners 9874780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402275"/>
                        </a:xfrm>
                        <a:prstGeom prst="roundRect">
                          <a:avLst>
                            <a:gd name="adj" fmla="val 16667"/>
                          </a:avLst>
                        </a:prstGeom>
                        <a:solidFill>
                          <a:srgbClr val="CCECFF"/>
                        </a:solidFill>
                        <a:ln w="9525">
                          <a:solidFill>
                            <a:srgbClr val="000000"/>
                          </a:solidFill>
                          <a:round/>
                          <a:headEnd/>
                          <a:tailEnd/>
                        </a:ln>
                      </wps:spPr>
                      <wps:txbx>
                        <w:txbxContent>
                          <w:p w14:paraId="171E700D"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35A084" id="Rectangle: Rounded Corners 987478032" o:spid="_x0000_s1098" style="position:absolute;margin-left:-74.3pt;margin-top:290.9pt;width:108pt;height:31.7pt;rotation:-90;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" fillcolor="#ccecff">
                <v:textbox style="layout-flow:vertical;mso-layout-flow-alt:bottom-to-top" inset="3.6pt,,3.6pt">
                  <w:txbxContent>
                    <w:p w14:paraId="171E700D"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Eligibility</w:t>
                      </w:r>
                    </w:p>
                  </w:txbxContent>
                </v:textbox>
              </v:roundrect>
            </w:pict>
          </mc:Fallback>
        </mc:AlternateContent>
      </w:r>
      <w:r w:rsidRPr="00CE2C4D">
        <w:rPr>
          <w:b/>
          <w:bCs/>
          <w:noProof/>
          <w:lang w:val="en-CA"/>
        </w:rPr>
        <mc:AlternateContent>
          <mc:Choice Requires="wps">
            <w:drawing>
              <wp:anchor distT="0" distB="0" distL="114300" distR="114300" simplePos="0" relativeHeight="251658310" behindDoc="0" locked="0" layoutInCell="1" allowOverlap="1" wp14:anchorId="756A7DC3" wp14:editId="116792FC">
                <wp:simplePos x="0" y="0"/>
                <wp:positionH relativeFrom="column">
                  <wp:posOffset>-944086</wp:posOffset>
                </wp:positionH>
                <wp:positionV relativeFrom="paragraph">
                  <wp:posOffset>5296376</wp:posOffset>
                </wp:positionV>
                <wp:extent cx="1371600" cy="402272"/>
                <wp:effectExtent l="8572" t="0" r="27623" b="27622"/>
                <wp:wrapNone/>
                <wp:docPr id="987478033" name="Rectangle: Rounded Corners 987478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402272"/>
                        </a:xfrm>
                        <a:prstGeom prst="roundRect">
                          <a:avLst>
                            <a:gd name="adj" fmla="val 16667"/>
                          </a:avLst>
                        </a:prstGeom>
                        <a:solidFill>
                          <a:srgbClr val="CCECFF"/>
                        </a:solidFill>
                        <a:ln w="9525">
                          <a:solidFill>
                            <a:srgbClr val="000000"/>
                          </a:solidFill>
                          <a:round/>
                          <a:headEnd/>
                          <a:tailEnd/>
                        </a:ln>
                      </wps:spPr>
                      <wps:txbx>
                        <w:txbxContent>
                          <w:p w14:paraId="4B10FAAA"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6A7DC3" id="Rectangle: Rounded Corners 987478033" o:spid="_x0000_s1099" style="position:absolute;margin-left:-74.35pt;margin-top:417.05pt;width:108pt;height:31.65pt;rotation:-90;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" fillcolor="#ccecff">
                <v:textbox style="layout-flow:vertical;mso-layout-flow-alt:bottom-to-top" inset="3.6pt,,3.6pt">
                  <w:txbxContent>
                    <w:p w14:paraId="4B10FAAA" w14:textId="77777777" w:rsidR="00CE2C4D" w:rsidRPr="005245FB" w:rsidRDefault="00CE2C4D" w:rsidP="005245FB">
                      <w:pPr>
                        <w:rPr>
                          <w:rFonts w:ascii="Arial" w:hAnsi="Arial" w:cs="Arial"/>
                          <w:color w:val="0070C0"/>
                          <w:sz w:val="28"/>
                          <w:szCs w:val="28"/>
                          <w:lang w:val="en"/>
                        </w:rPr>
                      </w:pPr>
                      <w:r w:rsidRPr="005245FB">
                        <w:rPr>
                          <w:rFonts w:ascii="Arial" w:hAnsi="Arial" w:cs="Arial"/>
                          <w:color w:val="0070C0"/>
                          <w:sz w:val="28"/>
                          <w:szCs w:val="28"/>
                          <w:lang w:val="en"/>
                        </w:rPr>
                        <w:t>Included</w:t>
                      </w:r>
                    </w:p>
                  </w:txbxContent>
                </v:textbox>
              </v:roundrect>
            </w:pict>
          </mc:Fallback>
        </mc:AlternateContent>
      </w:r>
      <w:r w:rsidRPr="00CE2C4D">
        <w:rPr>
          <w:b/>
          <w:bCs/>
        </w:rPr>
        <w:br w:type="page"/>
      </w:r>
    </w:p>
    <w:p w14:paraId="53409F72" w14:textId="020A1DC0" w:rsidR="00CE2C4D" w:rsidRPr="002429C4" w:rsidRDefault="008A2CE9" w:rsidP="005806C7">
      <w:pPr>
        <w:pStyle w:val="Heading2"/>
      </w:pPr>
      <w:bookmarkStart w:id="205" w:name="_Toc71813782"/>
      <w:bookmarkStart w:id="206" w:name="_Toc106106980"/>
      <w:r>
        <w:lastRenderedPageBreak/>
        <w:t xml:space="preserve">Table 5. </w:t>
      </w:r>
      <w:r w:rsidR="00CE2C4D" w:rsidRPr="002429C4">
        <w:t>Details of included studies</w:t>
      </w:r>
      <w:bookmarkEnd w:id="205"/>
      <w:bookmarkEnd w:id="206"/>
    </w:p>
    <w:tbl>
      <w:tblPr>
        <w:tblStyle w:val="TableGrid"/>
        <w:tblW w:w="9918" w:type="dxa"/>
        <w:tblBorders>
          <w:left w:val="none" w:sz="0" w:space="0" w:color="auto"/>
          <w:right w:val="none" w:sz="0" w:space="0" w:color="auto"/>
          <w:insideV w:val="none" w:sz="0" w:space="0" w:color="auto"/>
        </w:tblBorders>
        <w:tblLook w:val="04A0" w:firstRow="1" w:lastRow="0" w:firstColumn="1" w:lastColumn="0" w:noHBand="0" w:noVBand="1"/>
      </w:tblPr>
      <w:tblGrid>
        <w:gridCol w:w="2122"/>
        <w:gridCol w:w="2551"/>
        <w:gridCol w:w="2557"/>
        <w:gridCol w:w="2688"/>
      </w:tblGrid>
      <w:tr w:rsidR="00CE2C4D" w:rsidRPr="00CE2C4D" w14:paraId="00162A78" w14:textId="77777777" w:rsidTr="00572B9A">
        <w:tc>
          <w:tcPr>
            <w:tcW w:w="2122" w:type="dxa"/>
          </w:tcPr>
          <w:p w14:paraId="7131C5F5" w14:textId="77777777" w:rsidR="00CE2C4D" w:rsidRPr="00CE2C4D" w:rsidRDefault="00CE2C4D" w:rsidP="00CE2C4D">
            <w:pPr>
              <w:spacing w:after="160"/>
              <w:rPr>
                <w:b/>
              </w:rPr>
            </w:pPr>
            <w:bookmarkStart w:id="207" w:name="_Hlk67393660"/>
            <w:r w:rsidRPr="00CE2C4D">
              <w:br w:type="page"/>
            </w:r>
            <w:r w:rsidRPr="00CE2C4D">
              <w:rPr>
                <w:b/>
              </w:rPr>
              <w:t>Study</w:t>
            </w:r>
          </w:p>
          <w:p w14:paraId="1D844E47" w14:textId="77777777" w:rsidR="00CE2C4D" w:rsidRPr="00CE2C4D" w:rsidRDefault="00CE2C4D" w:rsidP="00CE2C4D">
            <w:pPr>
              <w:spacing w:after="160"/>
              <w:rPr>
                <w:b/>
                <w:bCs/>
              </w:rPr>
            </w:pPr>
            <w:r w:rsidRPr="00CE2C4D">
              <w:rPr>
                <w:b/>
              </w:rPr>
              <w:t xml:space="preserve">Country, </w:t>
            </w:r>
            <w:r w:rsidRPr="00CE2C4D">
              <w:rPr>
                <w:b/>
                <w:bCs/>
              </w:rPr>
              <w:t>date of recruitment</w:t>
            </w:r>
          </w:p>
        </w:tc>
        <w:tc>
          <w:tcPr>
            <w:tcW w:w="2551" w:type="dxa"/>
          </w:tcPr>
          <w:p w14:paraId="77BBC073" w14:textId="77777777" w:rsidR="00CE2C4D" w:rsidRPr="00CE2C4D" w:rsidRDefault="00CE2C4D" w:rsidP="00CE2C4D">
            <w:pPr>
              <w:spacing w:after="160"/>
              <w:rPr>
                <w:b/>
              </w:rPr>
            </w:pPr>
            <w:r w:rsidRPr="00CE2C4D">
              <w:rPr>
                <w:b/>
              </w:rPr>
              <w:t>Inclusion</w:t>
            </w:r>
          </w:p>
          <w:p w14:paraId="78D2E0A1" w14:textId="77777777" w:rsidR="00CE2C4D" w:rsidRPr="00CE2C4D" w:rsidRDefault="00CE2C4D" w:rsidP="00CE2C4D">
            <w:pPr>
              <w:spacing w:after="160"/>
              <w:rPr>
                <w:b/>
              </w:rPr>
            </w:pPr>
            <w:r w:rsidRPr="00CE2C4D">
              <w:rPr>
                <w:b/>
              </w:rPr>
              <w:t>Number randomised (intervention; control)</w:t>
            </w:r>
          </w:p>
        </w:tc>
        <w:tc>
          <w:tcPr>
            <w:tcW w:w="2557" w:type="dxa"/>
          </w:tcPr>
          <w:p w14:paraId="4D006D35" w14:textId="77777777" w:rsidR="00CE2C4D" w:rsidRPr="00CE2C4D" w:rsidRDefault="00CE2C4D" w:rsidP="00CE2C4D">
            <w:pPr>
              <w:spacing w:after="160"/>
              <w:rPr>
                <w:b/>
              </w:rPr>
            </w:pPr>
            <w:r w:rsidRPr="00CE2C4D">
              <w:rPr>
                <w:b/>
              </w:rPr>
              <w:t>Intervention</w:t>
            </w:r>
          </w:p>
          <w:p w14:paraId="246A79AD" w14:textId="77777777" w:rsidR="00CE2C4D" w:rsidRPr="00CE2C4D" w:rsidRDefault="00CE2C4D" w:rsidP="00CE2C4D">
            <w:pPr>
              <w:spacing w:after="160"/>
              <w:rPr>
                <w:b/>
              </w:rPr>
            </w:pPr>
            <w:r w:rsidRPr="00CE2C4D">
              <w:rPr>
                <w:b/>
              </w:rPr>
              <w:t>Comparator</w:t>
            </w:r>
          </w:p>
        </w:tc>
        <w:tc>
          <w:tcPr>
            <w:tcW w:w="2688" w:type="dxa"/>
          </w:tcPr>
          <w:p w14:paraId="23CA9926" w14:textId="77777777" w:rsidR="00CE2C4D" w:rsidRPr="00CE2C4D" w:rsidRDefault="00CE2C4D" w:rsidP="00CE2C4D">
            <w:pPr>
              <w:spacing w:after="160"/>
              <w:rPr>
                <w:b/>
              </w:rPr>
            </w:pPr>
            <w:r w:rsidRPr="00CE2C4D">
              <w:rPr>
                <w:b/>
              </w:rPr>
              <w:t>Risk of bias issues</w:t>
            </w:r>
          </w:p>
          <w:p w14:paraId="2E61FC3B" w14:textId="77777777" w:rsidR="00CE2C4D" w:rsidRPr="00CE2C4D" w:rsidRDefault="00CE2C4D" w:rsidP="00CE2C4D">
            <w:pPr>
              <w:spacing w:after="160"/>
              <w:rPr>
                <w:b/>
                <w:bCs/>
              </w:rPr>
            </w:pPr>
            <w:r w:rsidRPr="00CE2C4D">
              <w:rPr>
                <w:b/>
              </w:rPr>
              <w:t>Key results</w:t>
            </w:r>
          </w:p>
        </w:tc>
      </w:tr>
      <w:tr w:rsidR="00CE2C4D" w:rsidRPr="00CE2C4D" w14:paraId="78DE992C" w14:textId="77777777" w:rsidTr="00572B9A">
        <w:tc>
          <w:tcPr>
            <w:tcW w:w="2122" w:type="dxa"/>
          </w:tcPr>
          <w:p w14:paraId="6D67F88F" w14:textId="77777777" w:rsidR="00CE2C4D" w:rsidRPr="00CE2C4D" w:rsidRDefault="00CE2C4D" w:rsidP="00CE2C4D">
            <w:pPr>
              <w:spacing w:after="160"/>
              <w:rPr>
                <w:b/>
                <w:bCs/>
                <w:i/>
                <w:iCs/>
              </w:rPr>
            </w:pPr>
            <w:r w:rsidRPr="00CE2C4D">
              <w:rPr>
                <w:b/>
                <w:bCs/>
                <w:i/>
                <w:iCs/>
              </w:rPr>
              <w:t>Published studies</w:t>
            </w:r>
          </w:p>
        </w:tc>
        <w:tc>
          <w:tcPr>
            <w:tcW w:w="2551" w:type="dxa"/>
          </w:tcPr>
          <w:p w14:paraId="48B78448" w14:textId="77777777" w:rsidR="00CE2C4D" w:rsidRPr="00CE2C4D" w:rsidRDefault="00CE2C4D" w:rsidP="00CE2C4D">
            <w:pPr>
              <w:spacing w:after="160"/>
              <w:rPr>
                <w:b/>
                <w:bCs/>
                <w:i/>
                <w:iCs/>
              </w:rPr>
            </w:pPr>
          </w:p>
        </w:tc>
        <w:tc>
          <w:tcPr>
            <w:tcW w:w="2557" w:type="dxa"/>
          </w:tcPr>
          <w:p w14:paraId="435A88DC" w14:textId="77777777" w:rsidR="00CE2C4D" w:rsidRPr="00CE2C4D" w:rsidRDefault="00CE2C4D" w:rsidP="00CE2C4D">
            <w:pPr>
              <w:spacing w:after="160"/>
              <w:rPr>
                <w:b/>
                <w:bCs/>
                <w:i/>
                <w:iCs/>
              </w:rPr>
            </w:pPr>
          </w:p>
        </w:tc>
        <w:tc>
          <w:tcPr>
            <w:tcW w:w="2688" w:type="dxa"/>
          </w:tcPr>
          <w:p w14:paraId="03413D70" w14:textId="77777777" w:rsidR="00CE2C4D" w:rsidRPr="00CE2C4D" w:rsidRDefault="00CE2C4D" w:rsidP="00CE2C4D">
            <w:pPr>
              <w:spacing w:after="160"/>
              <w:rPr>
                <w:b/>
                <w:bCs/>
                <w:i/>
                <w:iCs/>
              </w:rPr>
            </w:pPr>
          </w:p>
        </w:tc>
      </w:tr>
      <w:tr w:rsidR="00CE2C4D" w:rsidRPr="00CE2C4D" w14:paraId="1CB02A83" w14:textId="77777777" w:rsidTr="00572B9A">
        <w:tc>
          <w:tcPr>
            <w:tcW w:w="2122" w:type="dxa"/>
          </w:tcPr>
          <w:p w14:paraId="61129890" w14:textId="5FEC434F" w:rsidR="008452A3" w:rsidRDefault="00CE2C4D" w:rsidP="008452A3">
            <w:pPr>
              <w:spacing w:after="160"/>
            </w:pPr>
            <w:r w:rsidRPr="00CE2C4D">
              <w:t>Singh et al. 2010</w:t>
            </w:r>
            <w:r w:rsidR="00210DBD">
              <w:fldChar w:fldCharType="begin"/>
            </w:r>
            <w:r w:rsidR="00210DBD">
              <w:instrText xml:space="preserve"> ADDIN EN.CITE &lt;EndNote&gt;&lt;Cite ExcludeYear="1"&gt;&lt;Author&gt;Singh&lt;/Author&gt;&lt;Year&gt;2010&lt;/Year&gt;&lt;RecNum&gt;137&lt;/RecNum&gt;&lt;DisplayText&gt;&lt;style face="superscript"&gt;109&lt;/style&gt;&lt;/DisplayText&gt;&lt;record&gt;&lt;rec-number&gt;137&lt;/rec-number&gt;&lt;foreign-keys&gt;&lt;key app="EN" db-id="xwvwxzxtvwsrete5seyxezppast0dxsddrx0" timestamp="1620302015"&gt;137&lt;/key&gt;&lt;/foreign-keys&gt;&lt;ref-type name="Journal Article"&gt;17&lt;/ref-type&gt;&lt;contributors&gt;&lt;authors&gt;&lt;author&gt;Singh, Jasvinder A.&lt;/author&gt;&lt;author&gt;Mahowald, Maren L.&lt;/author&gt;&lt;author&gt;Noorbaloochi, Siamak&lt;/author&gt;&lt;/authors&gt;&lt;/contributors&gt;&lt;titles&gt;&lt;title&gt;Intraarticular botulinum toxin A for refractory painful total knee arthroplasty: a randomized controlled trial&lt;/title&gt;&lt;secondary-title&gt;J Rheumatol&lt;/secondary-title&gt;&lt;tertiary-title&gt;[Erratum appears in J Rheumatol. 2011 Jul;38(7):1534]&lt;/tertiary-title&gt;&lt;/titles&gt;&lt;periodical&gt;&lt;full-title&gt;J Rheumatol&lt;/full-title&gt;&lt;/periodical&gt;&lt;pages&gt;2377-86&lt;/pages&gt;&lt;volume&gt;37&lt;/volume&gt;&lt;number&gt;11&lt;/number&gt;&lt;section&gt;Singh,Jasvinder A. Department of Medicine, Veterans Affairs Medical Center, University of Minnesota, Minneapolis, Minnesota, USA. Jasvinder.md@gmail.com&lt;/section&gt;&lt;keywords&gt;&lt;keyword&gt;Aged&lt;/keyword&gt;&lt;keyword&gt;*Arthroplasty, Replacement, Knee&lt;/keyword&gt;&lt;keyword&gt;*Botulinum Toxins, Type A/ad [Administration &amp;amp; Dosage]&lt;/keyword&gt;&lt;keyword&gt;Chi-Square Distribution&lt;/keyword&gt;&lt;keyword&gt;Female&lt;/keyword&gt;&lt;keyword&gt;Humans&lt;/keyword&gt;&lt;keyword&gt;Injections, Intra-Articular&lt;/keyword&gt;&lt;keyword&gt;Male&lt;/keyword&gt;&lt;keyword&gt;Middle Aged&lt;/keyword&gt;&lt;keyword&gt;Pain Measurement&lt;/keyword&gt;&lt;keyword&gt;*Pain, Postoperative/th [Therapy]&lt;/keyword&gt;&lt;keyword&gt;Patient Selection&lt;/keyword&gt;&lt;keyword&gt;Treatment Outcome&lt;/keyword&gt;&lt;/keywords&gt;&lt;dates&gt;&lt;year&gt;2010&lt;/year&gt;&lt;/dates&gt;&lt;pub-location&gt;Canada&lt;/pub-location&gt;&lt;isbn&gt;0315-162X&lt;/isbn&gt;&lt;urls&gt;&lt;related-urls&gt;&lt;url&gt;http://ovidsp.ovid.com/ovidweb.cgi?T=JS&amp;amp;PAGE=reference&amp;amp;D=medc&amp;amp;NEWS=N&amp;amp;AN=20810509&lt;/url&gt;&lt;url&gt;http://www.jrheum.org/content/jrheum/37/11/2377.full.pdf&lt;/url&gt;&lt;/related-urls&gt;&lt;/urls&gt;&lt;/record&gt;&lt;/Cite&gt;&lt;/EndNote&gt;</w:instrText>
            </w:r>
            <w:r w:rsidR="00210DBD">
              <w:fldChar w:fldCharType="separate"/>
            </w:r>
            <w:r w:rsidR="00210DBD" w:rsidRPr="00210DBD">
              <w:rPr>
                <w:noProof/>
                <w:vertAlign w:val="superscript"/>
              </w:rPr>
              <w:t>109</w:t>
            </w:r>
            <w:r w:rsidR="00210DBD">
              <w:fldChar w:fldCharType="end"/>
            </w:r>
          </w:p>
          <w:p w14:paraId="3CE8256C" w14:textId="7717A49A" w:rsidR="00CE2C4D" w:rsidRPr="00CE2C4D" w:rsidRDefault="00CE2C4D" w:rsidP="008452A3">
            <w:pPr>
              <w:spacing w:after="160"/>
            </w:pPr>
            <w:r w:rsidRPr="00CE2C4D">
              <w:t>USA, 2006-2009</w:t>
            </w:r>
          </w:p>
        </w:tc>
        <w:tc>
          <w:tcPr>
            <w:tcW w:w="2551" w:type="dxa"/>
          </w:tcPr>
          <w:p w14:paraId="30F07D26" w14:textId="77777777" w:rsidR="00CE2C4D" w:rsidRPr="00CE2C4D" w:rsidRDefault="00CE2C4D" w:rsidP="00CE2C4D">
            <w:pPr>
              <w:spacing w:after="160"/>
            </w:pPr>
            <w:r w:rsidRPr="00CE2C4D">
              <w:t xml:space="preserve">Pain after total knee replacement for &gt;3 months, NRS pain intensity ≥6/10 </w:t>
            </w:r>
          </w:p>
          <w:p w14:paraId="14FDD746" w14:textId="77777777" w:rsidR="00CE2C4D" w:rsidRPr="00CE2C4D" w:rsidRDefault="00CE2C4D" w:rsidP="00CE2C4D">
            <w:pPr>
              <w:spacing w:after="160"/>
            </w:pPr>
            <w:r w:rsidRPr="00CE2C4D">
              <w:t xml:space="preserve">N=54: 60 knees (30:30) </w:t>
            </w:r>
          </w:p>
        </w:tc>
        <w:tc>
          <w:tcPr>
            <w:tcW w:w="2557" w:type="dxa"/>
          </w:tcPr>
          <w:p w14:paraId="6938624F" w14:textId="77777777" w:rsidR="00CE2C4D" w:rsidRPr="00CE2C4D" w:rsidRDefault="00CE2C4D" w:rsidP="00CE2C4D">
            <w:pPr>
              <w:spacing w:after="160"/>
            </w:pPr>
            <w:r w:rsidRPr="00CE2C4D">
              <w:t>Single intra-articular botulinum toxin A injection</w:t>
            </w:r>
          </w:p>
          <w:p w14:paraId="33204E49" w14:textId="77777777" w:rsidR="00CE2C4D" w:rsidRPr="00CE2C4D" w:rsidRDefault="00CE2C4D" w:rsidP="00CE2C4D">
            <w:pPr>
              <w:spacing w:after="160"/>
            </w:pPr>
            <w:r w:rsidRPr="00CE2C4D">
              <w:t>Single intra-articular injection of saline</w:t>
            </w:r>
          </w:p>
        </w:tc>
        <w:tc>
          <w:tcPr>
            <w:tcW w:w="2688" w:type="dxa"/>
          </w:tcPr>
          <w:p w14:paraId="79681B56" w14:textId="77777777" w:rsidR="00CE2C4D" w:rsidRPr="00CE2C4D" w:rsidRDefault="00CE2C4D" w:rsidP="00CE2C4D">
            <w:pPr>
              <w:spacing w:after="160"/>
            </w:pPr>
            <w:r w:rsidRPr="00CE2C4D">
              <w:t>Low risk of bias</w:t>
            </w:r>
          </w:p>
          <w:p w14:paraId="29EDA3C3" w14:textId="77777777" w:rsidR="00CE2C4D" w:rsidRPr="00CE2C4D" w:rsidRDefault="00CE2C4D" w:rsidP="00CE2C4D">
            <w:pPr>
              <w:spacing w:after="160"/>
            </w:pPr>
            <w:r w:rsidRPr="00CE2C4D">
              <w:t>Reduced pain intensity in botulinum A group after 3 months. Pain relief to about 40 days</w:t>
            </w:r>
          </w:p>
        </w:tc>
      </w:tr>
      <w:tr w:rsidR="00CE2C4D" w:rsidRPr="00CE2C4D" w14:paraId="3005C2C2" w14:textId="77777777" w:rsidTr="00572B9A">
        <w:tc>
          <w:tcPr>
            <w:tcW w:w="2122" w:type="dxa"/>
          </w:tcPr>
          <w:p w14:paraId="2D5B9FAF" w14:textId="29F6DFCD" w:rsidR="00CE2C4D" w:rsidRPr="00CE2C4D" w:rsidRDefault="00CE2C4D" w:rsidP="00CE2C4D">
            <w:pPr>
              <w:spacing w:after="160"/>
            </w:pPr>
            <w:r w:rsidRPr="00CE2C4D">
              <w:t>Ma et al. 2016</w:t>
            </w:r>
            <w:r w:rsidR="00210DBD">
              <w:fldChar w:fldCharType="begin">
                <w:fldData xml:space="preserve">PEVuZE5vdGU+PENpdGUgRXhjbHVkZVllYXI9IjEiPjxBdXRob3I+TWE8L0F1dGhvcj48WWVhcj4y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</w:fldData>
              </w:fldChar>
            </w:r>
            <w:r w:rsidR="00210DBD">
              <w:instrText xml:space="preserve"> ADDIN EN.CITE </w:instrText>
            </w:r>
            <w:r w:rsidR="00210DBD">
              <w:fldChar w:fldCharType="begin">
                <w:fldData xml:space="preserve">PEVuZE5vdGU+PENpdGUgRXhjbHVkZVllYXI9IjEiPjxBdXRob3I+TWE8L0F1dGhvcj48WWVhcj4y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</w:fldData>
              </w:fldChar>
            </w:r>
            <w:r w:rsidR="00210DBD">
              <w:instrText xml:space="preserve"> ADDIN EN.CITE.DATA </w:instrText>
            </w:r>
            <w:r w:rsidR="00210DBD">
              <w:fldChar w:fldCharType="end"/>
            </w:r>
            <w:r w:rsidR="00210DBD">
              <w:fldChar w:fldCharType="separate"/>
            </w:r>
            <w:r w:rsidR="00210DBD" w:rsidRPr="00210DBD">
              <w:rPr>
                <w:noProof/>
                <w:vertAlign w:val="superscript"/>
              </w:rPr>
              <w:t>110</w:t>
            </w:r>
            <w:r w:rsidR="00210DBD">
              <w:fldChar w:fldCharType="end"/>
            </w:r>
          </w:p>
          <w:p w14:paraId="2F09C9FA" w14:textId="77777777" w:rsidR="00CE2C4D" w:rsidRPr="00CE2C4D" w:rsidRDefault="00CE2C4D" w:rsidP="00CE2C4D">
            <w:pPr>
              <w:spacing w:after="160"/>
            </w:pPr>
            <w:r w:rsidRPr="00CE2C4D">
              <w:t>China, 2014-2015</w:t>
            </w:r>
          </w:p>
        </w:tc>
        <w:tc>
          <w:tcPr>
            <w:tcW w:w="2551" w:type="dxa"/>
          </w:tcPr>
          <w:p w14:paraId="259647A6" w14:textId="77777777" w:rsidR="00CE2C4D" w:rsidRPr="00CE2C4D" w:rsidRDefault="00CE2C4D" w:rsidP="00CE2C4D">
            <w:pPr>
              <w:spacing w:after="160"/>
            </w:pPr>
            <w:r w:rsidRPr="00CE2C4D">
              <w:t>Intractable pain of knee joint after total knee replacement</w:t>
            </w:r>
          </w:p>
          <w:p w14:paraId="11477E41" w14:textId="77777777" w:rsidR="00CE2C4D" w:rsidRPr="00CE2C4D" w:rsidRDefault="00CE2C4D" w:rsidP="00CE2C4D">
            <w:pPr>
              <w:spacing w:after="160"/>
            </w:pPr>
            <w:r w:rsidRPr="00CE2C4D">
              <w:t>N=100 (50:50)</w:t>
            </w:r>
          </w:p>
        </w:tc>
        <w:tc>
          <w:tcPr>
            <w:tcW w:w="2557" w:type="dxa"/>
          </w:tcPr>
          <w:p w14:paraId="7EC33A02" w14:textId="77777777" w:rsidR="00CE2C4D" w:rsidRPr="00CE2C4D" w:rsidRDefault="00CE2C4D" w:rsidP="00CE2C4D">
            <w:pPr>
              <w:spacing w:after="160"/>
            </w:pPr>
            <w:r w:rsidRPr="00CE2C4D">
              <w:t>Denervation therapy</w:t>
            </w:r>
          </w:p>
          <w:p w14:paraId="229559FC" w14:textId="77777777" w:rsidR="00CE2C4D" w:rsidRPr="00CE2C4D" w:rsidRDefault="00CE2C4D" w:rsidP="00CE2C4D">
            <w:pPr>
              <w:spacing w:after="160"/>
            </w:pPr>
            <w:r w:rsidRPr="00CE2C4D">
              <w:t>Drug treatment</w:t>
            </w:r>
          </w:p>
        </w:tc>
        <w:tc>
          <w:tcPr>
            <w:tcW w:w="2688" w:type="dxa"/>
          </w:tcPr>
          <w:p w14:paraId="56A9EABE" w14:textId="77777777" w:rsidR="00CE2C4D" w:rsidRPr="00CE2C4D" w:rsidRDefault="00CE2C4D" w:rsidP="00CE2C4D">
            <w:pPr>
              <w:spacing w:after="160"/>
            </w:pPr>
            <w:r w:rsidRPr="00CE2C4D">
              <w:t>No losses to follow up</w:t>
            </w:r>
          </w:p>
          <w:p w14:paraId="4F9F5ED4" w14:textId="77777777" w:rsidR="00CE2C4D" w:rsidRPr="00CE2C4D" w:rsidRDefault="00CE2C4D" w:rsidP="00CE2C4D">
            <w:pPr>
              <w:spacing w:after="160"/>
            </w:pPr>
            <w:r w:rsidRPr="00CE2C4D">
              <w:t>Denervation therapy associated with improved symptoms</w:t>
            </w:r>
          </w:p>
        </w:tc>
      </w:tr>
      <w:tr w:rsidR="00CE2C4D" w:rsidRPr="00CE2C4D" w14:paraId="085D45E0" w14:textId="77777777" w:rsidTr="00572B9A">
        <w:tc>
          <w:tcPr>
            <w:tcW w:w="2122" w:type="dxa"/>
          </w:tcPr>
          <w:p w14:paraId="680D5AD9" w14:textId="1FFABD21" w:rsidR="00CE2C4D" w:rsidRPr="00CE2C4D" w:rsidRDefault="00CE2C4D" w:rsidP="00CE2C4D">
            <w:pPr>
              <w:spacing w:after="160"/>
            </w:pPr>
            <w:r w:rsidRPr="00CE2C4D">
              <w:t>Pickering et al. 2019</w:t>
            </w:r>
            <w:r w:rsidR="00210DBD">
              <w:fldChar w:fldCharType="begin">
                <w:fldData xml:space="preserve">PEVuZE5vdGU+PENpdGUgRXhjbHVkZVllYXI9IjEiPjxBdXRob3I+UGlja2VyaW5nPC9BdXRob3I+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</w:fldData>
              </w:fldChar>
            </w:r>
            <w:r w:rsidR="00210DBD">
              <w:instrText xml:space="preserve"> ADDIN EN.CITE </w:instrText>
            </w:r>
            <w:r w:rsidR="00210DBD">
              <w:fldChar w:fldCharType="begin">
                <w:fldData xml:space="preserve">PEVuZE5vdGU+PENpdGUgRXhjbHVkZVllYXI9IjEiPjxBdXRob3I+UGlja2VyaW5nPC9BdXRob3I+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</w:fldData>
              </w:fldChar>
            </w:r>
            <w:r w:rsidR="00210DBD">
              <w:instrText xml:space="preserve"> ADDIN EN.CITE.DATA </w:instrText>
            </w:r>
            <w:r w:rsidR="00210DBD">
              <w:fldChar w:fldCharType="end"/>
            </w:r>
            <w:r w:rsidR="00210DBD">
              <w:fldChar w:fldCharType="separate"/>
            </w:r>
            <w:r w:rsidR="00210DBD" w:rsidRPr="00210DBD">
              <w:rPr>
                <w:noProof/>
                <w:vertAlign w:val="superscript"/>
              </w:rPr>
              <w:t>112</w:t>
            </w:r>
            <w:r w:rsidR="00210DBD">
              <w:fldChar w:fldCharType="end"/>
            </w:r>
          </w:p>
          <w:p w14:paraId="636336E2" w14:textId="77777777" w:rsidR="00CE2C4D" w:rsidRPr="00CE2C4D" w:rsidRDefault="00CE2C4D" w:rsidP="00CE2C4D">
            <w:pPr>
              <w:spacing w:after="160"/>
            </w:pPr>
            <w:r w:rsidRPr="00CE2C4D">
              <w:t>France, 2016</w:t>
            </w:r>
          </w:p>
        </w:tc>
        <w:tc>
          <w:tcPr>
            <w:tcW w:w="2551" w:type="dxa"/>
          </w:tcPr>
          <w:p w14:paraId="703D6633" w14:textId="77777777" w:rsidR="00CE2C4D" w:rsidRPr="00CE2C4D" w:rsidRDefault="00CE2C4D" w:rsidP="00CE2C4D">
            <w:pPr>
              <w:spacing w:after="160"/>
            </w:pPr>
            <w:r w:rsidRPr="00CE2C4D">
              <w:t>Localized neuropathic pain after knee surgery</w:t>
            </w:r>
          </w:p>
          <w:p w14:paraId="7E869428" w14:textId="77777777" w:rsidR="00CE2C4D" w:rsidRPr="00CE2C4D" w:rsidRDefault="00CE2C4D" w:rsidP="00CE2C4D">
            <w:pPr>
              <w:spacing w:after="160"/>
            </w:pPr>
            <w:r w:rsidRPr="00CE2C4D">
              <w:t>N=36 (24;12)</w:t>
            </w:r>
          </w:p>
        </w:tc>
        <w:tc>
          <w:tcPr>
            <w:tcW w:w="2557" w:type="dxa"/>
          </w:tcPr>
          <w:p w14:paraId="0BEEB673" w14:textId="77777777" w:rsidR="00CE2C4D" w:rsidRPr="00CE2C4D" w:rsidRDefault="00CE2C4D" w:rsidP="00CE2C4D">
            <w:pPr>
              <w:spacing w:after="160"/>
            </w:pPr>
            <w:r w:rsidRPr="00CE2C4D">
              <w:t>5% lidocaine-medicated plaster for 3 months</w:t>
            </w:r>
          </w:p>
          <w:p w14:paraId="5FDA0D40" w14:textId="77777777" w:rsidR="00CE2C4D" w:rsidRPr="00CE2C4D" w:rsidRDefault="00CE2C4D" w:rsidP="00CE2C4D">
            <w:pPr>
              <w:spacing w:after="160"/>
            </w:pPr>
            <w:r w:rsidRPr="00CE2C4D">
              <w:t>5% plaster with no drug for 3 months</w:t>
            </w:r>
          </w:p>
        </w:tc>
        <w:tc>
          <w:tcPr>
            <w:tcW w:w="2688" w:type="dxa"/>
          </w:tcPr>
          <w:p w14:paraId="4B3B4849" w14:textId="77777777" w:rsidR="00CE2C4D" w:rsidRPr="00CE2C4D" w:rsidRDefault="00CE2C4D" w:rsidP="00CE2C4D">
            <w:pPr>
              <w:spacing w:after="160"/>
            </w:pPr>
            <w:r w:rsidRPr="00CE2C4D">
              <w:t>No losses to follow up</w:t>
            </w:r>
          </w:p>
          <w:p w14:paraId="3C50F1E9" w14:textId="77777777" w:rsidR="00CE2C4D" w:rsidRPr="00CE2C4D" w:rsidRDefault="00CE2C4D" w:rsidP="00CE2C4D">
            <w:pPr>
              <w:spacing w:after="160"/>
            </w:pPr>
            <w:r w:rsidRPr="00CE2C4D">
              <w:t xml:space="preserve">Lidocaine plaster reduced localized neuropathic pain </w:t>
            </w:r>
          </w:p>
        </w:tc>
      </w:tr>
      <w:tr w:rsidR="00CE2C4D" w:rsidRPr="00CE2C4D" w14:paraId="257C50B7" w14:textId="77777777" w:rsidTr="00572B9A">
        <w:tc>
          <w:tcPr>
            <w:tcW w:w="2122" w:type="dxa"/>
          </w:tcPr>
          <w:p w14:paraId="7D4E47C3" w14:textId="76C415E1" w:rsidR="00CE2C4D" w:rsidRPr="00CE2C4D" w:rsidRDefault="00CE2C4D" w:rsidP="00CE2C4D">
            <w:pPr>
              <w:spacing w:after="160"/>
              <w:rPr>
                <w:lang w:val="fr-FR"/>
              </w:rPr>
            </w:pPr>
            <w:r w:rsidRPr="00CE2C4D">
              <w:rPr>
                <w:lang w:val="fr-FR"/>
              </w:rPr>
              <w:t>Qudsi-Sinclair et al. 2017</w:t>
            </w:r>
            <w:r w:rsidR="00210DBD">
              <w:rPr>
                <w:lang w:val="fr-FR"/>
              </w:rPr>
              <w:fldChar w:fldCharType="begin">
                <w:fldData xml:space="preserve">PEVuZE5vdGU+PENpdGUgRXhjbHVkZVllYXI9IjEiPjxBdXRob3I+UXVkc2ktU2luY2xhaXI8L0F1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</w:fldData>
              </w:fldChar>
            </w:r>
            <w:r w:rsidR="00210DBD">
              <w:rPr>
                <w:lang w:val="fr-FR"/>
              </w:rPr>
              <w:instrText xml:space="preserve"> ADDIN EN.CITE </w:instrText>
            </w:r>
            <w:r w:rsidR="00210DBD">
              <w:rPr>
                <w:lang w:val="fr-FR"/>
              </w:rPr>
              <w:fldChar w:fldCharType="begin">
                <w:fldData xml:space="preserve">PEVuZE5vdGU+PENpdGUgRXhjbHVkZVllYXI9IjEiPjxBdXRob3I+UXVkc2ktU2luY2xhaXI8L0F1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</w:fldData>
              </w:fldChar>
            </w:r>
            <w:r w:rsidR="00210DBD">
              <w:rPr>
                <w:lang w:val="fr-FR"/>
              </w:rPr>
              <w:instrText xml:space="preserve"> ADDIN EN.CITE.DATA </w:instrText>
            </w:r>
            <w:r w:rsidR="00210DBD">
              <w:rPr>
                <w:lang w:val="fr-FR"/>
              </w:rPr>
            </w:r>
            <w:r w:rsidR="00210DBD">
              <w:rPr>
                <w:lang w:val="fr-FR"/>
              </w:rPr>
              <w:fldChar w:fldCharType="end"/>
            </w:r>
            <w:r w:rsidR="00210DBD">
              <w:rPr>
                <w:lang w:val="fr-FR"/>
              </w:rPr>
            </w:r>
            <w:r w:rsidR="00210DBD">
              <w:rPr>
                <w:lang w:val="fr-FR"/>
              </w:rPr>
              <w:fldChar w:fldCharType="separate"/>
            </w:r>
            <w:r w:rsidR="00210DBD" w:rsidRPr="00210DBD">
              <w:rPr>
                <w:noProof/>
                <w:vertAlign w:val="superscript"/>
                <w:lang w:val="fr-FR"/>
              </w:rPr>
              <w:t>111</w:t>
            </w:r>
            <w:r w:rsidR="00210DBD">
              <w:rPr>
                <w:lang w:val="fr-FR"/>
              </w:rPr>
              <w:fldChar w:fldCharType="end"/>
            </w:r>
          </w:p>
          <w:p w14:paraId="3F23F62E" w14:textId="77777777" w:rsidR="00CE2C4D" w:rsidRPr="00CE2C4D" w:rsidRDefault="00CE2C4D" w:rsidP="00CE2C4D">
            <w:pPr>
              <w:spacing w:after="160"/>
              <w:rPr>
                <w:lang w:val="fr-FR"/>
              </w:rPr>
            </w:pPr>
            <w:r w:rsidRPr="00CE2C4D">
              <w:rPr>
                <w:lang w:val="fr-FR"/>
              </w:rPr>
              <w:t>Spain, 2012-2014</w:t>
            </w:r>
          </w:p>
        </w:tc>
        <w:tc>
          <w:tcPr>
            <w:tcW w:w="2551" w:type="dxa"/>
          </w:tcPr>
          <w:p w14:paraId="61A823BE" w14:textId="77777777" w:rsidR="00CE2C4D" w:rsidRPr="00CE2C4D" w:rsidRDefault="00CE2C4D" w:rsidP="00CE2C4D">
            <w:pPr>
              <w:spacing w:after="160"/>
            </w:pPr>
            <w:r w:rsidRPr="00CE2C4D">
              <w:t>Pain after total knee replacement</w:t>
            </w:r>
          </w:p>
          <w:p w14:paraId="0A70127C" w14:textId="77777777" w:rsidR="00CE2C4D" w:rsidRPr="00CE2C4D" w:rsidRDefault="00CE2C4D" w:rsidP="00CE2C4D">
            <w:pPr>
              <w:spacing w:after="160"/>
            </w:pPr>
            <w:r w:rsidRPr="00CE2C4D">
              <w:t>N=33 (15:18, 14:14 received intervention)</w:t>
            </w:r>
          </w:p>
        </w:tc>
        <w:tc>
          <w:tcPr>
            <w:tcW w:w="2557" w:type="dxa"/>
          </w:tcPr>
          <w:p w14:paraId="0881C617" w14:textId="77777777" w:rsidR="00CE2C4D" w:rsidRPr="00CE2C4D" w:rsidRDefault="00CE2C4D" w:rsidP="00CE2C4D">
            <w:pPr>
              <w:spacing w:after="160"/>
            </w:pPr>
            <w:r w:rsidRPr="00CE2C4D">
              <w:t>Single radiofrequency genicular nerve block</w:t>
            </w:r>
          </w:p>
          <w:p w14:paraId="759905D1" w14:textId="77777777" w:rsidR="00CE2C4D" w:rsidRPr="00CE2C4D" w:rsidRDefault="00CE2C4D" w:rsidP="00CE2C4D">
            <w:pPr>
              <w:spacing w:after="160"/>
            </w:pPr>
            <w:r w:rsidRPr="00CE2C4D">
              <w:t>Single analgesic block with corticosteroid</w:t>
            </w:r>
          </w:p>
        </w:tc>
        <w:tc>
          <w:tcPr>
            <w:tcW w:w="2688" w:type="dxa"/>
          </w:tcPr>
          <w:p w14:paraId="0A811C3D" w14:textId="77777777" w:rsidR="00CE2C4D" w:rsidRPr="00CE2C4D" w:rsidRDefault="00CE2C4D" w:rsidP="00CE2C4D">
            <w:pPr>
              <w:spacing w:after="160"/>
            </w:pPr>
            <w:r w:rsidRPr="00CE2C4D">
              <w:t>Some concerns: uneven follow up in small study</w:t>
            </w:r>
          </w:p>
          <w:p w14:paraId="162506A3" w14:textId="77777777" w:rsidR="00CE2C4D" w:rsidRPr="00CE2C4D" w:rsidRDefault="00CE2C4D" w:rsidP="00CE2C4D">
            <w:pPr>
              <w:spacing w:after="160"/>
            </w:pPr>
            <w:r w:rsidRPr="00CE2C4D">
              <w:t>Similar pain outcomes in groups</w:t>
            </w:r>
          </w:p>
        </w:tc>
      </w:tr>
      <w:tr w:rsidR="00210DBD" w:rsidRPr="00CE2C4D" w14:paraId="77EC7EA9" w14:textId="77777777" w:rsidTr="00B31BFD">
        <w:tc>
          <w:tcPr>
            <w:tcW w:w="2122" w:type="dxa"/>
          </w:tcPr>
          <w:p w14:paraId="318B44D5" w14:textId="46B06C41" w:rsidR="00210DBD" w:rsidRPr="00CE2C4D" w:rsidRDefault="00210DBD" w:rsidP="00B31BFD">
            <w:pPr>
              <w:spacing w:after="160"/>
            </w:pPr>
            <w:r w:rsidRPr="00CE2C4D">
              <w:t>Wylde et al. 20</w:t>
            </w:r>
            <w:r>
              <w:t>22</w:t>
            </w:r>
            <w:r w:rsidR="00D01AEA">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01AEA">
              <w:instrText xml:space="preserve"> ADDIN EN.CITE </w:instrText>
            </w:r>
            <w:r w:rsidR="00D01AEA">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01AEA">
              <w:instrText xml:space="preserve"> ADDIN EN.CITE.DATA </w:instrText>
            </w:r>
            <w:r w:rsidR="00D01AEA">
              <w:fldChar w:fldCharType="end"/>
            </w:r>
            <w:r w:rsidR="00D01AEA">
              <w:fldChar w:fldCharType="separate"/>
            </w:r>
            <w:r w:rsidR="00D01AEA" w:rsidRPr="00D01AEA">
              <w:rPr>
                <w:noProof/>
                <w:vertAlign w:val="superscript"/>
              </w:rPr>
              <w:t>128</w:t>
            </w:r>
            <w:r w:rsidR="00D01AEA">
              <w:fldChar w:fldCharType="end"/>
            </w:r>
          </w:p>
        </w:tc>
        <w:tc>
          <w:tcPr>
            <w:tcW w:w="2551" w:type="dxa"/>
          </w:tcPr>
          <w:p w14:paraId="081FEB67" w14:textId="6B0440CF" w:rsidR="00210DBD" w:rsidRDefault="00210DBD" w:rsidP="00B31BFD">
            <w:pPr>
              <w:spacing w:after="160"/>
            </w:pPr>
            <w:r w:rsidRPr="00CE2C4D">
              <w:t xml:space="preserve">Chronic pain </w:t>
            </w:r>
            <w:r w:rsidR="00D01AEA">
              <w:t xml:space="preserve">2 months </w:t>
            </w:r>
            <w:r w:rsidRPr="00CE2C4D">
              <w:t>after primary total knee replacement</w:t>
            </w:r>
          </w:p>
          <w:p w14:paraId="46DC5B9F" w14:textId="68648DB6" w:rsidR="00210DBD" w:rsidRPr="00CE2C4D" w:rsidRDefault="00210DBD" w:rsidP="00B31BFD">
            <w:pPr>
              <w:spacing w:after="160"/>
            </w:pPr>
            <w:r>
              <w:t>N=363 (242;121)</w:t>
            </w:r>
          </w:p>
        </w:tc>
        <w:tc>
          <w:tcPr>
            <w:tcW w:w="2557" w:type="dxa"/>
          </w:tcPr>
          <w:p w14:paraId="0EB3BE1A" w14:textId="77777777" w:rsidR="00210DBD" w:rsidRPr="00CE2C4D" w:rsidRDefault="00210DBD" w:rsidP="00B31BFD">
            <w:pPr>
              <w:spacing w:after="160"/>
            </w:pPr>
            <w:r w:rsidRPr="00CE2C4D">
              <w:t>STAR intervention</w:t>
            </w:r>
          </w:p>
          <w:p w14:paraId="2090AF08" w14:textId="77777777" w:rsidR="00210DBD" w:rsidRPr="00CE2C4D" w:rsidRDefault="00210DBD" w:rsidP="00B31BFD">
            <w:pPr>
              <w:spacing w:after="160"/>
            </w:pPr>
            <w:r w:rsidRPr="00CE2C4D">
              <w:t>Usual care</w:t>
            </w:r>
          </w:p>
        </w:tc>
        <w:tc>
          <w:tcPr>
            <w:tcW w:w="2688" w:type="dxa"/>
          </w:tcPr>
          <w:p w14:paraId="445947CB" w14:textId="77777777" w:rsidR="00210DBD" w:rsidRDefault="00210DBD" w:rsidP="00B31BFD">
            <w:pPr>
              <w:spacing w:after="160"/>
            </w:pPr>
            <w:r>
              <w:t>Low risk of bias</w:t>
            </w:r>
          </w:p>
          <w:p w14:paraId="69979999" w14:textId="4C0BB143" w:rsidR="00210DBD" w:rsidRPr="00CE2C4D" w:rsidRDefault="00210DBD" w:rsidP="00B31BFD">
            <w:pPr>
              <w:spacing w:after="160"/>
            </w:pPr>
            <w:r w:rsidRPr="00210DBD">
              <w:t xml:space="preserve">STAR </w:t>
            </w:r>
            <w:r>
              <w:t>was</w:t>
            </w:r>
            <w:r w:rsidRPr="00210DBD">
              <w:t xml:space="preserve"> clinically effective and cost-effective </w:t>
            </w:r>
            <w:r>
              <w:t xml:space="preserve">in improving </w:t>
            </w:r>
            <w:r w:rsidRPr="00210DBD">
              <w:t xml:space="preserve">pain outcomes </w:t>
            </w:r>
            <w:r w:rsidR="00D01AEA">
              <w:t>at</w:t>
            </w:r>
            <w:r w:rsidRPr="00210DBD">
              <w:t xml:space="preserve"> 1 year</w:t>
            </w:r>
          </w:p>
        </w:tc>
      </w:tr>
      <w:tr w:rsidR="00CE2C4D" w:rsidRPr="00CE2C4D" w14:paraId="57032DE5" w14:textId="77777777" w:rsidTr="00572B9A">
        <w:tc>
          <w:tcPr>
            <w:tcW w:w="9918" w:type="dxa"/>
            <w:gridSpan w:val="4"/>
          </w:tcPr>
          <w:p w14:paraId="2D314A7B" w14:textId="77777777" w:rsidR="00CE2C4D" w:rsidRPr="00CE2C4D" w:rsidRDefault="00CE2C4D" w:rsidP="00CE2C4D">
            <w:pPr>
              <w:spacing w:after="160"/>
              <w:rPr>
                <w:b/>
                <w:bCs/>
                <w:i/>
                <w:iCs/>
              </w:rPr>
            </w:pPr>
            <w:r w:rsidRPr="00CE2C4D">
              <w:rPr>
                <w:b/>
                <w:bCs/>
                <w:i/>
                <w:iCs/>
              </w:rPr>
              <w:t>From trial registries and published protocols</w:t>
            </w:r>
          </w:p>
        </w:tc>
      </w:tr>
      <w:tr w:rsidR="00CE2C4D" w:rsidRPr="00CE2C4D" w14:paraId="3FF2D648" w14:textId="77777777" w:rsidTr="00572B9A">
        <w:tc>
          <w:tcPr>
            <w:tcW w:w="2122" w:type="dxa"/>
          </w:tcPr>
          <w:p w14:paraId="30048288" w14:textId="0A8EA59F" w:rsidR="00CE2C4D" w:rsidRPr="00CE2C4D" w:rsidRDefault="00CE2C4D" w:rsidP="00CE2C4D">
            <w:pPr>
              <w:spacing w:after="160"/>
            </w:pPr>
            <w:r w:rsidRPr="00CE2C4D">
              <w:t>NCT02211534</w:t>
            </w:r>
            <w:r w:rsidR="00210DBD">
              <w:fldChar w:fldCharType="begin"/>
            </w:r>
            <w:r w:rsidR="00210DBD">
              <w:instrText xml:space="preserve"> ADDIN EN.CITE &lt;EndNote&gt;&lt;Cite ExcludeYear="1"&gt;&lt;Year&gt;2014&lt;/Year&gt;&lt;RecNum&gt;146&lt;/RecNum&gt;&lt;DisplayText&gt;&lt;style face="superscript"&gt;118&lt;/style&gt;&lt;/DisplayText&gt;&lt;record&gt;&lt;rec-number&gt;146&lt;/rec-number&gt;&lt;foreign-keys&gt;&lt;key app="EN" db-id="xwvwxzxtvwsrete5seyxezppast0dxsddrx0" timestamp="1620302023"&gt;146&lt;/key&gt;&lt;/foreign-keys&gt;&lt;ref-type name="Web Page"&gt;12&lt;/ref-type&gt;&lt;contributors&gt;&lt;/contributors&gt;&lt;titles&gt;&lt;title&gt;Pilot study of PEMF therapy in treatment of post-operative pain following total knee arthroplasty&lt;/title&gt;&lt;/titles&gt;&lt;number&gt;7th May 2021&lt;/number&gt;&lt;keywords&gt;&lt;keyword&gt;Pain, Postoperative&lt;/keyword&gt;&lt;/keywords&gt;&lt;dates&gt;&lt;year&gt;2014&lt;/year&gt;&lt;/dates&gt;&lt;accession-num&gt;CN-01547867&lt;/accession-num&gt;&lt;urls&gt;&lt;related-urls&gt;&lt;url&gt;https://clinicaltrials.gov/show/NCT02211534&lt;/url&gt;&lt;/related-urls&gt;&lt;/urls&gt;&lt;/record&gt;&lt;/Cite&gt;&lt;/EndNote&gt;</w:instrText>
            </w:r>
            <w:r w:rsidR="00210DBD">
              <w:fldChar w:fldCharType="separate"/>
            </w:r>
            <w:r w:rsidR="00210DBD" w:rsidRPr="00210DBD">
              <w:rPr>
                <w:noProof/>
                <w:vertAlign w:val="superscript"/>
              </w:rPr>
              <w:t>118</w:t>
            </w:r>
            <w:r w:rsidR="00210DBD">
              <w:fldChar w:fldCharType="end"/>
            </w:r>
          </w:p>
        </w:tc>
        <w:tc>
          <w:tcPr>
            <w:tcW w:w="2551" w:type="dxa"/>
          </w:tcPr>
          <w:p w14:paraId="38107B2A" w14:textId="77777777" w:rsidR="00CE2C4D" w:rsidRPr="00CE2C4D" w:rsidRDefault="00CE2C4D" w:rsidP="00CE2C4D">
            <w:pPr>
              <w:spacing w:after="160"/>
            </w:pPr>
            <w:r w:rsidRPr="00CE2C4D">
              <w:t>Persistent post-operative pain following total knee replacement</w:t>
            </w:r>
          </w:p>
        </w:tc>
        <w:tc>
          <w:tcPr>
            <w:tcW w:w="2557" w:type="dxa"/>
          </w:tcPr>
          <w:p w14:paraId="6B51D957" w14:textId="77777777" w:rsidR="00CE2C4D" w:rsidRPr="00CE2C4D" w:rsidRDefault="00CE2C4D" w:rsidP="00CE2C4D">
            <w:pPr>
              <w:spacing w:after="160"/>
            </w:pPr>
            <w:r w:rsidRPr="00CE2C4D">
              <w:t>Pulsed electromagnetic energy field therapy</w:t>
            </w:r>
          </w:p>
          <w:p w14:paraId="3E0BCBB4" w14:textId="77777777" w:rsidR="00CE2C4D" w:rsidRPr="00CE2C4D" w:rsidRDefault="00CE2C4D" w:rsidP="00CE2C4D">
            <w:pPr>
              <w:spacing w:after="160"/>
            </w:pPr>
            <w:r w:rsidRPr="00CE2C4D">
              <w:t xml:space="preserve">Sham pulsed electromagnetic field </w:t>
            </w:r>
          </w:p>
        </w:tc>
        <w:tc>
          <w:tcPr>
            <w:tcW w:w="2688" w:type="dxa"/>
          </w:tcPr>
          <w:p w14:paraId="65927DD9" w14:textId="77777777" w:rsidR="00CE2C4D" w:rsidRPr="00CE2C4D" w:rsidRDefault="00CE2C4D" w:rsidP="00CE2C4D">
            <w:pPr>
              <w:spacing w:after="160"/>
            </w:pPr>
          </w:p>
        </w:tc>
      </w:tr>
      <w:tr w:rsidR="00CE2C4D" w:rsidRPr="00CE2C4D" w14:paraId="39EEA63D" w14:textId="77777777" w:rsidTr="00572B9A">
        <w:tc>
          <w:tcPr>
            <w:tcW w:w="2122" w:type="dxa"/>
          </w:tcPr>
          <w:p w14:paraId="621369F0" w14:textId="76E3AF3C" w:rsidR="00CE2C4D" w:rsidRPr="00CE2C4D" w:rsidRDefault="00CE2C4D" w:rsidP="00CE2C4D">
            <w:pPr>
              <w:spacing w:after="160"/>
            </w:pPr>
            <w:r w:rsidRPr="00CE2C4D">
              <w:t>NCT02931435</w:t>
            </w:r>
            <w:r w:rsidR="00210DBD">
              <w:fldChar w:fldCharType="begin"/>
            </w:r>
            <w:r w:rsidR="00210DBD">
              <w:instrText xml:space="preserve"> ADDIN EN.CITE &lt;EndNote&gt;&lt;Cite ExcludeYear="1"&gt;&lt;Year&gt;2016&lt;/Year&gt;&lt;RecNum&gt;144&lt;/RecNum&gt;&lt;DisplayText&gt;&lt;style face="superscript"&gt;116&lt;/style&gt;&lt;/DisplayText&gt;&lt;record&gt;&lt;rec-number&gt;144&lt;/rec-number&gt;&lt;foreign-keys&gt;&lt;key app="EN" db-id="xwvwxzxtvwsrete5seyxezppast0dxsddrx0" timestamp="1620302021"&gt;144&lt;/key&gt;&lt;/foreign-keys&gt;&lt;ref-type name="Web Page"&gt;12&lt;/ref-type&gt;&lt;contributors&gt;&lt;/contributors&gt;&lt;titles&gt;&lt;title&gt;Radiofrequency for chronic knee pain post-arthroplasty&lt;/title&gt;&lt;/titles&gt;&lt;number&gt;7th May 2021&lt;/number&gt;&lt;keywords&gt;&lt;keyword&gt;Osteoarthritis&lt;/keyword&gt;&lt;keyword&gt;Osteoarthritis, Knee&lt;/keyword&gt;&lt;/keywords&gt;&lt;dates&gt;&lt;year&gt;2016&lt;/year&gt;&lt;/dates&gt;&lt;accession-num&gt;CN-01581092&lt;/accession-num&gt;&lt;urls&gt;&lt;related-urls&gt;&lt;url&gt;https://clinicaltrials.gov/show/NCT02931435&lt;/url&gt;&lt;/related-urls&gt;&lt;/urls&gt;&lt;research-notes&gt;1. Potentially relevant&lt;/research-notes&gt;&lt;/record&gt;&lt;/Cite&gt;&lt;/EndNote&gt;</w:instrText>
            </w:r>
            <w:r w:rsidR="00210DBD">
              <w:fldChar w:fldCharType="separate"/>
            </w:r>
            <w:r w:rsidR="00210DBD" w:rsidRPr="00210DBD">
              <w:rPr>
                <w:noProof/>
                <w:vertAlign w:val="superscript"/>
              </w:rPr>
              <w:t>116</w:t>
            </w:r>
            <w:r w:rsidR="00210DBD">
              <w:fldChar w:fldCharType="end"/>
            </w:r>
          </w:p>
        </w:tc>
        <w:tc>
          <w:tcPr>
            <w:tcW w:w="2551" w:type="dxa"/>
          </w:tcPr>
          <w:p w14:paraId="1DD3F79A" w14:textId="77777777" w:rsidR="00CE2C4D" w:rsidRPr="00CE2C4D" w:rsidRDefault="00CE2C4D" w:rsidP="00CE2C4D">
            <w:pPr>
              <w:spacing w:after="160"/>
            </w:pPr>
            <w:r w:rsidRPr="00CE2C4D">
              <w:t>Chronic knee pain despite total knee replacement at least 6 months</w:t>
            </w:r>
          </w:p>
        </w:tc>
        <w:tc>
          <w:tcPr>
            <w:tcW w:w="2557" w:type="dxa"/>
          </w:tcPr>
          <w:p w14:paraId="67CE997F" w14:textId="77777777" w:rsidR="00CE2C4D" w:rsidRPr="00CE2C4D" w:rsidRDefault="00CE2C4D" w:rsidP="00CE2C4D">
            <w:pPr>
              <w:spacing w:after="160"/>
            </w:pPr>
            <w:r w:rsidRPr="00CE2C4D">
              <w:t>Nerve block with radiofrequency ablation</w:t>
            </w:r>
          </w:p>
          <w:p w14:paraId="7BE39312" w14:textId="77777777" w:rsidR="00CE2C4D" w:rsidRPr="00CE2C4D" w:rsidRDefault="00CE2C4D" w:rsidP="00CE2C4D">
            <w:pPr>
              <w:spacing w:after="160"/>
            </w:pPr>
            <w:r w:rsidRPr="00CE2C4D">
              <w:t>Sham radiofrequency ablation</w:t>
            </w:r>
          </w:p>
        </w:tc>
        <w:tc>
          <w:tcPr>
            <w:tcW w:w="2688" w:type="dxa"/>
          </w:tcPr>
          <w:p w14:paraId="648E15FE" w14:textId="77777777" w:rsidR="00CE2C4D" w:rsidRPr="00CE2C4D" w:rsidRDefault="00CE2C4D" w:rsidP="00CE2C4D">
            <w:pPr>
              <w:spacing w:after="160"/>
            </w:pPr>
          </w:p>
        </w:tc>
      </w:tr>
      <w:tr w:rsidR="00CE2C4D" w:rsidRPr="00CE2C4D" w14:paraId="128EFD12" w14:textId="77777777" w:rsidTr="00572B9A">
        <w:tc>
          <w:tcPr>
            <w:tcW w:w="2122" w:type="dxa"/>
          </w:tcPr>
          <w:p w14:paraId="136C3A65" w14:textId="0D6FBB15" w:rsidR="00CE2C4D" w:rsidRPr="00CE2C4D" w:rsidRDefault="00CE2C4D" w:rsidP="00CE2C4D">
            <w:pPr>
              <w:spacing w:after="160"/>
            </w:pPr>
            <w:r w:rsidRPr="00CE2C4D">
              <w:t>NCT03825965</w:t>
            </w:r>
            <w:r w:rsidR="00210DBD">
              <w:fldChar w:fldCharType="begin"/>
            </w:r>
            <w:r w:rsidR="00210DBD">
              <w:instrText xml:space="preserve"> ADDIN EN.CITE &lt;EndNote&gt;&lt;Cite ExcludeYear="1"&gt;&lt;Year&gt;2019&lt;/Year&gt;&lt;RecNum&gt;142&lt;/RecNum&gt;&lt;DisplayText&gt;&lt;style face="superscript"&gt;114&lt;/style&gt;&lt;/DisplayText&gt;&lt;record&gt;&lt;rec-number&gt;142&lt;/rec-number&gt;&lt;foreign-keys&gt;&lt;key app="EN" db-id="xwvwxzxtvwsrete5seyxezppast0dxsddrx0" timestamp="1620302017"&gt;142&lt;/key&gt;&lt;/foreign-keys&gt;&lt;ref-type name="Web Page"&gt;12&lt;/ref-type&gt;&lt;contributors&gt;&lt;/contributors&gt;&lt;titles&gt;&lt;title&gt;Cannabinoids vs. placebo on persistent post-surgical pain following TKA: a pilot RCT&lt;/title&gt;&lt;/titles&gt;&lt;number&gt;7th May 2021&lt;/number&gt;&lt;keywords&gt;&lt;keyword&gt;Osteoarthritis&lt;/keyword&gt;&lt;keyword&gt;Osteoarthritis, Knee&lt;/keyword&gt;&lt;/keywords&gt;&lt;dates&gt;&lt;year&gt;2019&lt;/year&gt;&lt;/dates&gt;&lt;accession-num&gt;CN-01702307&lt;/accession-num&gt;&lt;urls&gt;&lt;related-urls&gt;&lt;url&gt;https://clinicaltrials.gov/show/NCT03825965&lt;/url&gt;&lt;/related-urls&gt;&lt;/urls&gt;&lt;research-notes&gt;1. Potentially relevant&lt;/research-notes&gt;&lt;/record&gt;&lt;/Cite&gt;&lt;/EndNote&gt;</w:instrText>
            </w:r>
            <w:r w:rsidR="00210DBD">
              <w:fldChar w:fldCharType="separate"/>
            </w:r>
            <w:r w:rsidR="00210DBD" w:rsidRPr="00210DBD">
              <w:rPr>
                <w:noProof/>
                <w:vertAlign w:val="superscript"/>
              </w:rPr>
              <w:t>114</w:t>
            </w:r>
            <w:r w:rsidR="00210DBD">
              <w:fldChar w:fldCharType="end"/>
            </w:r>
          </w:p>
        </w:tc>
        <w:tc>
          <w:tcPr>
            <w:tcW w:w="2551" w:type="dxa"/>
          </w:tcPr>
          <w:p w14:paraId="3A08EC10" w14:textId="77777777" w:rsidR="00CE2C4D" w:rsidRPr="00CE2C4D" w:rsidRDefault="00CE2C4D" w:rsidP="00CE2C4D">
            <w:pPr>
              <w:spacing w:after="160"/>
            </w:pPr>
            <w:r w:rsidRPr="00CE2C4D">
              <w:t>Persistent post-surgical pain following total knee replacement</w:t>
            </w:r>
          </w:p>
        </w:tc>
        <w:tc>
          <w:tcPr>
            <w:tcW w:w="2557" w:type="dxa"/>
          </w:tcPr>
          <w:p w14:paraId="03550492" w14:textId="77777777" w:rsidR="00CE2C4D" w:rsidRPr="00CE2C4D" w:rsidRDefault="00CE2C4D" w:rsidP="00CE2C4D">
            <w:pPr>
              <w:spacing w:after="160"/>
            </w:pPr>
            <w:r w:rsidRPr="00CE2C4D">
              <w:t>Cannabinoids</w:t>
            </w:r>
          </w:p>
          <w:p w14:paraId="6F9D17F3" w14:textId="77777777" w:rsidR="00CE2C4D" w:rsidRPr="00CE2C4D" w:rsidRDefault="00CE2C4D" w:rsidP="00CE2C4D">
            <w:pPr>
              <w:spacing w:after="160"/>
            </w:pPr>
            <w:r w:rsidRPr="00CE2C4D">
              <w:t>Placebo</w:t>
            </w:r>
          </w:p>
        </w:tc>
        <w:tc>
          <w:tcPr>
            <w:tcW w:w="2688" w:type="dxa"/>
          </w:tcPr>
          <w:p w14:paraId="78ACA6FC" w14:textId="77777777" w:rsidR="00CE2C4D" w:rsidRPr="00CE2C4D" w:rsidRDefault="00CE2C4D" w:rsidP="00CE2C4D">
            <w:pPr>
              <w:spacing w:after="160"/>
            </w:pPr>
          </w:p>
        </w:tc>
      </w:tr>
      <w:tr w:rsidR="00CE2C4D" w:rsidRPr="00CE2C4D" w14:paraId="08FEDC47" w14:textId="77777777" w:rsidTr="00572B9A">
        <w:tc>
          <w:tcPr>
            <w:tcW w:w="2122" w:type="dxa"/>
          </w:tcPr>
          <w:p w14:paraId="128F6832" w14:textId="5675A621" w:rsidR="00CE2C4D" w:rsidRPr="00CE2C4D" w:rsidRDefault="00CE2C4D" w:rsidP="00CE2C4D">
            <w:pPr>
              <w:spacing w:after="160"/>
            </w:pPr>
            <w:r w:rsidRPr="00CE2C4D">
              <w:lastRenderedPageBreak/>
              <w:t>NCT04100707</w:t>
            </w:r>
            <w:r w:rsidR="00210DBD">
              <w:fldChar w:fldCharType="begin"/>
            </w:r>
            <w:r w:rsidR="00210DBD">
              <w:instrText xml:space="preserve"> ADDIN EN.CITE &lt;EndNote&gt;&lt;Cite ExcludeYear="1"&gt;&lt;Year&gt;2019&lt;/Year&gt;&lt;RecNum&gt;145&lt;/RecNum&gt;&lt;DisplayText&gt;&lt;style face="superscript"&gt;117&lt;/style&gt;&lt;/DisplayText&gt;&lt;record&gt;&lt;rec-number&gt;145&lt;/rec-number&gt;&lt;foreign-keys&gt;&lt;key app="EN" db-id="xwvwxzxtvwsrete5seyxezppast0dxsddrx0" timestamp="1620302022"&gt;145&lt;/key&gt;&lt;/foreign-keys&gt;&lt;ref-type name="Journal Article"&gt;17&lt;/ref-type&gt;&lt;contributors&gt;&lt;/contributors&gt;&lt;titles&gt;&lt;title&gt;Efficacy of genicular nerve radiofrequency&lt;/title&gt;&lt;secondary-title&gt;https://clinicaltrials.gov/show/NCT04100707&lt;/secondary-title&gt;&lt;/titles&gt;&lt;periodical&gt;&lt;full-title&gt;https://clinicaltrials.gov/show/NCT04100707&lt;/full-title&gt;&lt;/periodical&gt;&lt;keywords&gt;&lt;keyword&gt;Chronic Pain&lt;/keyword&gt;&lt;/keywords&gt;&lt;dates&gt;&lt;year&gt;2019&lt;/year&gt;&lt;/dates&gt;&lt;accession-num&gt;CN-01992137&lt;/accession-num&gt;&lt;urls&gt;&lt;related-urls&gt;&lt;url&gt;https://www.cochranelibrary.com/central/doi/10.1002/central/CN-01992137/full&lt;/url&gt;&lt;/related-urls&gt;&lt;/urls&gt;&lt;/record&gt;&lt;/Cite&gt;&lt;/EndNote&gt;</w:instrText>
            </w:r>
            <w:r w:rsidR="00210DBD">
              <w:fldChar w:fldCharType="separate"/>
            </w:r>
            <w:r w:rsidR="00210DBD" w:rsidRPr="00210DBD">
              <w:rPr>
                <w:noProof/>
                <w:vertAlign w:val="superscript"/>
              </w:rPr>
              <w:t>117</w:t>
            </w:r>
            <w:r w:rsidR="00210DBD">
              <w:fldChar w:fldCharType="end"/>
            </w:r>
          </w:p>
        </w:tc>
        <w:tc>
          <w:tcPr>
            <w:tcW w:w="2551" w:type="dxa"/>
          </w:tcPr>
          <w:p w14:paraId="229CF2AC" w14:textId="77777777" w:rsidR="00CE2C4D" w:rsidRPr="00CE2C4D" w:rsidRDefault="00CE2C4D" w:rsidP="00CE2C4D">
            <w:pPr>
              <w:spacing w:after="160"/>
            </w:pPr>
            <w:r w:rsidRPr="00CE2C4D">
              <w:t>Knee pain 3 months after total knee replacement</w:t>
            </w:r>
          </w:p>
        </w:tc>
        <w:tc>
          <w:tcPr>
            <w:tcW w:w="2557" w:type="dxa"/>
          </w:tcPr>
          <w:p w14:paraId="7A168646" w14:textId="77777777" w:rsidR="00CE2C4D" w:rsidRPr="00CE2C4D" w:rsidRDefault="00CE2C4D" w:rsidP="00CE2C4D">
            <w:pPr>
              <w:spacing w:after="160"/>
            </w:pPr>
            <w:r w:rsidRPr="00CE2C4D">
              <w:t>Genicular nerve blocks</w:t>
            </w:r>
          </w:p>
          <w:p w14:paraId="4D2A2ACF" w14:textId="77777777" w:rsidR="00CE2C4D" w:rsidRPr="00CE2C4D" w:rsidRDefault="00CE2C4D" w:rsidP="00CE2C4D">
            <w:pPr>
              <w:spacing w:after="160"/>
            </w:pPr>
            <w:r w:rsidRPr="00CE2C4D">
              <w:t>Sham comparator</w:t>
            </w:r>
          </w:p>
        </w:tc>
        <w:tc>
          <w:tcPr>
            <w:tcW w:w="2688" w:type="dxa"/>
          </w:tcPr>
          <w:p w14:paraId="65B918F2" w14:textId="77777777" w:rsidR="00CE2C4D" w:rsidRPr="00CE2C4D" w:rsidRDefault="00CE2C4D" w:rsidP="00CE2C4D">
            <w:pPr>
              <w:spacing w:after="160"/>
            </w:pPr>
          </w:p>
        </w:tc>
      </w:tr>
      <w:tr w:rsidR="00CE2C4D" w:rsidRPr="00CE2C4D" w14:paraId="6331BD33" w14:textId="77777777" w:rsidTr="00572B9A">
        <w:tc>
          <w:tcPr>
            <w:tcW w:w="2122" w:type="dxa"/>
          </w:tcPr>
          <w:p w14:paraId="34553389" w14:textId="40CB0DCA" w:rsidR="00CE2C4D" w:rsidRPr="00CE2C4D" w:rsidRDefault="00CE2C4D" w:rsidP="00CE2C4D">
            <w:pPr>
              <w:spacing w:after="160"/>
            </w:pPr>
            <w:r w:rsidRPr="00CE2C4D">
              <w:t>NCT03973177</w:t>
            </w:r>
            <w:r w:rsidR="00210DBD">
              <w:fldChar w:fldCharType="begin"/>
            </w:r>
            <w:r w:rsidR="00210DBD">
              <w:instrText xml:space="preserve"> ADDIN EN.CITE &lt;EndNote&gt;&lt;Cite ExcludeYear="1"&gt;&lt;Year&gt;2019&lt;/Year&gt;&lt;RecNum&gt;143&lt;/RecNum&gt;&lt;DisplayText&gt;&lt;style face="superscript"&gt;115&lt;/style&gt;&lt;/DisplayText&gt;&lt;record&gt;&lt;rec-number&gt;143&lt;/rec-number&gt;&lt;foreign-keys&gt;&lt;key app="EN" db-id="xwvwxzxtvwsrete5seyxezppast0dxsddrx0" timestamp="1620302018"&gt;143&lt;/key&gt;&lt;/foreign-keys&gt;&lt;ref-type name="Web Page"&gt;12&lt;/ref-type&gt;&lt;contributors&gt;&lt;/contributors&gt;&lt;titles&gt;&lt;title&gt;Phenol neurolysis of genicular nerves for chronic knee pain&lt;/title&gt;&lt;/titles&gt;&lt;number&gt;7th May 2021&lt;/number&gt;&lt;keywords&gt;&lt;keyword&gt;Chronic Pain&lt;/keyword&gt;&lt;keyword&gt;Methylprednisolone&lt;/keyword&gt;&lt;keyword&gt;Methylprednisolone Acetate&lt;/keyword&gt;&lt;keyword&gt;Methylprednisolone Hemisuccinate&lt;/keyword&gt;&lt;keyword&gt;Phenol&lt;/keyword&gt;&lt;keyword&gt;Prednisolone&lt;/keyword&gt;&lt;keyword&gt;Prednisolone acetate&lt;/keyword&gt;&lt;keyword&gt;Prednisolone hemisuccinate&lt;/keyword&gt;&lt;keyword&gt;Prednisolone phosphate&lt;/keyword&gt;&lt;/keywords&gt;&lt;dates&gt;&lt;year&gt;2019&lt;/year&gt;&lt;/dates&gt;&lt;accession-num&gt;CN-01945262&lt;/accession-num&gt;&lt;urls&gt;&lt;related-urls&gt;&lt;url&gt;https://clinicaltrials.gov/show/NCT03973177&lt;/url&gt;&lt;/related-urls&gt;&lt;/urls&gt;&lt;research-notes&gt;1. Potentially relevant&lt;/research-notes&gt;&lt;/record&gt;&lt;/Cite&gt;&lt;/EndNote&gt;</w:instrText>
            </w:r>
            <w:r w:rsidR="00210DBD">
              <w:fldChar w:fldCharType="separate"/>
            </w:r>
            <w:r w:rsidR="00210DBD" w:rsidRPr="00210DBD">
              <w:rPr>
                <w:noProof/>
                <w:vertAlign w:val="superscript"/>
              </w:rPr>
              <w:t>115</w:t>
            </w:r>
            <w:r w:rsidR="00210DBD">
              <w:fldChar w:fldCharType="end"/>
            </w:r>
          </w:p>
          <w:p w14:paraId="43A6DAE6" w14:textId="77777777" w:rsidR="00CE2C4D" w:rsidRPr="00CE2C4D" w:rsidRDefault="00CE2C4D" w:rsidP="00CE2C4D">
            <w:pPr>
              <w:spacing w:after="160"/>
            </w:pPr>
            <w:r w:rsidRPr="00CE2C4D">
              <w:t>Crossover</w:t>
            </w:r>
          </w:p>
        </w:tc>
        <w:tc>
          <w:tcPr>
            <w:tcW w:w="2551" w:type="dxa"/>
          </w:tcPr>
          <w:p w14:paraId="73287202" w14:textId="77777777" w:rsidR="00CE2C4D" w:rsidRPr="00CE2C4D" w:rsidRDefault="00CE2C4D" w:rsidP="00CE2C4D">
            <w:pPr>
              <w:spacing w:after="160"/>
            </w:pPr>
            <w:r w:rsidRPr="00CE2C4D">
              <w:t>Refractory chronic knee pain for more than 6 months after total knee replacement</w:t>
            </w:r>
          </w:p>
        </w:tc>
        <w:tc>
          <w:tcPr>
            <w:tcW w:w="2557" w:type="dxa"/>
          </w:tcPr>
          <w:p w14:paraId="71AAA95D" w14:textId="77777777" w:rsidR="00CE2C4D" w:rsidRPr="00CE2C4D" w:rsidRDefault="00CE2C4D" w:rsidP="00CE2C4D">
            <w:pPr>
              <w:spacing w:after="160"/>
            </w:pPr>
            <w:r w:rsidRPr="00CE2C4D">
              <w:t>Phenol injection: neurolysis of genicular nerves</w:t>
            </w:r>
          </w:p>
          <w:p w14:paraId="3B3051B1" w14:textId="77777777" w:rsidR="00CE2C4D" w:rsidRPr="00CE2C4D" w:rsidRDefault="00CE2C4D" w:rsidP="00CE2C4D">
            <w:pPr>
              <w:spacing w:after="160"/>
            </w:pPr>
            <w:r w:rsidRPr="00CE2C4D">
              <w:t>Methylprednisolone injection</w:t>
            </w:r>
          </w:p>
        </w:tc>
        <w:tc>
          <w:tcPr>
            <w:tcW w:w="2688" w:type="dxa"/>
          </w:tcPr>
          <w:p w14:paraId="47BAC559" w14:textId="77777777" w:rsidR="00CE2C4D" w:rsidRPr="00CE2C4D" w:rsidRDefault="00CE2C4D" w:rsidP="00CE2C4D">
            <w:pPr>
              <w:spacing w:after="160"/>
            </w:pPr>
          </w:p>
        </w:tc>
      </w:tr>
      <w:tr w:rsidR="00CE2C4D" w:rsidRPr="00CE2C4D" w14:paraId="3932DD5B" w14:textId="77777777" w:rsidTr="00572B9A">
        <w:tc>
          <w:tcPr>
            <w:tcW w:w="2122" w:type="dxa"/>
          </w:tcPr>
          <w:p w14:paraId="06342D84" w14:textId="1FF765DF" w:rsidR="00CE2C4D" w:rsidRPr="00CE2C4D" w:rsidRDefault="00CE2C4D" w:rsidP="00CE2C4D">
            <w:pPr>
              <w:spacing w:after="160"/>
            </w:pPr>
            <w:r w:rsidRPr="00CE2C4D">
              <w:t>Larsen et al. 2020</w:t>
            </w:r>
            <w:r w:rsidR="00210DBD">
              <w:fldChar w:fldCharType="begin">
                <w:fldData xml:space="preserve">PEVuZE5vdGU+PENpdGUgRXhjbHVkZVllYXI9IjEiPjxBdXRob3I+TGFyc2VuPC9BdXRob3I+PFll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</w:fldData>
              </w:fldChar>
            </w:r>
            <w:r w:rsidR="00210DBD">
              <w:instrText xml:space="preserve"> ADDIN EN.CITE </w:instrText>
            </w:r>
            <w:r w:rsidR="00210DBD">
              <w:fldChar w:fldCharType="begin">
                <w:fldData xml:space="preserve">PEVuZE5vdGU+PENpdGUgRXhjbHVkZVllYXI9IjEiPjxBdXRob3I+TGFyc2VuPC9BdXRob3I+PFll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</w:fldData>
              </w:fldChar>
            </w:r>
            <w:r w:rsidR="00210DBD">
              <w:instrText xml:space="preserve"> ADDIN EN.CITE.DATA </w:instrText>
            </w:r>
            <w:r w:rsidR="00210DBD">
              <w:fldChar w:fldCharType="end"/>
            </w:r>
            <w:r w:rsidR="00210DBD">
              <w:fldChar w:fldCharType="separate"/>
            </w:r>
            <w:r w:rsidR="00210DBD" w:rsidRPr="00210DBD">
              <w:rPr>
                <w:noProof/>
                <w:vertAlign w:val="superscript"/>
              </w:rPr>
              <w:t>113</w:t>
            </w:r>
            <w:r w:rsidR="00210DBD">
              <w:fldChar w:fldCharType="end"/>
            </w:r>
          </w:p>
        </w:tc>
        <w:tc>
          <w:tcPr>
            <w:tcW w:w="2551" w:type="dxa"/>
          </w:tcPr>
          <w:p w14:paraId="1AC2C838" w14:textId="77777777" w:rsidR="00CE2C4D" w:rsidRPr="00CE2C4D" w:rsidRDefault="00CE2C4D" w:rsidP="00CE2C4D">
            <w:pPr>
              <w:spacing w:after="160"/>
            </w:pPr>
            <w:r w:rsidRPr="00CE2C4D">
              <w:t>Chronic pain after primary total knee replacement</w:t>
            </w:r>
          </w:p>
        </w:tc>
        <w:tc>
          <w:tcPr>
            <w:tcW w:w="2557" w:type="dxa"/>
          </w:tcPr>
          <w:p w14:paraId="3D87C6B7" w14:textId="77777777" w:rsidR="00CE2C4D" w:rsidRPr="00CE2C4D" w:rsidRDefault="00CE2C4D" w:rsidP="00CE2C4D">
            <w:pPr>
              <w:spacing w:after="160"/>
            </w:pPr>
            <w:r w:rsidRPr="00CE2C4D">
              <w:t>Neuromuscular exercise and pain neuroscience education</w:t>
            </w:r>
          </w:p>
          <w:p w14:paraId="1CDF2111" w14:textId="77777777" w:rsidR="00CE2C4D" w:rsidRPr="00CE2C4D" w:rsidRDefault="00CE2C4D" w:rsidP="00CE2C4D">
            <w:pPr>
              <w:spacing w:after="160"/>
            </w:pPr>
            <w:r w:rsidRPr="00CE2C4D">
              <w:t>Pain neuroscience education</w:t>
            </w:r>
          </w:p>
        </w:tc>
        <w:tc>
          <w:tcPr>
            <w:tcW w:w="2688" w:type="dxa"/>
          </w:tcPr>
          <w:p w14:paraId="370440B3" w14:textId="77777777" w:rsidR="00CE2C4D" w:rsidRPr="00CE2C4D" w:rsidRDefault="00CE2C4D" w:rsidP="00CE2C4D">
            <w:pPr>
              <w:spacing w:after="160"/>
            </w:pPr>
          </w:p>
        </w:tc>
      </w:tr>
      <w:bookmarkEnd w:id="207"/>
    </w:tbl>
    <w:p w14:paraId="1ACAF946" w14:textId="77777777" w:rsidR="00CE2C4D" w:rsidRPr="00CE2C4D" w:rsidRDefault="00CE2C4D" w:rsidP="00CE2C4D">
      <w:pPr>
        <w:rPr>
          <w:lang w:val="en-US"/>
        </w:rPr>
      </w:pPr>
    </w:p>
    <w:p w14:paraId="631AD5DE" w14:textId="77777777" w:rsidR="00954AA2" w:rsidRDefault="00954AA2">
      <w:r>
        <w:br w:type="page"/>
      </w:r>
    </w:p>
    <w:p w14:paraId="266F61B0" w14:textId="569599FB" w:rsidR="004077E9" w:rsidRPr="004077E9" w:rsidRDefault="004077E9" w:rsidP="002429C4">
      <w:pPr>
        <w:pStyle w:val="Heading1"/>
        <w:rPr>
          <w:lang w:eastAsia="en-US"/>
        </w:rPr>
      </w:pPr>
      <w:bookmarkStart w:id="208" w:name="_Toc106106981"/>
      <w:r w:rsidRPr="004077E9">
        <w:rPr>
          <w:lang w:eastAsia="en-US"/>
        </w:rPr>
        <w:lastRenderedPageBreak/>
        <w:t xml:space="preserve">Appendix </w:t>
      </w:r>
      <w:r w:rsidR="008514E6">
        <w:rPr>
          <w:lang w:eastAsia="en-US"/>
        </w:rPr>
        <w:t>6</w:t>
      </w:r>
      <w:r w:rsidRPr="004077E9">
        <w:rPr>
          <w:lang w:eastAsia="en-US"/>
        </w:rPr>
        <w:t>: Cost-effectiveness of the STAR intervention: an economic model</w:t>
      </w:r>
      <w:bookmarkEnd w:id="208"/>
    </w:p>
    <w:p w14:paraId="1A03531D"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The aim of this analysis was to examine the expected cost-effectiveness of the STAR intervention compared to current practice over five years.</w:t>
      </w:r>
    </w:p>
    <w:p w14:paraId="0C983F87" w14:textId="77777777" w:rsidR="004077E9" w:rsidRPr="004077E9" w:rsidRDefault="004077E9" w:rsidP="00004594">
      <w:pPr>
        <w:pStyle w:val="Heading2"/>
        <w:rPr>
          <w:lang w:eastAsia="en-US"/>
        </w:rPr>
      </w:pPr>
      <w:bookmarkStart w:id="209" w:name="_Toc106106982"/>
      <w:r w:rsidRPr="004077E9">
        <w:rPr>
          <w:lang w:eastAsia="en-US"/>
        </w:rPr>
        <w:t>Model conceptualisation and structure</w:t>
      </w:r>
      <w:bookmarkEnd w:id="209"/>
    </w:p>
    <w:p w14:paraId="47C9D62A"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The target population was individuals classified as having chronic pain three months after a total knee replacement surgery. The model was designed as a cohort Markov model with time dependent annual transition probabilities and a time horizon of five years. The cycle length was one year. The setting of the economic evaluation was patients treated by NHS hospitals in England and the study perspective that of the NHS. </w:t>
      </w:r>
    </w:p>
    <w:p w14:paraId="2529E4F9"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Simulated individuals in the model received either the pain management (STAR) intervention (during the first year only) or usual care. After the first year, simulated patients can either remain in chronic pain (CP) or move to a non-chronic pain (NCP) health state (see Figure A.1). Patients move between CP and NCP states at any point. Mortality was not included in the model given its short time horizon and because the intervention is assumed not to have any impact on the risk of death.</w:t>
      </w:r>
    </w:p>
    <w:p w14:paraId="5341E485" w14:textId="7D321A48"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We discounted health utility and costs after the first year at 3.5% per year following NICE guidelines.</w:t>
      </w:r>
      <w:r w:rsidR="00DC2E80">
        <w:rPr>
          <w:rFonts w:eastAsia="Times New Roman" w:cs="Arial"/>
          <w:sz w:val="24"/>
          <w:szCs w:val="24"/>
          <w:lang w:eastAsia="en-US"/>
        </w:rPr>
        <w:fldChar w:fldCharType="begin"/>
      </w:r>
      <w:r w:rsidR="00DC2E80">
        <w:rPr>
          <w:rFonts w:eastAsia="Times New Roman" w:cs="Arial"/>
          <w:sz w:val="24"/>
          <w:szCs w:val="24"/>
          <w:lang w:eastAsia="en-US"/>
        </w:rPr>
        <w:instrText xml:space="preserve"> ADDIN EN.CITE &lt;EndNote&gt;&lt;Cite ExcludeYear="1"&gt;&lt;Year&gt;2013&lt;/Year&gt;&lt;RecNum&gt;176&lt;/RecNum&gt;&lt;DisplayText&gt;&lt;style face="superscript"&gt;157&lt;/style&gt;&lt;/DisplayText&gt;&lt;record&gt;&lt;rec-number&gt;176&lt;/rec-number&gt;&lt;foreign-keys&gt;&lt;key app="EN" db-id="xwvwxzxtvwsrete5seyxezppast0dxsddrx0" timestamp="1655208535"&gt;176&lt;/key&gt;&lt;/foreign-keys&gt;&lt;ref-type name="Report"&gt;27&lt;/ref-type&gt;&lt;contributors&gt;&lt;secondary-authors&gt;&lt;author&gt;National Institute for Health and Care Excellence,&lt;/author&gt;&lt;/secondary-authors&gt;&lt;/contributors&gt;&lt;titles&gt;&lt;title&gt;Guide to methods of technology appraisal&lt;/title&gt;&lt;/titles&gt;&lt;dates&gt;&lt;year&gt;2013&lt;/year&gt;&lt;/dates&gt;&lt;pub-location&gt;London&lt;/pub-location&gt;&lt;publisher&gt;NICE&lt;/publisher&gt;&lt;urls&gt;&lt;/urls&gt;&lt;/record&gt;&lt;/Cite&gt;&lt;/EndNote&gt;</w:instrText>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157</w:t>
      </w:r>
      <w:r w:rsidR="00DC2E80">
        <w:rPr>
          <w:rFonts w:eastAsia="Times New Roman" w:cs="Arial"/>
          <w:sz w:val="24"/>
          <w:szCs w:val="24"/>
          <w:lang w:eastAsia="en-US"/>
        </w:rPr>
        <w:fldChar w:fldCharType="end"/>
      </w:r>
    </w:p>
    <w:p w14:paraId="21E8A7C5" w14:textId="77777777" w:rsidR="004077E9" w:rsidRPr="004077E9" w:rsidRDefault="004077E9" w:rsidP="00004594">
      <w:pPr>
        <w:pStyle w:val="Heading2"/>
        <w:rPr>
          <w:lang w:eastAsia="en-US"/>
        </w:rPr>
      </w:pPr>
      <w:bookmarkStart w:id="210" w:name="_Toc106106983"/>
      <w:r w:rsidRPr="004077E9">
        <w:rPr>
          <w:lang w:eastAsia="en-US"/>
        </w:rPr>
        <w:t>Data sources</w:t>
      </w:r>
      <w:bookmarkEnd w:id="210"/>
      <w:r w:rsidRPr="004077E9">
        <w:rPr>
          <w:lang w:eastAsia="en-US"/>
        </w:rPr>
        <w:t xml:space="preserve"> </w:t>
      </w:r>
    </w:p>
    <w:p w14:paraId="75790828" w14:textId="1804B2DA" w:rsidR="004077E9" w:rsidRPr="004077E9" w:rsidRDefault="004077E9" w:rsidP="004077E9">
      <w:pPr>
        <w:spacing w:after="120" w:line="360" w:lineRule="auto"/>
        <w:rPr>
          <w:rFonts w:eastAsia="Times New Roman" w:cs="Arial"/>
          <w:sz w:val="24"/>
          <w:szCs w:val="24"/>
          <w:u w:val="single"/>
          <w:lang w:eastAsia="en-US"/>
        </w:rPr>
      </w:pPr>
      <w:r w:rsidRPr="004077E9">
        <w:rPr>
          <w:rFonts w:eastAsia="Times New Roman" w:cs="Arial"/>
          <w:sz w:val="24"/>
          <w:szCs w:val="24"/>
          <w:lang w:eastAsia="en-US"/>
        </w:rPr>
        <w:t>Model inputs were parameterised based on evidence from the trial</w:t>
      </w:r>
      <w:r w:rsidR="00DC2E80">
        <w:rPr>
          <w:rFonts w:eastAsia="Times New Roman" w:cs="Arial"/>
          <w:sz w:val="24"/>
          <w:szCs w:val="24"/>
          <w:lang w:eastAsia="en-US"/>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C2E80">
        <w:rPr>
          <w:rFonts w:eastAsia="Times New Roman" w:cs="Arial"/>
          <w:sz w:val="24"/>
          <w:szCs w:val="24"/>
          <w:lang w:eastAsia="en-US"/>
        </w:rPr>
        <w:instrText xml:space="preserve"> ADDIN EN.CITE </w:instrText>
      </w:r>
      <w:r w:rsidR="00DC2E80">
        <w:rPr>
          <w:rFonts w:eastAsia="Times New Roman" w:cs="Arial"/>
          <w:sz w:val="24"/>
          <w:szCs w:val="24"/>
          <w:lang w:eastAsia="en-US"/>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DC2E80">
        <w:rPr>
          <w:rFonts w:eastAsia="Times New Roman" w:cs="Arial"/>
          <w:sz w:val="24"/>
          <w:szCs w:val="24"/>
          <w:lang w:eastAsia="en-US"/>
        </w:rPr>
        <w:instrText xml:space="preserve"> ADDIN EN.CITE.DATA </w:instrText>
      </w:r>
      <w:r w:rsidR="00DC2E80">
        <w:rPr>
          <w:rFonts w:eastAsia="Times New Roman" w:cs="Arial"/>
          <w:sz w:val="24"/>
          <w:szCs w:val="24"/>
          <w:lang w:eastAsia="en-US"/>
        </w:rPr>
      </w:r>
      <w:r w:rsidR="00DC2E80">
        <w:rPr>
          <w:rFonts w:eastAsia="Times New Roman" w:cs="Arial"/>
          <w:sz w:val="24"/>
          <w:szCs w:val="24"/>
          <w:lang w:eastAsia="en-US"/>
        </w:rPr>
        <w:fldChar w:fldCharType="end"/>
      </w:r>
      <w:r w:rsidR="00DC2E80">
        <w:rPr>
          <w:rFonts w:eastAsia="Times New Roman" w:cs="Arial"/>
          <w:sz w:val="24"/>
          <w:szCs w:val="24"/>
          <w:lang w:eastAsia="en-US"/>
        </w:rPr>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128</w:t>
      </w:r>
      <w:r w:rsidR="00DC2E80">
        <w:rPr>
          <w:rFonts w:eastAsia="Times New Roman" w:cs="Arial"/>
          <w:sz w:val="24"/>
          <w:szCs w:val="24"/>
          <w:lang w:eastAsia="en-US"/>
        </w:rPr>
        <w:fldChar w:fldCharType="end"/>
      </w:r>
      <w:r w:rsidR="00386D6F">
        <w:rPr>
          <w:rFonts w:eastAsia="Times New Roman" w:cs="Arial"/>
          <w:sz w:val="24"/>
          <w:szCs w:val="24"/>
          <w:lang w:eastAsia="en-US"/>
        </w:rPr>
        <w:t xml:space="preserve"> </w:t>
      </w:r>
      <w:r w:rsidRPr="004077E9">
        <w:rPr>
          <w:rFonts w:eastAsia="Times New Roman" w:cs="Arial"/>
          <w:sz w:val="24"/>
          <w:szCs w:val="24"/>
          <w:lang w:eastAsia="en-US"/>
        </w:rPr>
        <w:t>for the STAR intervention comparator, and real-world data from both a population-based cohort study (COASt)</w:t>
      </w:r>
      <w:r w:rsidR="00DC2E80">
        <w:rPr>
          <w:rFonts w:eastAsia="Times New Roman" w:cs="Arial"/>
          <w:sz w:val="24"/>
          <w:szCs w:val="24"/>
          <w:lang w:eastAsia="en-US"/>
        </w:rPr>
        <w:fldChar w:fldCharType="begin">
          <w:fldData xml:space="preserve">PEVuZE5vdGU+PENpdGUgRXhjbHVkZVllYXI9IjEiPjxBdXRob3I+QXJkZW48L0F1dGhvcj48WWVh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</w:fldData>
        </w:fldChar>
      </w:r>
      <w:r w:rsidR="00DC2E80">
        <w:rPr>
          <w:rFonts w:eastAsia="Times New Roman" w:cs="Arial"/>
          <w:sz w:val="24"/>
          <w:szCs w:val="24"/>
          <w:lang w:eastAsia="en-US"/>
        </w:rPr>
        <w:instrText xml:space="preserve"> ADDIN EN.CITE </w:instrText>
      </w:r>
      <w:r w:rsidR="00DC2E80">
        <w:rPr>
          <w:rFonts w:eastAsia="Times New Roman" w:cs="Arial"/>
          <w:sz w:val="24"/>
          <w:szCs w:val="24"/>
          <w:lang w:eastAsia="en-US"/>
        </w:rPr>
        <w:fldChar w:fldCharType="begin">
          <w:fldData xml:space="preserve">PEVuZE5vdGU+PENpdGUgRXhjbHVkZVllYXI9IjEiPjxBdXRob3I+QXJkZW48L0F1dGhvcj48WWVh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</w:fldData>
        </w:fldChar>
      </w:r>
      <w:r w:rsidR="00DC2E80">
        <w:rPr>
          <w:rFonts w:eastAsia="Times New Roman" w:cs="Arial"/>
          <w:sz w:val="24"/>
          <w:szCs w:val="24"/>
          <w:lang w:eastAsia="en-US"/>
        </w:rPr>
        <w:instrText xml:space="preserve"> ADDIN EN.CITE.DATA </w:instrText>
      </w:r>
      <w:r w:rsidR="00DC2E80">
        <w:rPr>
          <w:rFonts w:eastAsia="Times New Roman" w:cs="Arial"/>
          <w:sz w:val="24"/>
          <w:szCs w:val="24"/>
          <w:lang w:eastAsia="en-US"/>
        </w:rPr>
      </w:r>
      <w:r w:rsidR="00DC2E80">
        <w:rPr>
          <w:rFonts w:eastAsia="Times New Roman" w:cs="Arial"/>
          <w:sz w:val="24"/>
          <w:szCs w:val="24"/>
          <w:lang w:eastAsia="en-US"/>
        </w:rPr>
        <w:fldChar w:fldCharType="end"/>
      </w:r>
      <w:r w:rsidR="00DC2E80">
        <w:rPr>
          <w:rFonts w:eastAsia="Times New Roman" w:cs="Arial"/>
          <w:sz w:val="24"/>
          <w:szCs w:val="24"/>
          <w:lang w:eastAsia="en-US"/>
        </w:rPr>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120</w:t>
      </w:r>
      <w:r w:rsidR="00DC2E80">
        <w:rPr>
          <w:rFonts w:eastAsia="Times New Roman" w:cs="Arial"/>
          <w:sz w:val="24"/>
          <w:szCs w:val="24"/>
          <w:lang w:eastAsia="en-US"/>
        </w:rPr>
        <w:fldChar w:fldCharType="end"/>
      </w:r>
      <w:r w:rsidRPr="004077E9">
        <w:rPr>
          <w:rFonts w:eastAsia="Times New Roman" w:cs="Arial"/>
          <w:sz w:val="24"/>
          <w:szCs w:val="24"/>
          <w:lang w:eastAsia="en-US"/>
        </w:rPr>
        <w:t xml:space="preserve"> and the CPRD for the usual care comparator.</w:t>
      </w:r>
    </w:p>
    <w:p w14:paraId="3F3ACD55" w14:textId="77777777" w:rsidR="004077E9" w:rsidRPr="004077E9" w:rsidRDefault="004077E9" w:rsidP="00004594">
      <w:pPr>
        <w:pStyle w:val="Heading2"/>
        <w:rPr>
          <w:lang w:eastAsia="en-US"/>
        </w:rPr>
      </w:pPr>
      <w:bookmarkStart w:id="211" w:name="_Toc106106984"/>
      <w:r w:rsidRPr="004077E9">
        <w:rPr>
          <w:lang w:eastAsia="en-US"/>
        </w:rPr>
        <w:t>Transition probabilities</w:t>
      </w:r>
      <w:bookmarkEnd w:id="211"/>
    </w:p>
    <w:p w14:paraId="4DE417CF"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Using evidence from the STAR trial, we estimated the probabilities of transitioning from baseline CP to CP or NCP in year 1 (the cycle during which the treatment, i.e. pain management, was given). Based upon the evidence from the STAR trial, these transition probabilities differed between the two arms, i.e. usual care and pain management. Subsequent transition probability estimates (</w:t>
      </w:r>
      <w:bookmarkStart w:id="212" w:name="_Hlk90363116"/>
      <w:r w:rsidRPr="004077E9">
        <w:rPr>
          <w:rFonts w:eastAsia="Times New Roman" w:cs="Arial"/>
          <w:sz w:val="24"/>
          <w:szCs w:val="24"/>
          <w:lang w:eastAsia="en-US"/>
        </w:rPr>
        <w:t>years two to five</w:t>
      </w:r>
      <w:bookmarkEnd w:id="212"/>
      <w:r w:rsidRPr="004077E9">
        <w:rPr>
          <w:rFonts w:eastAsia="Times New Roman" w:cs="Arial"/>
          <w:sz w:val="24"/>
          <w:szCs w:val="24"/>
          <w:lang w:eastAsia="en-US"/>
        </w:rPr>
        <w:t xml:space="preserve">) were calculated using data from COASt and were the same for both comparators. </w:t>
      </w:r>
    </w:p>
    <w:p w14:paraId="4272498C" w14:textId="77777777" w:rsidR="004077E9" w:rsidRPr="004077E9" w:rsidRDefault="004077E9" w:rsidP="002429C4">
      <w:pPr>
        <w:pStyle w:val="Heading2"/>
        <w:rPr>
          <w:lang w:eastAsia="en-US"/>
        </w:rPr>
      </w:pPr>
      <w:bookmarkStart w:id="213" w:name="_Toc106106985"/>
      <w:r w:rsidRPr="004077E9">
        <w:rPr>
          <w:lang w:eastAsia="en-US"/>
        </w:rPr>
        <w:lastRenderedPageBreak/>
        <w:t>Costs</w:t>
      </w:r>
      <w:bookmarkEnd w:id="213"/>
      <w:r w:rsidRPr="004077E9">
        <w:rPr>
          <w:lang w:eastAsia="en-US"/>
        </w:rPr>
        <w:t xml:space="preserve"> </w:t>
      </w:r>
    </w:p>
    <w:p w14:paraId="357C6889"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The estimation of costs included medication prescriptions, primary care consultations, hospital admissions, and the cost of the STAR intervention. Costs were taken from the respective trial arms for year 1. For years 2 through 5, we extracted the annual percentage changes observed in (a) CPRD, for prescriptions and consultations, and (b) COASt, for hospital admissions, in both cases for CP and NCP groups. We then applied percentage changes to the respective year-1 parameter estimates for each of the pain groups. Costs from the trial and COASt cohort considered only those associated with the pain of the intervention and treatment of the knee, whereas CPRD considered all reported primary care consultations and the cost of prescriptions for pain. Medication prescriptions, consultations, and hospital admission costs differed between arms (usual care and pain management) as identified in the trial; however, the difference in hospital costs identified in the trial was only applied to year 1 and assumed different only CP and NCP health states thereafter. The cost of pain management was only applied during the first cycle and only to the pain management arm. We estimated costs separately for each health state, CP and NCP. </w:t>
      </w:r>
    </w:p>
    <w:p w14:paraId="00C32019" w14:textId="77777777" w:rsidR="004077E9" w:rsidRPr="004077E9" w:rsidRDefault="004077E9" w:rsidP="002429C4">
      <w:pPr>
        <w:pStyle w:val="Heading2"/>
        <w:rPr>
          <w:lang w:eastAsia="en-US"/>
        </w:rPr>
      </w:pPr>
      <w:bookmarkStart w:id="214" w:name="_Toc106106986"/>
      <w:r w:rsidRPr="004077E9">
        <w:rPr>
          <w:lang w:eastAsia="en-US"/>
        </w:rPr>
        <w:t>Health utility estimates</w:t>
      </w:r>
      <w:bookmarkEnd w:id="214"/>
      <w:r w:rsidRPr="004077E9">
        <w:rPr>
          <w:lang w:eastAsia="en-US"/>
        </w:rPr>
        <w:t xml:space="preserve"> </w:t>
      </w:r>
    </w:p>
    <w:p w14:paraId="58B307C4" w14:textId="17E8089E"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For the first cycle, health utility was estimated using reported EQ5D-5L (mapped to 3L)</w:t>
      </w:r>
      <w:r w:rsidR="00386D6F">
        <w:rPr>
          <w:rFonts w:eastAsia="Times New Roman" w:cs="Arial"/>
          <w:sz w:val="24"/>
          <w:szCs w:val="24"/>
          <w:vertAlign w:val="superscript"/>
          <w:lang w:eastAsia="en-US"/>
        </w:rPr>
        <w:t xml:space="preserve"> </w:t>
      </w:r>
      <w:r w:rsidR="00DC2E80">
        <w:rPr>
          <w:rFonts w:eastAsia="Times New Roman" w:cs="Arial"/>
          <w:sz w:val="24"/>
          <w:szCs w:val="24"/>
          <w:lang w:eastAsia="en-US"/>
        </w:rPr>
        <w:fldChar w:fldCharType="begin">
          <w:fldData xml:space="preserve">PEVuZE5vdGU+PENpdGUgRXhjbHVkZVllYXI9IjEiPjxBdXRob3I+dmFuIEhvdXQ8L0F1dGhvcj48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</w:fldData>
        </w:fldChar>
      </w:r>
      <w:r w:rsidR="00DC2E80">
        <w:rPr>
          <w:rFonts w:eastAsia="Times New Roman" w:cs="Arial"/>
          <w:sz w:val="24"/>
          <w:szCs w:val="24"/>
          <w:lang w:eastAsia="en-US"/>
        </w:rPr>
        <w:instrText xml:space="preserve"> ADDIN EN.CITE </w:instrText>
      </w:r>
      <w:r w:rsidR="00DC2E80">
        <w:rPr>
          <w:rFonts w:eastAsia="Times New Roman" w:cs="Arial"/>
          <w:sz w:val="24"/>
          <w:szCs w:val="24"/>
          <w:lang w:eastAsia="en-US"/>
        </w:rPr>
        <w:fldChar w:fldCharType="begin">
          <w:fldData xml:space="preserve">PEVuZE5vdGU+PENpdGUgRXhjbHVkZVllYXI9IjEiPjxBdXRob3I+dmFuIEhvdXQ8L0F1dGhvcj48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</w:fldData>
        </w:fldChar>
      </w:r>
      <w:r w:rsidR="00DC2E80">
        <w:rPr>
          <w:rFonts w:eastAsia="Times New Roman" w:cs="Arial"/>
          <w:sz w:val="24"/>
          <w:szCs w:val="24"/>
          <w:lang w:eastAsia="en-US"/>
        </w:rPr>
        <w:instrText xml:space="preserve"> ADDIN EN.CITE.DATA </w:instrText>
      </w:r>
      <w:r w:rsidR="00DC2E80">
        <w:rPr>
          <w:rFonts w:eastAsia="Times New Roman" w:cs="Arial"/>
          <w:sz w:val="24"/>
          <w:szCs w:val="24"/>
          <w:lang w:eastAsia="en-US"/>
        </w:rPr>
      </w:r>
      <w:r w:rsidR="00DC2E80">
        <w:rPr>
          <w:rFonts w:eastAsia="Times New Roman" w:cs="Arial"/>
          <w:sz w:val="24"/>
          <w:szCs w:val="24"/>
          <w:lang w:eastAsia="en-US"/>
        </w:rPr>
        <w:fldChar w:fldCharType="end"/>
      </w:r>
      <w:r w:rsidR="00DC2E80">
        <w:rPr>
          <w:rFonts w:eastAsia="Times New Roman" w:cs="Arial"/>
          <w:sz w:val="24"/>
          <w:szCs w:val="24"/>
          <w:lang w:eastAsia="en-US"/>
        </w:rPr>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145</w:t>
      </w:r>
      <w:r w:rsidR="00DC2E80">
        <w:rPr>
          <w:rFonts w:eastAsia="Times New Roman" w:cs="Arial"/>
          <w:sz w:val="24"/>
          <w:szCs w:val="24"/>
          <w:lang w:eastAsia="en-US"/>
        </w:rPr>
        <w:fldChar w:fldCharType="end"/>
      </w:r>
      <w:r w:rsidR="00386D6F">
        <w:rPr>
          <w:rFonts w:eastAsia="Times New Roman" w:cs="Arial"/>
          <w:sz w:val="24"/>
          <w:szCs w:val="24"/>
          <w:lang w:eastAsia="en-US"/>
        </w:rPr>
        <w:t xml:space="preserve"> </w:t>
      </w:r>
      <w:r w:rsidRPr="004077E9">
        <w:rPr>
          <w:rFonts w:eastAsia="Times New Roman" w:cs="Arial"/>
          <w:sz w:val="24"/>
          <w:szCs w:val="24"/>
          <w:lang w:eastAsia="en-US"/>
        </w:rPr>
        <w:t>from the STAR trial. We used the baseline, 6-months’ and 1-year’s health utility estimates from the trial to calculate the mean quality-adjusted life years (QALYs) for the health states (CP/NCP) for each of the comparators using the area under the curve method. We then adjusted these QALY estimates by controlling for baseline health utility using multiple regression.</w:t>
      </w:r>
      <w:r w:rsidR="00DC2E80">
        <w:rPr>
          <w:rFonts w:eastAsia="Times New Roman" w:cs="Arial"/>
          <w:sz w:val="24"/>
          <w:szCs w:val="24"/>
          <w:lang w:eastAsia="en-US"/>
        </w:rPr>
        <w:fldChar w:fldCharType="begin"/>
      </w:r>
      <w:r w:rsidR="00DC2E80">
        <w:rPr>
          <w:rFonts w:eastAsia="Times New Roman" w:cs="Arial"/>
          <w:sz w:val="24"/>
          <w:szCs w:val="24"/>
          <w:lang w:eastAsia="en-US"/>
        </w:rPr>
        <w:instrText xml:space="preserve"> ADDIN EN.CITE &lt;EndNote&gt;&lt;Cite ExcludeYear="1"&gt;&lt;Author&gt;Manca&lt;/Author&gt;&lt;Year&gt;2005&lt;/Year&gt;&lt;RecNum&gt;177&lt;/RecNum&gt;&lt;DisplayText&gt;&lt;style face="superscript"&gt;158&lt;/style&gt;&lt;/DisplayText&gt;&lt;record&gt;&lt;rec-number&gt;177&lt;/rec-number&gt;&lt;foreign-keys&gt;&lt;key app="EN" db-id="xwvwxzxtvwsrete5seyxezppast0dxsddrx0" timestamp="1655208759"&gt;177&lt;/key&gt;&lt;/foreign-keys&gt;&lt;ref-type name="Journal Article"&gt;17&lt;/ref-type&gt;&lt;contributors&gt;&lt;authors&gt;&lt;author&gt;Manca, A.&lt;/author&gt;&lt;author&gt;Hawkins, N.&lt;/author&gt;&lt;author&gt;Sculpher, M. J.&lt;/author&gt;&lt;/authors&gt;&lt;/contributors&gt;&lt;auth-address&gt;Centre for Health Economics, University of York, UK. am126@york.ac.uk&lt;/auth-address&gt;&lt;titles&gt;&lt;title&gt;Estimating mean QALYs in trial-based cost-effectiveness analysis: the importance of controlling for baseline utility&lt;/title&gt;&lt;secondary-title&gt;Health Econ&lt;/secondary-title&gt;&lt;/titles&gt;&lt;periodical&gt;&lt;full-title&gt;Health Econ&lt;/full-title&gt;&lt;/periodical&gt;&lt;pages&gt;487-96&lt;/pages&gt;&lt;volume&gt;14&lt;/volume&gt;&lt;number&gt;5&lt;/number&gt;&lt;edition&gt;2004/10/22&lt;/edition&gt;&lt;keywords&gt;&lt;keyword&gt;Cost-Benefit Analysis/*methods&lt;/keyword&gt;&lt;keyword&gt;Female&lt;/keyword&gt;&lt;keyword&gt;Humans&lt;/keyword&gt;&lt;keyword&gt;Hysterectomy/economics/methods&lt;/keyword&gt;&lt;keyword&gt;Laparoscopy/economics&lt;/keyword&gt;&lt;keyword&gt;*Models, Econometric&lt;/keyword&gt;&lt;keyword&gt;*Quality-Adjusted Life Years&lt;/keyword&gt;&lt;keyword&gt;Randomized Controlled Trials as Topic/*economics&lt;/keyword&gt;&lt;keyword&gt;Regression Analysis&lt;/keyword&gt;&lt;keyword&gt;United Kingdom&lt;/keyword&gt;&lt;/keywords&gt;&lt;dates&gt;&lt;year&gt;2005&lt;/year&gt;&lt;pub-dates&gt;&lt;date&gt;May&lt;/date&gt;&lt;/pub-dates&gt;&lt;/dates&gt;&lt;isbn&gt;1057-9230 (Print)&amp;#xD;1057-9230&lt;/isbn&gt;&lt;accession-num&gt;15497198&lt;/accession-num&gt;&lt;urls&gt;&lt;/urls&gt;&lt;electronic-resource-num&gt;10.1002/hec.944&lt;/electronic-resource-num&gt;&lt;remote-database-provider&gt;NLM&lt;/remote-database-provider&gt;&lt;language&gt;eng&lt;/language&gt;&lt;/record&gt;&lt;/Cite&gt;&lt;/EndNote&gt;</w:instrText>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158</w:t>
      </w:r>
      <w:r w:rsidR="00DC2E80">
        <w:rPr>
          <w:rFonts w:eastAsia="Times New Roman" w:cs="Arial"/>
          <w:sz w:val="24"/>
          <w:szCs w:val="24"/>
          <w:lang w:eastAsia="en-US"/>
        </w:rPr>
        <w:fldChar w:fldCharType="end"/>
      </w:r>
      <w:r w:rsidRPr="004077E9">
        <w:rPr>
          <w:rFonts w:eastAsia="Times New Roman" w:cs="Arial"/>
          <w:sz w:val="24"/>
          <w:szCs w:val="24"/>
          <w:lang w:eastAsia="en-US"/>
        </w:rPr>
        <w:t xml:space="preserve"> Estimates of QALYs for subsequent years (two to five) were generated by applying the percentage of potential change</w:t>
      </w:r>
      <w:r w:rsidR="00DC2E80">
        <w:rPr>
          <w:rFonts w:eastAsia="Times New Roman" w:cs="Arial"/>
          <w:sz w:val="24"/>
          <w:szCs w:val="24"/>
          <w:vertAlign w:val="superscript"/>
          <w:lang w:eastAsia="en-US"/>
        </w:rPr>
        <w:fldChar w:fldCharType="begin">
          <w:fldData xml:space="preserve">PEVuZE5vdGU+PENpdGUgRXhjbHVkZVllYXI9IjEiPjxBdXRob3I+S2lyYW48L0F1dGhvcj48WWVh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=
</w:fldData>
        </w:fldChar>
      </w:r>
      <w:r w:rsidR="00DC2E80">
        <w:rPr>
          <w:rFonts w:eastAsia="Times New Roman" w:cs="Arial"/>
          <w:sz w:val="24"/>
          <w:szCs w:val="24"/>
          <w:vertAlign w:val="superscript"/>
          <w:lang w:eastAsia="en-US"/>
        </w:rPr>
        <w:instrText xml:space="preserve"> ADDIN EN.CITE </w:instrText>
      </w:r>
      <w:r w:rsidR="00DC2E80">
        <w:rPr>
          <w:rFonts w:eastAsia="Times New Roman" w:cs="Arial"/>
          <w:sz w:val="24"/>
          <w:szCs w:val="24"/>
          <w:vertAlign w:val="superscript"/>
          <w:lang w:eastAsia="en-US"/>
        </w:rPr>
        <w:fldChar w:fldCharType="begin">
          <w:fldData xml:space="preserve">PEVuZE5vdGU+PENpdGUgRXhjbHVkZVllYXI9IjEiPjxBdXRob3I+S2lyYW48L0F1dGhvcj48WWVh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=
</w:fldData>
        </w:fldChar>
      </w:r>
      <w:r w:rsidR="00DC2E80">
        <w:rPr>
          <w:rFonts w:eastAsia="Times New Roman" w:cs="Arial"/>
          <w:sz w:val="24"/>
          <w:szCs w:val="24"/>
          <w:vertAlign w:val="superscript"/>
          <w:lang w:eastAsia="en-US"/>
        </w:rPr>
        <w:instrText xml:space="preserve"> ADDIN EN.CITE.DATA </w:instrText>
      </w:r>
      <w:r w:rsidR="00DC2E80">
        <w:rPr>
          <w:rFonts w:eastAsia="Times New Roman" w:cs="Arial"/>
          <w:sz w:val="24"/>
          <w:szCs w:val="24"/>
          <w:vertAlign w:val="superscript"/>
          <w:lang w:eastAsia="en-US"/>
        </w:rPr>
      </w:r>
      <w:r w:rsidR="00DC2E80">
        <w:rPr>
          <w:rFonts w:eastAsia="Times New Roman" w:cs="Arial"/>
          <w:sz w:val="24"/>
          <w:szCs w:val="24"/>
          <w:vertAlign w:val="superscript"/>
          <w:lang w:eastAsia="en-US"/>
        </w:rPr>
        <w:fldChar w:fldCharType="end"/>
      </w:r>
      <w:r w:rsidR="00DC2E80">
        <w:rPr>
          <w:rFonts w:eastAsia="Times New Roman" w:cs="Arial"/>
          <w:sz w:val="24"/>
          <w:szCs w:val="24"/>
          <w:vertAlign w:val="superscript"/>
          <w:lang w:eastAsia="en-US"/>
        </w:rPr>
      </w:r>
      <w:r w:rsidR="00DC2E80">
        <w:rPr>
          <w:rFonts w:eastAsia="Times New Roman" w:cs="Arial"/>
          <w:sz w:val="24"/>
          <w:szCs w:val="24"/>
          <w:vertAlign w:val="superscript"/>
          <w:lang w:eastAsia="en-US"/>
        </w:rPr>
        <w:fldChar w:fldCharType="separate"/>
      </w:r>
      <w:r w:rsidR="00DC2E80">
        <w:rPr>
          <w:rFonts w:eastAsia="Times New Roman" w:cs="Arial"/>
          <w:noProof/>
          <w:sz w:val="24"/>
          <w:szCs w:val="24"/>
          <w:vertAlign w:val="superscript"/>
          <w:lang w:eastAsia="en-US"/>
        </w:rPr>
        <w:t>159</w:t>
      </w:r>
      <w:r w:rsidR="00DC2E80">
        <w:rPr>
          <w:rFonts w:eastAsia="Times New Roman" w:cs="Arial"/>
          <w:sz w:val="24"/>
          <w:szCs w:val="24"/>
          <w:vertAlign w:val="superscript"/>
          <w:lang w:eastAsia="en-US"/>
        </w:rPr>
        <w:fldChar w:fldCharType="end"/>
      </w:r>
      <w:r w:rsidR="00DC2E80">
        <w:rPr>
          <w:rFonts w:eastAsia="Times New Roman" w:cs="Arial"/>
          <w:sz w:val="24"/>
          <w:szCs w:val="24"/>
          <w:vertAlign w:val="superscript"/>
          <w:lang w:eastAsia="en-US"/>
        </w:rPr>
        <w:t xml:space="preserve"> </w:t>
      </w:r>
      <w:r w:rsidRPr="004077E9">
        <w:rPr>
          <w:rFonts w:eastAsia="Times New Roman" w:cs="Arial"/>
          <w:sz w:val="24"/>
          <w:szCs w:val="24"/>
          <w:lang w:eastAsia="en-US"/>
        </w:rPr>
        <w:t xml:space="preserve">(PoPC) observed over time in those with CP/NCP in COASt (identified at the 12-month point) to the QALY estimates for year 1 from the trial (also identified at 12 months). Under the base case analysis, QALYs differed between comparators (usual care and pain management) and between health states CP and NCP. </w:t>
      </w:r>
    </w:p>
    <w:p w14:paraId="673DDC3E" w14:textId="77777777" w:rsidR="004077E9" w:rsidRPr="004077E9" w:rsidRDefault="004077E9" w:rsidP="002429C4">
      <w:pPr>
        <w:pStyle w:val="Heading2"/>
        <w:rPr>
          <w:lang w:eastAsia="en-US"/>
        </w:rPr>
      </w:pPr>
      <w:bookmarkStart w:id="215" w:name="_Toc106106987"/>
      <w:r w:rsidRPr="004077E9">
        <w:rPr>
          <w:lang w:eastAsia="en-US"/>
        </w:rPr>
        <w:t>Scenario analysis</w:t>
      </w:r>
      <w:bookmarkEnd w:id="215"/>
    </w:p>
    <w:p w14:paraId="4B372D5C"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For the base case analysis, patients were classified as being in CP at baseline, i.e. 3 months post-surgery. QALY estimates for both health states (CP and NCP) are different between usual care and pain management, in both cases that of CP being lower than NCP. Some the </w:t>
      </w:r>
      <w:r w:rsidRPr="004077E9">
        <w:rPr>
          <w:rFonts w:eastAsia="Times New Roman" w:cs="Arial"/>
          <w:sz w:val="24"/>
          <w:szCs w:val="24"/>
          <w:lang w:eastAsia="en-US"/>
        </w:rPr>
        <w:lastRenderedPageBreak/>
        <w:t>assumptions made about findings in the trial and especially for the years beyond the trial were varied and their impact on results examined via scenario analysis.</w:t>
      </w:r>
    </w:p>
    <w:p w14:paraId="1ED3FF69" w14:textId="77777777" w:rsidR="004077E9" w:rsidRPr="004077E9" w:rsidRDefault="004077E9" w:rsidP="002429C4">
      <w:pPr>
        <w:pStyle w:val="Heading3"/>
        <w:rPr>
          <w:lang w:eastAsia="en-US"/>
        </w:rPr>
      </w:pPr>
      <w:bookmarkStart w:id="216" w:name="_Toc106106988"/>
      <w:r w:rsidRPr="004077E9">
        <w:rPr>
          <w:lang w:eastAsia="en-US"/>
        </w:rPr>
        <w:t>Scenario 1</w:t>
      </w:r>
      <w:bookmarkEnd w:id="216"/>
    </w:p>
    <w:p w14:paraId="45FA2294"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First, we removed the differences between the QALY estimates for CP (and NCP) across comparators so that CP would have a single QALY estimates for both usual care and pain management (and so would NCP). This was applied to the first cycle, and since parameters for the following years were based on PoPC, they were also the same across comparators for years 2 through 5. As transition probabilities still differed, each comparator would still accumulate different levels of QALYs based on the transition of simulated patients over CP and NCP. We examined how this change would impact results obtained in the base case. </w:t>
      </w:r>
    </w:p>
    <w:p w14:paraId="280D73E4" w14:textId="77777777" w:rsidR="004077E9" w:rsidRPr="004077E9" w:rsidRDefault="004077E9" w:rsidP="002429C4">
      <w:pPr>
        <w:pStyle w:val="Heading3"/>
        <w:rPr>
          <w:lang w:eastAsia="en-US"/>
        </w:rPr>
      </w:pPr>
      <w:bookmarkStart w:id="217" w:name="_Toc106106989"/>
      <w:r w:rsidRPr="004077E9">
        <w:rPr>
          <w:lang w:eastAsia="en-US"/>
        </w:rPr>
        <w:t>Scenario 2</w:t>
      </w:r>
      <w:bookmarkEnd w:id="217"/>
    </w:p>
    <w:p w14:paraId="2723A96D"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Secondly, we tested classifying the initial CP status of simulated patients at 10 weeks post-surgery. This means that at baseline (12 weeks post-surgery) some individuals would have left CP and begin the model in NCP. Results were then compared to the base case. </w:t>
      </w:r>
    </w:p>
    <w:p w14:paraId="1E278BE6" w14:textId="77777777" w:rsidR="004077E9" w:rsidRPr="004077E9" w:rsidRDefault="004077E9" w:rsidP="002429C4">
      <w:pPr>
        <w:pStyle w:val="Heading3"/>
        <w:rPr>
          <w:lang w:eastAsia="en-US"/>
        </w:rPr>
      </w:pPr>
      <w:bookmarkStart w:id="218" w:name="_Toc106106990"/>
      <w:r w:rsidRPr="004077E9">
        <w:rPr>
          <w:lang w:eastAsia="en-US"/>
        </w:rPr>
        <w:t>Scenario 3</w:t>
      </w:r>
      <w:bookmarkEnd w:id="218"/>
      <w:r w:rsidRPr="004077E9">
        <w:rPr>
          <w:lang w:eastAsia="en-US"/>
        </w:rPr>
        <w:t xml:space="preserve"> </w:t>
      </w:r>
    </w:p>
    <w:p w14:paraId="6E2EAD1A"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Thirdly, considering that hospital inpatient admissions for those in the usual care arm of the trial were unexpectedly higher than for those in the STAR intervention arm, we recalculated the hospital admission costs for the groups in CP and NCP in the trial regardless of arm and used those in the model for year 1. For the following years, we applied the same method used for the base case. </w:t>
      </w:r>
    </w:p>
    <w:p w14:paraId="0FB3A147" w14:textId="77777777" w:rsidR="004077E9" w:rsidRPr="004077E9" w:rsidRDefault="004077E9" w:rsidP="002429C4">
      <w:pPr>
        <w:pStyle w:val="Heading2"/>
        <w:rPr>
          <w:lang w:eastAsia="en-US"/>
        </w:rPr>
      </w:pPr>
      <w:bookmarkStart w:id="219" w:name="_Toc106106991"/>
      <w:r w:rsidRPr="004077E9">
        <w:rPr>
          <w:lang w:eastAsia="en-US"/>
        </w:rPr>
        <w:t>Probabilistic sensitivity analysis (PSA)</w:t>
      </w:r>
      <w:bookmarkEnd w:id="219"/>
      <w:r w:rsidRPr="004077E9">
        <w:rPr>
          <w:lang w:eastAsia="en-US"/>
        </w:rPr>
        <w:t xml:space="preserve"> </w:t>
      </w:r>
    </w:p>
    <w:p w14:paraId="793EEABE"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To assess the impact of model parameter uncertainty on model results, we applied appropriate distributions to the transition probabilities, costs, and health utilities. We ran 10,000 independent simulations of all input values. We used the results from the simulations to report the impact of parameter uncertainty on model results through a cost-effectiveness acceptability curve (CEAC).  </w:t>
      </w:r>
    </w:p>
    <w:p w14:paraId="5DDF3F66" w14:textId="77777777" w:rsidR="004077E9" w:rsidRPr="004077E9" w:rsidRDefault="004077E9" w:rsidP="002429C4">
      <w:pPr>
        <w:pStyle w:val="Heading2"/>
        <w:rPr>
          <w:lang w:eastAsia="en-US"/>
        </w:rPr>
      </w:pPr>
      <w:bookmarkStart w:id="220" w:name="_Toc106106992"/>
      <w:r w:rsidRPr="004077E9">
        <w:rPr>
          <w:lang w:eastAsia="en-US"/>
        </w:rPr>
        <w:t>Results</w:t>
      </w:r>
      <w:bookmarkEnd w:id="220"/>
    </w:p>
    <w:p w14:paraId="58900598"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 xml:space="preserve">Deterministic results indicate that the STAR pain management intervention would dominate usual care by leading to an expected 0.086 more QALYs over the five years (3.091 compared </w:t>
      </w:r>
      <w:r w:rsidRPr="004077E9">
        <w:rPr>
          <w:rFonts w:eastAsia="Times New Roman" w:cs="Arial"/>
          <w:sz w:val="24"/>
          <w:szCs w:val="24"/>
          <w:lang w:eastAsia="en-US"/>
        </w:rPr>
        <w:lastRenderedPageBreak/>
        <w:t>to 3.177 for usual care) and £375 lower costs (£3,563 and £3,189, respectively). Assuming a cost-effectiveness threshold of £20,000 per QALY gained, this result would equate to an incremental net monetary benefit (iNMB) in favour of the STAR intervention of £2,086 (95% confidence interval [-£14,234, £19,644]). The PSA suggests that, again at a cost-effectiveness threshold of £20,000 per QALY gained, the STAR intervention would have a 0.62 probability of being cost-effective (see cost-effectiveness plane in Figure A.2).</w:t>
      </w:r>
    </w:p>
    <w:p w14:paraId="28337462"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If QALY estimates for health states were the same regardless of comparator, the STAR pain management intervention would still be dominant under the deterministic analysis with an iNMB of £782 and 0.64 probability of being cost-effective. If the CP status of modelled patients were classified earlier at 10 weeks (instead of 12) post-surgery, the deterministic dominance of the STAR intervention still prevails with an iNMB of £1,925 and a 0.61 probability of being cost-effective. Finally, if the STAR pain management intervention was assumed not to have any impact on hospital admissions, then it would still lead to higher QALY estimates (3.18 vs 3.09) but at an expected £243 higher cost over the five years, leading to a deterministic incremental cost-effectiveness ratio of £2,839 per QALY gained, iNMB of £1,469, and 0.59 probability of being cost-effective according to the PSA.</w:t>
      </w:r>
    </w:p>
    <w:p w14:paraId="5904971C" w14:textId="77777777" w:rsidR="004077E9" w:rsidRPr="004077E9" w:rsidRDefault="004077E9" w:rsidP="002429C4">
      <w:pPr>
        <w:pStyle w:val="Heading2"/>
        <w:rPr>
          <w:lang w:eastAsia="en-US"/>
        </w:rPr>
      </w:pPr>
      <w:bookmarkStart w:id="221" w:name="_Toc106106993"/>
      <w:r w:rsidRPr="004077E9">
        <w:rPr>
          <w:lang w:eastAsia="en-US"/>
        </w:rPr>
        <w:t>Discussion</w:t>
      </w:r>
      <w:bookmarkEnd w:id="221"/>
    </w:p>
    <w:p w14:paraId="20260044" w14:textId="44F91ADD"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The model results suggest that the STAR intervention is likely to be both cost-saving and more effective than usual care during the first five years of implementation. Expected gains in quality of life are however small (0.086), well under the reported minimally clinically important difference for patients having a knee replacement (0.182, based on PROMs data from the English NHS PROMS)</w:t>
      </w:r>
      <w:r w:rsidR="00DC2E80">
        <w:rPr>
          <w:rFonts w:eastAsia="Times New Roman" w:cs="Arial"/>
          <w:sz w:val="24"/>
          <w:szCs w:val="24"/>
          <w:lang w:eastAsia="en-US"/>
        </w:rPr>
        <w:t>.</w:t>
      </w:r>
      <w:r w:rsidR="00DC2E80">
        <w:rPr>
          <w:rFonts w:eastAsia="Times New Roman" w:cs="Arial"/>
          <w:sz w:val="24"/>
          <w:szCs w:val="24"/>
          <w:lang w:eastAsia="en-US"/>
        </w:rPr>
        <w:fldChar w:fldCharType="begin">
          <w:fldData xml:space="preserve">PEVuZE5vdGU+PENpdGUgRXhjbHVkZVllYXI9IjEiPjxBdXRob3I+S2FuZzwvQXV0aG9yPjxZZWFy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</w:fldData>
        </w:fldChar>
      </w:r>
      <w:r w:rsidR="00DC2E80">
        <w:rPr>
          <w:rFonts w:eastAsia="Times New Roman" w:cs="Arial"/>
          <w:sz w:val="24"/>
          <w:szCs w:val="24"/>
          <w:lang w:eastAsia="en-US"/>
        </w:rPr>
        <w:instrText xml:space="preserve"> ADDIN EN.CITE </w:instrText>
      </w:r>
      <w:r w:rsidR="00DC2E80">
        <w:rPr>
          <w:rFonts w:eastAsia="Times New Roman" w:cs="Arial"/>
          <w:sz w:val="24"/>
          <w:szCs w:val="24"/>
          <w:lang w:eastAsia="en-US"/>
        </w:rPr>
        <w:fldChar w:fldCharType="begin">
          <w:fldData xml:space="preserve">PEVuZE5vdGU+PENpdGUgRXhjbHVkZVllYXI9IjEiPjxBdXRob3I+S2FuZzwvQXV0aG9yPjxZZWFy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</w:fldData>
        </w:fldChar>
      </w:r>
      <w:r w:rsidR="00DC2E80">
        <w:rPr>
          <w:rFonts w:eastAsia="Times New Roman" w:cs="Arial"/>
          <w:sz w:val="24"/>
          <w:szCs w:val="24"/>
          <w:lang w:eastAsia="en-US"/>
        </w:rPr>
        <w:instrText xml:space="preserve"> ADDIN EN.CITE.DATA </w:instrText>
      </w:r>
      <w:r w:rsidR="00DC2E80">
        <w:rPr>
          <w:rFonts w:eastAsia="Times New Roman" w:cs="Arial"/>
          <w:sz w:val="24"/>
          <w:szCs w:val="24"/>
          <w:lang w:eastAsia="en-US"/>
        </w:rPr>
      </w:r>
      <w:r w:rsidR="00DC2E80">
        <w:rPr>
          <w:rFonts w:eastAsia="Times New Roman" w:cs="Arial"/>
          <w:sz w:val="24"/>
          <w:szCs w:val="24"/>
          <w:lang w:eastAsia="en-US"/>
        </w:rPr>
        <w:fldChar w:fldCharType="end"/>
      </w:r>
      <w:r w:rsidR="00DC2E80">
        <w:rPr>
          <w:rFonts w:eastAsia="Times New Roman" w:cs="Arial"/>
          <w:sz w:val="24"/>
          <w:szCs w:val="24"/>
          <w:lang w:eastAsia="en-US"/>
        </w:rPr>
      </w:r>
      <w:r w:rsidR="00DC2E80">
        <w:rPr>
          <w:rFonts w:eastAsia="Times New Roman" w:cs="Arial"/>
          <w:sz w:val="24"/>
          <w:szCs w:val="24"/>
          <w:lang w:eastAsia="en-US"/>
        </w:rPr>
        <w:fldChar w:fldCharType="separate"/>
      </w:r>
      <w:r w:rsidR="00DC2E80" w:rsidRPr="00DC2E80">
        <w:rPr>
          <w:rFonts w:eastAsia="Times New Roman" w:cs="Arial"/>
          <w:noProof/>
          <w:sz w:val="24"/>
          <w:szCs w:val="24"/>
          <w:vertAlign w:val="superscript"/>
          <w:lang w:eastAsia="en-US"/>
        </w:rPr>
        <w:t>160</w:t>
      </w:r>
      <w:r w:rsidR="00DC2E80">
        <w:rPr>
          <w:rFonts w:eastAsia="Times New Roman" w:cs="Arial"/>
          <w:sz w:val="24"/>
          <w:szCs w:val="24"/>
          <w:lang w:eastAsia="en-US"/>
        </w:rPr>
        <w:fldChar w:fldCharType="end"/>
      </w:r>
      <w:r w:rsidRPr="004077E9">
        <w:rPr>
          <w:rFonts w:eastAsia="Times New Roman" w:cs="Arial"/>
          <w:sz w:val="24"/>
          <w:szCs w:val="24"/>
          <w:lang w:eastAsia="en-US"/>
        </w:rPr>
        <w:t xml:space="preserve"> The probabilistic analysis shows that it is most likely that the STAR intervention would be cost-effective, but also that there is an important level of uncertainty around these results. The 95% confidence interval ellipse in the cost-effectiveness reaches all four quadrants, meaning that it is possible that both extra costs and QALY gains could potentially favour either comparator. </w:t>
      </w:r>
    </w:p>
    <w:p w14:paraId="6CE4E42D"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The potentially expected dominance of the STAR intervention appeared robust to different assumptions about quality of life and time of intervention start. Identifying the CP status of individuals at 10 weeks furthermore suggests that the time of classification is an influencing factor in the cost-effectiveness of the STAR intervention. Though the difference was small, our scenario results suggest that it may be beneficial to wait until at least 3 months post-</w:t>
      </w:r>
      <w:r w:rsidRPr="004077E9">
        <w:rPr>
          <w:rFonts w:eastAsia="Times New Roman" w:cs="Arial"/>
          <w:sz w:val="24"/>
          <w:szCs w:val="24"/>
          <w:lang w:eastAsia="en-US"/>
        </w:rPr>
        <w:lastRenderedPageBreak/>
        <w:t>surgery to classify the CP status of the individuals to improve both the expected iNMB and the probability of cost-effectiveness of the intervention. Expected dominance was however sensitive to hospital admissions being less costly under the STAR intervention than for usual care as we found hospital costs to be a key driver of the STAR intervention being cost-saving. However, eliminating any effect on hospital admissions still showed the STAR intervention likely to be cost-effective.</w:t>
      </w:r>
    </w:p>
    <w:p w14:paraId="24128A63" w14:textId="77777777" w:rsidR="004077E9" w:rsidRP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Limitations of the economic model included sourcing the model input data from three different sources as well as differences in the timepoints at which chronic pain categorisation was done in each. The trial showed that those who receive the STAR intervention move out of chronic pain at a faster rate and sooner than those in usual care, however this was not incorporated into the model as it used a cycle length of 1 year so changes in CP status could not be considered earlier. Model results are hence likely to underestimate the benefits of the STAR intervention.</w:t>
      </w:r>
    </w:p>
    <w:p w14:paraId="7653AB23" w14:textId="77777777" w:rsidR="004077E9" w:rsidRDefault="004077E9" w:rsidP="004077E9">
      <w:pPr>
        <w:spacing w:after="120" w:line="360" w:lineRule="auto"/>
        <w:rPr>
          <w:rFonts w:eastAsia="Times New Roman" w:cs="Arial"/>
          <w:sz w:val="24"/>
          <w:szCs w:val="24"/>
          <w:lang w:eastAsia="en-US"/>
        </w:rPr>
      </w:pPr>
      <w:r w:rsidRPr="004077E9">
        <w:rPr>
          <w:rFonts w:eastAsia="Times New Roman" w:cs="Arial"/>
          <w:sz w:val="24"/>
          <w:szCs w:val="24"/>
          <w:lang w:eastAsia="en-US"/>
        </w:rPr>
        <w:t>In conclusion, modelling the 5-year costs and quality of life of the STAR pain management intervention compared to NHS usual care based on trial findings and long-term observational data suggests that the intervention is likely to be cost-effective and possibly dominant. Gains on both costs and quality of life are, however, both small and largely uncertain. Long-term follow-up of the participants involved in the trial would help refine assumptions and potentially reduce uncertainty around these results.</w:t>
      </w:r>
    </w:p>
    <w:p w14:paraId="2F8AB95E" w14:textId="7DD73DA5" w:rsidR="0007483B" w:rsidRPr="002429C4" w:rsidRDefault="0007483B" w:rsidP="002429C4">
      <w:pPr>
        <w:pStyle w:val="Heading2"/>
      </w:pPr>
      <w:bookmarkStart w:id="222" w:name="_Toc106106994"/>
      <w:r w:rsidRPr="002429C4">
        <w:t xml:space="preserve">Table </w:t>
      </w:r>
      <w:r w:rsidR="00FD394A">
        <w:t>6</w:t>
      </w:r>
      <w:r w:rsidR="00F95FFD">
        <w:t xml:space="preserve">: </w:t>
      </w:r>
      <w:r w:rsidRPr="002429C4">
        <w:t>Model input parameters</w:t>
      </w:r>
      <w:bookmarkEnd w:id="222"/>
    </w:p>
    <w:tbl>
      <w:tblPr>
        <w:tblStyle w:val="TableGrid"/>
        <w:tblW w:w="9639" w:type="dxa"/>
        <w:jc w:val="center"/>
        <w:tblBorders>
          <w:left w:val="none" w:sz="0" w:space="0" w:color="auto"/>
          <w:right w:val="none" w:sz="0" w:space="0" w:color="auto"/>
          <w:insideV w:val="none" w:sz="0" w:space="0" w:color="auto"/>
        </w:tblBorders>
        <w:tblLook w:val="04A0" w:firstRow="1" w:lastRow="0" w:firstColumn="1" w:lastColumn="0" w:noHBand="0" w:noVBand="1"/>
      </w:tblPr>
      <w:tblGrid>
        <w:gridCol w:w="3082"/>
        <w:gridCol w:w="878"/>
        <w:gridCol w:w="1000"/>
        <w:gridCol w:w="1071"/>
        <w:gridCol w:w="718"/>
        <w:gridCol w:w="718"/>
        <w:gridCol w:w="2172"/>
      </w:tblGrid>
      <w:tr w:rsidR="0007483B" w:rsidRPr="0007483B" w14:paraId="38D9B05F" w14:textId="77777777" w:rsidTr="007B05FA">
        <w:trPr>
          <w:trHeight w:val="315"/>
          <w:tblHeader/>
          <w:jc w:val="center"/>
        </w:trPr>
        <w:tc>
          <w:tcPr>
            <w:tcW w:w="3082" w:type="dxa"/>
            <w:noWrap/>
            <w:hideMark/>
          </w:tcPr>
          <w:p w14:paraId="77F61806" w14:textId="77777777" w:rsidR="0007483B" w:rsidRPr="00F95FFD" w:rsidRDefault="0007483B" w:rsidP="0007483B">
            <w:pPr>
              <w:rPr>
                <w:rFonts w:cstheme="minorHAnsi"/>
                <w:b/>
                <w:bCs/>
              </w:rPr>
            </w:pPr>
            <w:r w:rsidRPr="00F95FFD">
              <w:rPr>
                <w:rFonts w:cstheme="minorHAnsi"/>
                <w:b/>
                <w:bCs/>
              </w:rPr>
              <w:t> </w:t>
            </w:r>
          </w:p>
        </w:tc>
        <w:tc>
          <w:tcPr>
            <w:tcW w:w="878" w:type="dxa"/>
            <w:noWrap/>
            <w:hideMark/>
          </w:tcPr>
          <w:p w14:paraId="370485F5" w14:textId="77777777" w:rsidR="0007483B" w:rsidRPr="00BD2962" w:rsidRDefault="0007483B" w:rsidP="0007483B">
            <w:pPr>
              <w:rPr>
                <w:rFonts w:cstheme="minorHAnsi"/>
                <w:b/>
                <w:bCs/>
              </w:rPr>
            </w:pPr>
            <w:r w:rsidRPr="00BD2962">
              <w:rPr>
                <w:rFonts w:cstheme="minorHAnsi"/>
                <w:b/>
                <w:bCs/>
              </w:rPr>
              <w:t>Y1</w:t>
            </w:r>
          </w:p>
        </w:tc>
        <w:tc>
          <w:tcPr>
            <w:tcW w:w="1000" w:type="dxa"/>
            <w:noWrap/>
            <w:hideMark/>
          </w:tcPr>
          <w:p w14:paraId="4393D182" w14:textId="77777777" w:rsidR="0007483B" w:rsidRPr="00450D0E" w:rsidRDefault="0007483B" w:rsidP="0007483B">
            <w:pPr>
              <w:rPr>
                <w:rFonts w:cstheme="minorHAnsi"/>
                <w:b/>
                <w:bCs/>
              </w:rPr>
            </w:pPr>
            <w:r w:rsidRPr="00450D0E">
              <w:rPr>
                <w:rFonts w:cstheme="minorHAnsi"/>
                <w:b/>
                <w:bCs/>
              </w:rPr>
              <w:t>Y2</w:t>
            </w:r>
          </w:p>
        </w:tc>
        <w:tc>
          <w:tcPr>
            <w:tcW w:w="1071" w:type="dxa"/>
            <w:noWrap/>
            <w:hideMark/>
          </w:tcPr>
          <w:p w14:paraId="18D94956" w14:textId="77777777" w:rsidR="0007483B" w:rsidRPr="00DF2F22" w:rsidRDefault="0007483B" w:rsidP="0007483B">
            <w:pPr>
              <w:rPr>
                <w:rFonts w:cstheme="minorHAnsi"/>
                <w:b/>
                <w:bCs/>
              </w:rPr>
            </w:pPr>
            <w:r w:rsidRPr="00DF2F22">
              <w:rPr>
                <w:rFonts w:cstheme="minorHAnsi"/>
                <w:b/>
                <w:bCs/>
              </w:rPr>
              <w:t>Y3</w:t>
            </w:r>
          </w:p>
        </w:tc>
        <w:tc>
          <w:tcPr>
            <w:tcW w:w="718" w:type="dxa"/>
            <w:noWrap/>
            <w:hideMark/>
          </w:tcPr>
          <w:p w14:paraId="62DF2B4D" w14:textId="77777777" w:rsidR="0007483B" w:rsidRPr="009E503E" w:rsidRDefault="0007483B" w:rsidP="0007483B">
            <w:pPr>
              <w:rPr>
                <w:rFonts w:cstheme="minorHAnsi"/>
                <w:b/>
                <w:bCs/>
              </w:rPr>
            </w:pPr>
            <w:r w:rsidRPr="009E503E">
              <w:rPr>
                <w:rFonts w:cstheme="minorHAnsi"/>
                <w:b/>
                <w:bCs/>
              </w:rPr>
              <w:t>Y4</w:t>
            </w:r>
          </w:p>
        </w:tc>
        <w:tc>
          <w:tcPr>
            <w:tcW w:w="718" w:type="dxa"/>
            <w:noWrap/>
            <w:hideMark/>
          </w:tcPr>
          <w:p w14:paraId="268D189E" w14:textId="77777777" w:rsidR="0007483B" w:rsidRPr="00A63461" w:rsidRDefault="0007483B" w:rsidP="0007483B">
            <w:pPr>
              <w:rPr>
                <w:rFonts w:cstheme="minorHAnsi"/>
                <w:b/>
                <w:bCs/>
              </w:rPr>
            </w:pPr>
            <w:r w:rsidRPr="00A63461">
              <w:rPr>
                <w:rFonts w:cstheme="minorHAnsi"/>
                <w:b/>
                <w:bCs/>
              </w:rPr>
              <w:t>Y5</w:t>
            </w:r>
          </w:p>
        </w:tc>
        <w:tc>
          <w:tcPr>
            <w:tcW w:w="2172" w:type="dxa"/>
            <w:noWrap/>
            <w:hideMark/>
          </w:tcPr>
          <w:p w14:paraId="0DF6319B" w14:textId="77777777" w:rsidR="0007483B" w:rsidRPr="00020263" w:rsidRDefault="0007483B" w:rsidP="0007483B">
            <w:pPr>
              <w:rPr>
                <w:rFonts w:cstheme="minorHAnsi"/>
                <w:b/>
                <w:bCs/>
              </w:rPr>
            </w:pPr>
            <w:r w:rsidRPr="00020263">
              <w:rPr>
                <w:rFonts w:cstheme="minorHAnsi"/>
                <w:b/>
                <w:bCs/>
              </w:rPr>
              <w:t>Source</w:t>
            </w:r>
          </w:p>
        </w:tc>
      </w:tr>
      <w:tr w:rsidR="0007483B" w:rsidRPr="0007483B" w14:paraId="206A1AE4" w14:textId="77777777" w:rsidTr="007B05FA">
        <w:trPr>
          <w:trHeight w:val="315"/>
          <w:jc w:val="center"/>
        </w:trPr>
        <w:tc>
          <w:tcPr>
            <w:tcW w:w="9639" w:type="dxa"/>
            <w:gridSpan w:val="7"/>
            <w:noWrap/>
            <w:hideMark/>
          </w:tcPr>
          <w:p w14:paraId="124FF4AC" w14:textId="77777777" w:rsidR="0007483B" w:rsidRPr="00D12BCF" w:rsidRDefault="0007483B" w:rsidP="0007483B">
            <w:pPr>
              <w:rPr>
                <w:rFonts w:cstheme="minorHAnsi"/>
                <w:b/>
                <w:bCs/>
              </w:rPr>
            </w:pPr>
            <w:r w:rsidRPr="00F95FFD">
              <w:rPr>
                <w:rFonts w:cstheme="minorHAnsi"/>
                <w:b/>
                <w:bCs/>
              </w:rPr>
              <w:t>Base case</w:t>
            </w:r>
          </w:p>
        </w:tc>
      </w:tr>
      <w:tr w:rsidR="0007483B" w:rsidRPr="0007483B" w14:paraId="2087BB82" w14:textId="77777777" w:rsidTr="007B05FA">
        <w:trPr>
          <w:trHeight w:val="315"/>
          <w:jc w:val="center"/>
        </w:trPr>
        <w:tc>
          <w:tcPr>
            <w:tcW w:w="9639" w:type="dxa"/>
            <w:gridSpan w:val="7"/>
            <w:noWrap/>
            <w:hideMark/>
          </w:tcPr>
          <w:p w14:paraId="21965D58" w14:textId="77777777" w:rsidR="0007483B" w:rsidRPr="00D12BCF" w:rsidRDefault="0007483B" w:rsidP="0007483B">
            <w:pPr>
              <w:rPr>
                <w:rFonts w:cstheme="minorHAnsi"/>
                <w:i/>
                <w:iCs/>
              </w:rPr>
            </w:pPr>
            <w:r w:rsidRPr="00F95FFD">
              <w:rPr>
                <w:rFonts w:cstheme="minorHAnsi"/>
                <w:i/>
                <w:iCs/>
              </w:rPr>
              <w:t>Transition probabilities</w:t>
            </w:r>
          </w:p>
        </w:tc>
      </w:tr>
      <w:tr w:rsidR="0007483B" w:rsidRPr="00F50270" w14:paraId="16BDE5C8" w14:textId="77777777" w:rsidTr="007B05FA">
        <w:trPr>
          <w:trHeight w:val="315"/>
          <w:jc w:val="center"/>
        </w:trPr>
        <w:tc>
          <w:tcPr>
            <w:tcW w:w="3082" w:type="dxa"/>
            <w:noWrap/>
            <w:hideMark/>
          </w:tcPr>
          <w:p w14:paraId="12312918" w14:textId="77777777" w:rsidR="0007483B" w:rsidRPr="00D12BCF" w:rsidRDefault="0007483B" w:rsidP="0007483B">
            <w:pPr>
              <w:rPr>
                <w:rFonts w:cstheme="minorHAnsi"/>
              </w:rPr>
            </w:pPr>
            <w:r w:rsidRPr="00F95FFD">
              <w:rPr>
                <w:rFonts w:cstheme="minorHAnsi"/>
              </w:rPr>
              <w:t>Usual care CP to CP</w:t>
            </w:r>
          </w:p>
        </w:tc>
        <w:tc>
          <w:tcPr>
            <w:tcW w:w="878" w:type="dxa"/>
            <w:noWrap/>
            <w:hideMark/>
          </w:tcPr>
          <w:p w14:paraId="03024069" w14:textId="77777777" w:rsidR="0007483B" w:rsidRPr="004305C6" w:rsidRDefault="0007483B" w:rsidP="0007483B">
            <w:pPr>
              <w:rPr>
                <w:rFonts w:cstheme="minorHAnsi"/>
              </w:rPr>
            </w:pPr>
            <w:r w:rsidRPr="00BD2962">
              <w:rPr>
                <w:rFonts w:cstheme="minorHAnsi"/>
              </w:rPr>
              <w:t>0.494</w:t>
            </w:r>
          </w:p>
        </w:tc>
        <w:tc>
          <w:tcPr>
            <w:tcW w:w="1000" w:type="dxa"/>
            <w:noWrap/>
            <w:hideMark/>
          </w:tcPr>
          <w:p w14:paraId="086DA296" w14:textId="77777777" w:rsidR="0007483B" w:rsidRPr="00450D0E" w:rsidRDefault="0007483B" w:rsidP="0007483B">
            <w:pPr>
              <w:rPr>
                <w:rFonts w:cstheme="minorHAnsi"/>
              </w:rPr>
            </w:pPr>
            <w:r w:rsidRPr="00450D0E">
              <w:rPr>
                <w:rFonts w:cstheme="minorHAnsi"/>
              </w:rPr>
              <w:t>0.368</w:t>
            </w:r>
          </w:p>
        </w:tc>
        <w:tc>
          <w:tcPr>
            <w:tcW w:w="1071" w:type="dxa"/>
            <w:noWrap/>
            <w:hideMark/>
          </w:tcPr>
          <w:p w14:paraId="71030EF0" w14:textId="77777777" w:rsidR="0007483B" w:rsidRPr="00DF2F22" w:rsidRDefault="0007483B" w:rsidP="0007483B">
            <w:pPr>
              <w:rPr>
                <w:rFonts w:cstheme="minorHAnsi"/>
              </w:rPr>
            </w:pPr>
            <w:r w:rsidRPr="00DF2F22">
              <w:rPr>
                <w:rFonts w:cstheme="minorHAnsi"/>
              </w:rPr>
              <w:t>0.388</w:t>
            </w:r>
          </w:p>
        </w:tc>
        <w:tc>
          <w:tcPr>
            <w:tcW w:w="718" w:type="dxa"/>
            <w:noWrap/>
            <w:hideMark/>
          </w:tcPr>
          <w:p w14:paraId="1D60F1BC" w14:textId="77777777" w:rsidR="0007483B" w:rsidRPr="00A63461" w:rsidRDefault="0007483B" w:rsidP="0007483B">
            <w:pPr>
              <w:rPr>
                <w:rFonts w:cstheme="minorHAnsi"/>
              </w:rPr>
            </w:pPr>
            <w:r w:rsidRPr="009E503E">
              <w:rPr>
                <w:rFonts w:cstheme="minorHAnsi"/>
              </w:rPr>
              <w:t>0.400</w:t>
            </w:r>
          </w:p>
        </w:tc>
        <w:tc>
          <w:tcPr>
            <w:tcW w:w="718" w:type="dxa"/>
            <w:noWrap/>
            <w:hideMark/>
          </w:tcPr>
          <w:p w14:paraId="2B267ADC" w14:textId="77777777" w:rsidR="0007483B" w:rsidRPr="00C92B12" w:rsidRDefault="0007483B" w:rsidP="0007483B">
            <w:pPr>
              <w:rPr>
                <w:rFonts w:cstheme="minorHAnsi"/>
              </w:rPr>
            </w:pPr>
            <w:r w:rsidRPr="00020263">
              <w:rPr>
                <w:rFonts w:cstheme="minorHAnsi"/>
              </w:rPr>
              <w:t>0.406</w:t>
            </w:r>
          </w:p>
        </w:tc>
        <w:tc>
          <w:tcPr>
            <w:tcW w:w="2172" w:type="dxa"/>
            <w:vMerge w:val="restart"/>
            <w:hideMark/>
          </w:tcPr>
          <w:p w14:paraId="7E442149" w14:textId="77777777" w:rsidR="0007483B" w:rsidRPr="002429C4" w:rsidRDefault="0007483B" w:rsidP="0007483B">
            <w:pPr>
              <w:rPr>
                <w:rFonts w:cstheme="minorHAnsi"/>
                <w:i/>
                <w:iCs/>
                <w:lang w:val="es-ES"/>
              </w:rPr>
            </w:pPr>
            <w:r w:rsidRPr="002429C4">
              <w:rPr>
                <w:rFonts w:cstheme="minorHAnsi"/>
                <w:i/>
                <w:iCs/>
                <w:lang w:val="es-ES"/>
              </w:rPr>
              <w:t xml:space="preserve">STAR trial (Y1), </w:t>
            </w:r>
            <w:r w:rsidRPr="002429C4">
              <w:rPr>
                <w:rFonts w:cstheme="minorHAnsi"/>
                <w:i/>
                <w:iCs/>
                <w:lang w:val="es-ES"/>
              </w:rPr>
              <w:br/>
              <w:t>COASt (Y2-Y5)</w:t>
            </w:r>
          </w:p>
        </w:tc>
      </w:tr>
      <w:tr w:rsidR="0007483B" w:rsidRPr="0007483B" w14:paraId="3CFAE433" w14:textId="77777777" w:rsidTr="007B05FA">
        <w:trPr>
          <w:trHeight w:val="315"/>
          <w:jc w:val="center"/>
        </w:trPr>
        <w:tc>
          <w:tcPr>
            <w:tcW w:w="3082" w:type="dxa"/>
            <w:noWrap/>
            <w:hideMark/>
          </w:tcPr>
          <w:p w14:paraId="0E24F1AA" w14:textId="77777777" w:rsidR="0007483B" w:rsidRPr="00D12BCF" w:rsidRDefault="0007483B" w:rsidP="0007483B">
            <w:pPr>
              <w:rPr>
                <w:rFonts w:cstheme="minorHAnsi"/>
              </w:rPr>
            </w:pPr>
            <w:r w:rsidRPr="00F95FFD">
              <w:rPr>
                <w:rFonts w:cstheme="minorHAnsi"/>
              </w:rPr>
              <w:t>Usual care CP to NCP</w:t>
            </w:r>
          </w:p>
        </w:tc>
        <w:tc>
          <w:tcPr>
            <w:tcW w:w="878" w:type="dxa"/>
            <w:noWrap/>
            <w:hideMark/>
          </w:tcPr>
          <w:p w14:paraId="3A57CF97" w14:textId="77777777" w:rsidR="0007483B" w:rsidRPr="004305C6" w:rsidRDefault="0007483B" w:rsidP="0007483B">
            <w:pPr>
              <w:rPr>
                <w:rFonts w:cstheme="minorHAnsi"/>
              </w:rPr>
            </w:pPr>
            <w:r w:rsidRPr="00BD2962">
              <w:rPr>
                <w:rFonts w:cstheme="minorHAnsi"/>
              </w:rPr>
              <w:t>0.506</w:t>
            </w:r>
          </w:p>
        </w:tc>
        <w:tc>
          <w:tcPr>
            <w:tcW w:w="1000" w:type="dxa"/>
            <w:noWrap/>
            <w:hideMark/>
          </w:tcPr>
          <w:p w14:paraId="55C39C9C" w14:textId="77777777" w:rsidR="0007483B" w:rsidRPr="00450D0E" w:rsidRDefault="0007483B" w:rsidP="0007483B">
            <w:pPr>
              <w:rPr>
                <w:rFonts w:cstheme="minorHAnsi"/>
              </w:rPr>
            </w:pPr>
            <w:r w:rsidRPr="00450D0E">
              <w:rPr>
                <w:rFonts w:cstheme="minorHAnsi"/>
              </w:rPr>
              <w:t>0.632</w:t>
            </w:r>
          </w:p>
        </w:tc>
        <w:tc>
          <w:tcPr>
            <w:tcW w:w="1071" w:type="dxa"/>
            <w:noWrap/>
            <w:hideMark/>
          </w:tcPr>
          <w:p w14:paraId="4C5BF4D2" w14:textId="77777777" w:rsidR="0007483B" w:rsidRPr="00DF2F22" w:rsidRDefault="0007483B" w:rsidP="0007483B">
            <w:pPr>
              <w:rPr>
                <w:rFonts w:cstheme="minorHAnsi"/>
              </w:rPr>
            </w:pPr>
            <w:r w:rsidRPr="00DF2F22">
              <w:rPr>
                <w:rFonts w:cstheme="minorHAnsi"/>
              </w:rPr>
              <w:t>0.612</w:t>
            </w:r>
          </w:p>
        </w:tc>
        <w:tc>
          <w:tcPr>
            <w:tcW w:w="718" w:type="dxa"/>
            <w:noWrap/>
            <w:hideMark/>
          </w:tcPr>
          <w:p w14:paraId="7ECC088F" w14:textId="77777777" w:rsidR="0007483B" w:rsidRPr="00A63461" w:rsidRDefault="0007483B" w:rsidP="0007483B">
            <w:pPr>
              <w:rPr>
                <w:rFonts w:cstheme="minorHAnsi"/>
              </w:rPr>
            </w:pPr>
            <w:r w:rsidRPr="009E503E">
              <w:rPr>
                <w:rFonts w:cstheme="minorHAnsi"/>
              </w:rPr>
              <w:t>0.600</w:t>
            </w:r>
          </w:p>
        </w:tc>
        <w:tc>
          <w:tcPr>
            <w:tcW w:w="718" w:type="dxa"/>
            <w:noWrap/>
            <w:hideMark/>
          </w:tcPr>
          <w:p w14:paraId="747141D8" w14:textId="77777777" w:rsidR="0007483B" w:rsidRPr="00C92B12" w:rsidRDefault="0007483B" w:rsidP="0007483B">
            <w:pPr>
              <w:rPr>
                <w:rFonts w:cstheme="minorHAnsi"/>
              </w:rPr>
            </w:pPr>
            <w:r w:rsidRPr="00020263">
              <w:rPr>
                <w:rFonts w:cstheme="minorHAnsi"/>
              </w:rPr>
              <w:t>0.594</w:t>
            </w:r>
          </w:p>
        </w:tc>
        <w:tc>
          <w:tcPr>
            <w:tcW w:w="2172" w:type="dxa"/>
            <w:vMerge/>
            <w:hideMark/>
          </w:tcPr>
          <w:p w14:paraId="37F7EAE3" w14:textId="77777777" w:rsidR="0007483B" w:rsidRPr="00B82BC5" w:rsidRDefault="0007483B" w:rsidP="0007483B">
            <w:pPr>
              <w:rPr>
                <w:rFonts w:cstheme="minorHAnsi"/>
                <w:i/>
                <w:iCs/>
              </w:rPr>
            </w:pPr>
          </w:p>
        </w:tc>
      </w:tr>
      <w:tr w:rsidR="0007483B" w:rsidRPr="0007483B" w14:paraId="0B697020" w14:textId="77777777" w:rsidTr="007B05FA">
        <w:trPr>
          <w:trHeight w:val="315"/>
          <w:jc w:val="center"/>
        </w:trPr>
        <w:tc>
          <w:tcPr>
            <w:tcW w:w="3082" w:type="dxa"/>
            <w:noWrap/>
            <w:hideMark/>
          </w:tcPr>
          <w:p w14:paraId="00115B49" w14:textId="77777777" w:rsidR="0007483B" w:rsidRPr="00D12BCF" w:rsidRDefault="0007483B" w:rsidP="0007483B">
            <w:pPr>
              <w:rPr>
                <w:rFonts w:cstheme="minorHAnsi"/>
              </w:rPr>
            </w:pPr>
            <w:r w:rsidRPr="00F95FFD">
              <w:rPr>
                <w:rFonts w:cstheme="minorHAnsi"/>
              </w:rPr>
              <w:t>Usual care NCP to CP</w:t>
            </w:r>
          </w:p>
        </w:tc>
        <w:tc>
          <w:tcPr>
            <w:tcW w:w="878" w:type="dxa"/>
            <w:noWrap/>
            <w:hideMark/>
          </w:tcPr>
          <w:p w14:paraId="34E7C26E" w14:textId="77777777" w:rsidR="0007483B" w:rsidRPr="004305C6" w:rsidRDefault="0007483B" w:rsidP="0007483B">
            <w:pPr>
              <w:rPr>
                <w:rFonts w:cstheme="minorHAnsi"/>
              </w:rPr>
            </w:pPr>
            <w:r w:rsidRPr="00BD2962">
              <w:rPr>
                <w:rFonts w:cstheme="minorHAnsi"/>
              </w:rPr>
              <w:t>0.000</w:t>
            </w:r>
          </w:p>
        </w:tc>
        <w:tc>
          <w:tcPr>
            <w:tcW w:w="1000" w:type="dxa"/>
            <w:noWrap/>
            <w:hideMark/>
          </w:tcPr>
          <w:p w14:paraId="3A1AD7AB" w14:textId="77777777" w:rsidR="0007483B" w:rsidRPr="00450D0E" w:rsidRDefault="0007483B" w:rsidP="0007483B">
            <w:pPr>
              <w:rPr>
                <w:rFonts w:cstheme="minorHAnsi"/>
              </w:rPr>
            </w:pPr>
            <w:r w:rsidRPr="00450D0E">
              <w:rPr>
                <w:rFonts w:cstheme="minorHAnsi"/>
              </w:rPr>
              <w:t>0.050</w:t>
            </w:r>
          </w:p>
        </w:tc>
        <w:tc>
          <w:tcPr>
            <w:tcW w:w="1071" w:type="dxa"/>
            <w:noWrap/>
            <w:hideMark/>
          </w:tcPr>
          <w:p w14:paraId="32D09D34" w14:textId="77777777" w:rsidR="0007483B" w:rsidRPr="00DF2F22" w:rsidRDefault="0007483B" w:rsidP="0007483B">
            <w:pPr>
              <w:rPr>
                <w:rFonts w:cstheme="minorHAnsi"/>
              </w:rPr>
            </w:pPr>
            <w:r w:rsidRPr="00DF2F22">
              <w:rPr>
                <w:rFonts w:cstheme="minorHAnsi"/>
              </w:rPr>
              <w:t>0.042</w:t>
            </w:r>
          </w:p>
        </w:tc>
        <w:tc>
          <w:tcPr>
            <w:tcW w:w="718" w:type="dxa"/>
            <w:noWrap/>
            <w:hideMark/>
          </w:tcPr>
          <w:p w14:paraId="082BA4D1" w14:textId="77777777" w:rsidR="0007483B" w:rsidRPr="00A63461" w:rsidRDefault="0007483B" w:rsidP="0007483B">
            <w:pPr>
              <w:rPr>
                <w:rFonts w:cstheme="minorHAnsi"/>
              </w:rPr>
            </w:pPr>
            <w:r w:rsidRPr="009E503E">
              <w:rPr>
                <w:rFonts w:cstheme="minorHAnsi"/>
              </w:rPr>
              <w:t>0.031</w:t>
            </w:r>
          </w:p>
        </w:tc>
        <w:tc>
          <w:tcPr>
            <w:tcW w:w="718" w:type="dxa"/>
            <w:noWrap/>
            <w:hideMark/>
          </w:tcPr>
          <w:p w14:paraId="0D5EA000" w14:textId="77777777" w:rsidR="0007483B" w:rsidRPr="00C92B12" w:rsidRDefault="0007483B" w:rsidP="0007483B">
            <w:pPr>
              <w:rPr>
                <w:rFonts w:cstheme="minorHAnsi"/>
              </w:rPr>
            </w:pPr>
            <w:r w:rsidRPr="00020263">
              <w:rPr>
                <w:rFonts w:cstheme="minorHAnsi"/>
              </w:rPr>
              <w:t>0.037</w:t>
            </w:r>
          </w:p>
        </w:tc>
        <w:tc>
          <w:tcPr>
            <w:tcW w:w="2172" w:type="dxa"/>
            <w:vMerge/>
            <w:hideMark/>
          </w:tcPr>
          <w:p w14:paraId="022CCAB7" w14:textId="77777777" w:rsidR="0007483B" w:rsidRPr="00B82BC5" w:rsidRDefault="0007483B" w:rsidP="0007483B">
            <w:pPr>
              <w:rPr>
                <w:rFonts w:cstheme="minorHAnsi"/>
                <w:i/>
                <w:iCs/>
              </w:rPr>
            </w:pPr>
          </w:p>
        </w:tc>
      </w:tr>
      <w:tr w:rsidR="0007483B" w:rsidRPr="0007483B" w14:paraId="23351202" w14:textId="77777777" w:rsidTr="007B05FA">
        <w:trPr>
          <w:trHeight w:val="315"/>
          <w:jc w:val="center"/>
        </w:trPr>
        <w:tc>
          <w:tcPr>
            <w:tcW w:w="3082" w:type="dxa"/>
            <w:noWrap/>
            <w:hideMark/>
          </w:tcPr>
          <w:p w14:paraId="66FF4475" w14:textId="77777777" w:rsidR="0007483B" w:rsidRPr="00D12BCF" w:rsidRDefault="0007483B" w:rsidP="0007483B">
            <w:pPr>
              <w:rPr>
                <w:rFonts w:cstheme="minorHAnsi"/>
              </w:rPr>
            </w:pPr>
            <w:r w:rsidRPr="00F95FFD">
              <w:rPr>
                <w:rFonts w:cstheme="minorHAnsi"/>
              </w:rPr>
              <w:t>Usual care NCP to NCP</w:t>
            </w:r>
          </w:p>
        </w:tc>
        <w:tc>
          <w:tcPr>
            <w:tcW w:w="878" w:type="dxa"/>
            <w:noWrap/>
            <w:hideMark/>
          </w:tcPr>
          <w:p w14:paraId="69F21C40" w14:textId="77777777" w:rsidR="0007483B" w:rsidRPr="004305C6" w:rsidRDefault="0007483B" w:rsidP="0007483B">
            <w:pPr>
              <w:rPr>
                <w:rFonts w:cstheme="minorHAnsi"/>
              </w:rPr>
            </w:pPr>
            <w:r w:rsidRPr="00BD2962">
              <w:rPr>
                <w:rFonts w:cstheme="minorHAnsi"/>
              </w:rPr>
              <w:t>0.000</w:t>
            </w:r>
          </w:p>
        </w:tc>
        <w:tc>
          <w:tcPr>
            <w:tcW w:w="1000" w:type="dxa"/>
            <w:noWrap/>
            <w:hideMark/>
          </w:tcPr>
          <w:p w14:paraId="0832B96A" w14:textId="77777777" w:rsidR="0007483B" w:rsidRPr="00450D0E" w:rsidRDefault="0007483B" w:rsidP="0007483B">
            <w:pPr>
              <w:rPr>
                <w:rFonts w:cstheme="minorHAnsi"/>
              </w:rPr>
            </w:pPr>
            <w:r w:rsidRPr="00450D0E">
              <w:rPr>
                <w:rFonts w:cstheme="minorHAnsi"/>
              </w:rPr>
              <w:t>0.950</w:t>
            </w:r>
          </w:p>
        </w:tc>
        <w:tc>
          <w:tcPr>
            <w:tcW w:w="1071" w:type="dxa"/>
            <w:noWrap/>
            <w:hideMark/>
          </w:tcPr>
          <w:p w14:paraId="1CFFDC25" w14:textId="77777777" w:rsidR="0007483B" w:rsidRPr="00DF2F22" w:rsidRDefault="0007483B" w:rsidP="0007483B">
            <w:pPr>
              <w:rPr>
                <w:rFonts w:cstheme="minorHAnsi"/>
              </w:rPr>
            </w:pPr>
            <w:r w:rsidRPr="00DF2F22">
              <w:rPr>
                <w:rFonts w:cstheme="minorHAnsi"/>
              </w:rPr>
              <w:t>0.958</w:t>
            </w:r>
          </w:p>
        </w:tc>
        <w:tc>
          <w:tcPr>
            <w:tcW w:w="718" w:type="dxa"/>
            <w:noWrap/>
            <w:hideMark/>
          </w:tcPr>
          <w:p w14:paraId="1EAD399B" w14:textId="77777777" w:rsidR="0007483B" w:rsidRPr="00A63461" w:rsidRDefault="0007483B" w:rsidP="0007483B">
            <w:pPr>
              <w:rPr>
                <w:rFonts w:cstheme="minorHAnsi"/>
              </w:rPr>
            </w:pPr>
            <w:r w:rsidRPr="009E503E">
              <w:rPr>
                <w:rFonts w:cstheme="minorHAnsi"/>
              </w:rPr>
              <w:t>0.969</w:t>
            </w:r>
          </w:p>
        </w:tc>
        <w:tc>
          <w:tcPr>
            <w:tcW w:w="718" w:type="dxa"/>
            <w:noWrap/>
            <w:hideMark/>
          </w:tcPr>
          <w:p w14:paraId="7687B1B1" w14:textId="77777777" w:rsidR="0007483B" w:rsidRPr="00C92B12" w:rsidRDefault="0007483B" w:rsidP="0007483B">
            <w:pPr>
              <w:rPr>
                <w:rFonts w:cstheme="minorHAnsi"/>
              </w:rPr>
            </w:pPr>
            <w:r w:rsidRPr="00020263">
              <w:rPr>
                <w:rFonts w:cstheme="minorHAnsi"/>
              </w:rPr>
              <w:t>0.963</w:t>
            </w:r>
          </w:p>
        </w:tc>
        <w:tc>
          <w:tcPr>
            <w:tcW w:w="2172" w:type="dxa"/>
            <w:vMerge/>
            <w:hideMark/>
          </w:tcPr>
          <w:p w14:paraId="4EB8D0F4" w14:textId="77777777" w:rsidR="0007483B" w:rsidRPr="00B82BC5" w:rsidRDefault="0007483B" w:rsidP="0007483B">
            <w:pPr>
              <w:rPr>
                <w:rFonts w:cstheme="minorHAnsi"/>
                <w:i/>
                <w:iCs/>
              </w:rPr>
            </w:pPr>
          </w:p>
        </w:tc>
      </w:tr>
      <w:tr w:rsidR="0007483B" w:rsidRPr="0007483B" w14:paraId="2168F04D" w14:textId="77777777" w:rsidTr="007B05FA">
        <w:trPr>
          <w:trHeight w:val="315"/>
          <w:jc w:val="center"/>
        </w:trPr>
        <w:tc>
          <w:tcPr>
            <w:tcW w:w="3082" w:type="dxa"/>
            <w:noWrap/>
            <w:hideMark/>
          </w:tcPr>
          <w:p w14:paraId="4600A9BF" w14:textId="77777777" w:rsidR="0007483B" w:rsidRPr="00D12BCF" w:rsidRDefault="0007483B" w:rsidP="0007483B">
            <w:pPr>
              <w:rPr>
                <w:rFonts w:cstheme="minorHAnsi"/>
              </w:rPr>
            </w:pPr>
            <w:r w:rsidRPr="00F95FFD">
              <w:rPr>
                <w:rFonts w:cstheme="minorHAnsi"/>
              </w:rPr>
              <w:t>Pain management CP to CP</w:t>
            </w:r>
          </w:p>
        </w:tc>
        <w:tc>
          <w:tcPr>
            <w:tcW w:w="878" w:type="dxa"/>
            <w:noWrap/>
            <w:hideMark/>
          </w:tcPr>
          <w:p w14:paraId="227CE81E" w14:textId="77777777" w:rsidR="0007483B" w:rsidRPr="004305C6" w:rsidRDefault="0007483B" w:rsidP="0007483B">
            <w:pPr>
              <w:rPr>
                <w:rFonts w:cstheme="minorHAnsi"/>
              </w:rPr>
            </w:pPr>
            <w:r w:rsidRPr="00BD2962">
              <w:rPr>
                <w:rFonts w:cstheme="minorHAnsi"/>
              </w:rPr>
              <w:t>0.355</w:t>
            </w:r>
          </w:p>
        </w:tc>
        <w:tc>
          <w:tcPr>
            <w:tcW w:w="1000" w:type="dxa"/>
            <w:noWrap/>
            <w:hideMark/>
          </w:tcPr>
          <w:p w14:paraId="2CE197AC" w14:textId="77777777" w:rsidR="0007483B" w:rsidRPr="00450D0E" w:rsidRDefault="0007483B" w:rsidP="0007483B">
            <w:pPr>
              <w:rPr>
                <w:rFonts w:cstheme="minorHAnsi"/>
              </w:rPr>
            </w:pPr>
            <w:r w:rsidRPr="00450D0E">
              <w:rPr>
                <w:rFonts w:cstheme="minorHAnsi"/>
              </w:rPr>
              <w:t>0.368</w:t>
            </w:r>
          </w:p>
        </w:tc>
        <w:tc>
          <w:tcPr>
            <w:tcW w:w="1071" w:type="dxa"/>
            <w:noWrap/>
            <w:hideMark/>
          </w:tcPr>
          <w:p w14:paraId="658473FA" w14:textId="77777777" w:rsidR="0007483B" w:rsidRPr="00DF2F22" w:rsidRDefault="0007483B" w:rsidP="0007483B">
            <w:pPr>
              <w:rPr>
                <w:rFonts w:cstheme="minorHAnsi"/>
              </w:rPr>
            </w:pPr>
            <w:r w:rsidRPr="00DF2F22">
              <w:rPr>
                <w:rFonts w:cstheme="minorHAnsi"/>
              </w:rPr>
              <w:t>0.388</w:t>
            </w:r>
          </w:p>
        </w:tc>
        <w:tc>
          <w:tcPr>
            <w:tcW w:w="718" w:type="dxa"/>
            <w:noWrap/>
            <w:hideMark/>
          </w:tcPr>
          <w:p w14:paraId="25623D80" w14:textId="77777777" w:rsidR="0007483B" w:rsidRPr="00A63461" w:rsidRDefault="0007483B" w:rsidP="0007483B">
            <w:pPr>
              <w:rPr>
                <w:rFonts w:cstheme="minorHAnsi"/>
              </w:rPr>
            </w:pPr>
            <w:r w:rsidRPr="009E503E">
              <w:rPr>
                <w:rFonts w:cstheme="minorHAnsi"/>
              </w:rPr>
              <w:t>0.400</w:t>
            </w:r>
          </w:p>
        </w:tc>
        <w:tc>
          <w:tcPr>
            <w:tcW w:w="718" w:type="dxa"/>
            <w:noWrap/>
            <w:hideMark/>
          </w:tcPr>
          <w:p w14:paraId="44DE1EC2" w14:textId="77777777" w:rsidR="0007483B" w:rsidRPr="00C92B12" w:rsidRDefault="0007483B" w:rsidP="0007483B">
            <w:pPr>
              <w:rPr>
                <w:rFonts w:cstheme="minorHAnsi"/>
              </w:rPr>
            </w:pPr>
            <w:r w:rsidRPr="00020263">
              <w:rPr>
                <w:rFonts w:cstheme="minorHAnsi"/>
              </w:rPr>
              <w:t>0.406</w:t>
            </w:r>
          </w:p>
        </w:tc>
        <w:tc>
          <w:tcPr>
            <w:tcW w:w="2172" w:type="dxa"/>
            <w:vMerge/>
            <w:hideMark/>
          </w:tcPr>
          <w:p w14:paraId="184EC85A" w14:textId="77777777" w:rsidR="0007483B" w:rsidRPr="00B82BC5" w:rsidRDefault="0007483B" w:rsidP="0007483B">
            <w:pPr>
              <w:rPr>
                <w:rFonts w:cstheme="minorHAnsi"/>
                <w:i/>
                <w:iCs/>
              </w:rPr>
            </w:pPr>
          </w:p>
        </w:tc>
      </w:tr>
      <w:tr w:rsidR="0007483B" w:rsidRPr="0007483B" w14:paraId="0787C2DF" w14:textId="77777777" w:rsidTr="007B05FA">
        <w:trPr>
          <w:trHeight w:val="315"/>
          <w:jc w:val="center"/>
        </w:trPr>
        <w:tc>
          <w:tcPr>
            <w:tcW w:w="3082" w:type="dxa"/>
            <w:noWrap/>
            <w:hideMark/>
          </w:tcPr>
          <w:p w14:paraId="51D77803" w14:textId="77777777" w:rsidR="0007483B" w:rsidRPr="00BD2962" w:rsidRDefault="0007483B" w:rsidP="0007483B">
            <w:pPr>
              <w:rPr>
                <w:rFonts w:cstheme="minorHAnsi"/>
              </w:rPr>
            </w:pPr>
            <w:r w:rsidRPr="00F95FFD">
              <w:rPr>
                <w:rFonts w:cstheme="minorHAnsi"/>
              </w:rPr>
              <w:t>Pain management CP to NCP</w:t>
            </w:r>
          </w:p>
        </w:tc>
        <w:tc>
          <w:tcPr>
            <w:tcW w:w="878" w:type="dxa"/>
            <w:noWrap/>
            <w:hideMark/>
          </w:tcPr>
          <w:p w14:paraId="5223F437" w14:textId="77777777" w:rsidR="0007483B" w:rsidRPr="00450D0E" w:rsidRDefault="0007483B" w:rsidP="0007483B">
            <w:pPr>
              <w:rPr>
                <w:rFonts w:cstheme="minorHAnsi"/>
              </w:rPr>
            </w:pPr>
            <w:r w:rsidRPr="00450D0E">
              <w:rPr>
                <w:rFonts w:cstheme="minorHAnsi"/>
              </w:rPr>
              <w:t>0.645</w:t>
            </w:r>
          </w:p>
        </w:tc>
        <w:tc>
          <w:tcPr>
            <w:tcW w:w="1000" w:type="dxa"/>
            <w:noWrap/>
            <w:hideMark/>
          </w:tcPr>
          <w:p w14:paraId="485CB5C0" w14:textId="77777777" w:rsidR="0007483B" w:rsidRPr="00DF2F22" w:rsidRDefault="0007483B" w:rsidP="0007483B">
            <w:pPr>
              <w:rPr>
                <w:rFonts w:cstheme="minorHAnsi"/>
              </w:rPr>
            </w:pPr>
            <w:r w:rsidRPr="00DF2F22">
              <w:rPr>
                <w:rFonts w:cstheme="minorHAnsi"/>
              </w:rPr>
              <w:t>0.632</w:t>
            </w:r>
          </w:p>
        </w:tc>
        <w:tc>
          <w:tcPr>
            <w:tcW w:w="1071" w:type="dxa"/>
            <w:noWrap/>
            <w:hideMark/>
          </w:tcPr>
          <w:p w14:paraId="27B56370" w14:textId="77777777" w:rsidR="0007483B" w:rsidRPr="00A63461" w:rsidRDefault="0007483B" w:rsidP="0007483B">
            <w:pPr>
              <w:rPr>
                <w:rFonts w:cstheme="minorHAnsi"/>
              </w:rPr>
            </w:pPr>
            <w:r w:rsidRPr="009E503E">
              <w:rPr>
                <w:rFonts w:cstheme="minorHAnsi"/>
              </w:rPr>
              <w:t>0.612</w:t>
            </w:r>
          </w:p>
        </w:tc>
        <w:tc>
          <w:tcPr>
            <w:tcW w:w="718" w:type="dxa"/>
            <w:noWrap/>
            <w:hideMark/>
          </w:tcPr>
          <w:p w14:paraId="74B48D9C" w14:textId="77777777" w:rsidR="0007483B" w:rsidRPr="00C92B12" w:rsidRDefault="0007483B" w:rsidP="0007483B">
            <w:pPr>
              <w:rPr>
                <w:rFonts w:cstheme="minorHAnsi"/>
              </w:rPr>
            </w:pPr>
            <w:r w:rsidRPr="00020263">
              <w:rPr>
                <w:rFonts w:cstheme="minorHAnsi"/>
              </w:rPr>
              <w:t>0.600</w:t>
            </w:r>
          </w:p>
        </w:tc>
        <w:tc>
          <w:tcPr>
            <w:tcW w:w="718" w:type="dxa"/>
            <w:noWrap/>
            <w:hideMark/>
          </w:tcPr>
          <w:p w14:paraId="4DA99647" w14:textId="77777777" w:rsidR="0007483B" w:rsidRPr="00CE3F96" w:rsidRDefault="0007483B" w:rsidP="0007483B">
            <w:pPr>
              <w:rPr>
                <w:rFonts w:cstheme="minorHAnsi"/>
              </w:rPr>
            </w:pPr>
            <w:r w:rsidRPr="002C398A">
              <w:rPr>
                <w:rFonts w:cstheme="minorHAnsi"/>
              </w:rPr>
              <w:t>0.594</w:t>
            </w:r>
          </w:p>
        </w:tc>
        <w:tc>
          <w:tcPr>
            <w:tcW w:w="2172" w:type="dxa"/>
            <w:vMerge/>
            <w:hideMark/>
          </w:tcPr>
          <w:p w14:paraId="7DF6FE53" w14:textId="77777777" w:rsidR="0007483B" w:rsidRPr="00B82BC5" w:rsidRDefault="0007483B" w:rsidP="0007483B">
            <w:pPr>
              <w:rPr>
                <w:rFonts w:cstheme="minorHAnsi"/>
                <w:i/>
                <w:iCs/>
              </w:rPr>
            </w:pPr>
          </w:p>
        </w:tc>
      </w:tr>
      <w:tr w:rsidR="0007483B" w:rsidRPr="0007483B" w14:paraId="226A038E" w14:textId="77777777" w:rsidTr="007B05FA">
        <w:trPr>
          <w:trHeight w:val="315"/>
          <w:jc w:val="center"/>
        </w:trPr>
        <w:tc>
          <w:tcPr>
            <w:tcW w:w="3082" w:type="dxa"/>
            <w:noWrap/>
            <w:hideMark/>
          </w:tcPr>
          <w:p w14:paraId="7E4B9D48" w14:textId="77777777" w:rsidR="0007483B" w:rsidRPr="00BD2962" w:rsidRDefault="0007483B" w:rsidP="0007483B">
            <w:pPr>
              <w:rPr>
                <w:rFonts w:cstheme="minorHAnsi"/>
              </w:rPr>
            </w:pPr>
            <w:r w:rsidRPr="00F95FFD">
              <w:rPr>
                <w:rFonts w:cstheme="minorHAnsi"/>
              </w:rPr>
              <w:t>Pain management NCP to CP</w:t>
            </w:r>
          </w:p>
        </w:tc>
        <w:tc>
          <w:tcPr>
            <w:tcW w:w="878" w:type="dxa"/>
            <w:noWrap/>
            <w:hideMark/>
          </w:tcPr>
          <w:p w14:paraId="35DDBCCE" w14:textId="77777777" w:rsidR="0007483B" w:rsidRPr="00450D0E" w:rsidRDefault="0007483B" w:rsidP="0007483B">
            <w:pPr>
              <w:rPr>
                <w:rFonts w:cstheme="minorHAnsi"/>
              </w:rPr>
            </w:pPr>
            <w:r w:rsidRPr="00450D0E">
              <w:rPr>
                <w:rFonts w:cstheme="minorHAnsi"/>
              </w:rPr>
              <w:t>0.000</w:t>
            </w:r>
          </w:p>
        </w:tc>
        <w:tc>
          <w:tcPr>
            <w:tcW w:w="1000" w:type="dxa"/>
            <w:noWrap/>
            <w:hideMark/>
          </w:tcPr>
          <w:p w14:paraId="16A1092C" w14:textId="77777777" w:rsidR="0007483B" w:rsidRPr="00DF2F22" w:rsidRDefault="0007483B" w:rsidP="0007483B">
            <w:pPr>
              <w:rPr>
                <w:rFonts w:cstheme="minorHAnsi"/>
              </w:rPr>
            </w:pPr>
            <w:r w:rsidRPr="00DF2F22">
              <w:rPr>
                <w:rFonts w:cstheme="minorHAnsi"/>
              </w:rPr>
              <w:t>0.050</w:t>
            </w:r>
          </w:p>
        </w:tc>
        <w:tc>
          <w:tcPr>
            <w:tcW w:w="1071" w:type="dxa"/>
            <w:noWrap/>
            <w:hideMark/>
          </w:tcPr>
          <w:p w14:paraId="3AE9AAC3" w14:textId="77777777" w:rsidR="0007483B" w:rsidRPr="00A63461" w:rsidRDefault="0007483B" w:rsidP="0007483B">
            <w:pPr>
              <w:rPr>
                <w:rFonts w:cstheme="minorHAnsi"/>
              </w:rPr>
            </w:pPr>
            <w:r w:rsidRPr="009E503E">
              <w:rPr>
                <w:rFonts w:cstheme="minorHAnsi"/>
              </w:rPr>
              <w:t>0.042</w:t>
            </w:r>
          </w:p>
        </w:tc>
        <w:tc>
          <w:tcPr>
            <w:tcW w:w="718" w:type="dxa"/>
            <w:noWrap/>
            <w:hideMark/>
          </w:tcPr>
          <w:p w14:paraId="3148C326" w14:textId="77777777" w:rsidR="0007483B" w:rsidRPr="00C92B12" w:rsidRDefault="0007483B" w:rsidP="0007483B">
            <w:pPr>
              <w:rPr>
                <w:rFonts w:cstheme="minorHAnsi"/>
              </w:rPr>
            </w:pPr>
            <w:r w:rsidRPr="00020263">
              <w:rPr>
                <w:rFonts w:cstheme="minorHAnsi"/>
              </w:rPr>
              <w:t>0.031</w:t>
            </w:r>
          </w:p>
        </w:tc>
        <w:tc>
          <w:tcPr>
            <w:tcW w:w="718" w:type="dxa"/>
            <w:noWrap/>
            <w:hideMark/>
          </w:tcPr>
          <w:p w14:paraId="4F734725" w14:textId="77777777" w:rsidR="0007483B" w:rsidRPr="00CE3F96" w:rsidRDefault="0007483B" w:rsidP="0007483B">
            <w:pPr>
              <w:rPr>
                <w:rFonts w:cstheme="minorHAnsi"/>
              </w:rPr>
            </w:pPr>
            <w:r w:rsidRPr="002C398A">
              <w:rPr>
                <w:rFonts w:cstheme="minorHAnsi"/>
              </w:rPr>
              <w:t>0.037</w:t>
            </w:r>
          </w:p>
        </w:tc>
        <w:tc>
          <w:tcPr>
            <w:tcW w:w="2172" w:type="dxa"/>
            <w:vMerge/>
            <w:hideMark/>
          </w:tcPr>
          <w:p w14:paraId="147D3514" w14:textId="77777777" w:rsidR="0007483B" w:rsidRPr="00B82BC5" w:rsidRDefault="0007483B" w:rsidP="0007483B">
            <w:pPr>
              <w:rPr>
                <w:rFonts w:cstheme="minorHAnsi"/>
                <w:i/>
                <w:iCs/>
              </w:rPr>
            </w:pPr>
          </w:p>
        </w:tc>
      </w:tr>
      <w:tr w:rsidR="0007483B" w:rsidRPr="0007483B" w14:paraId="3A3B3026" w14:textId="77777777" w:rsidTr="007B05FA">
        <w:trPr>
          <w:trHeight w:val="315"/>
          <w:jc w:val="center"/>
        </w:trPr>
        <w:tc>
          <w:tcPr>
            <w:tcW w:w="3082" w:type="dxa"/>
            <w:noWrap/>
            <w:hideMark/>
          </w:tcPr>
          <w:p w14:paraId="58171668" w14:textId="77777777" w:rsidR="0007483B" w:rsidRPr="00BD2962" w:rsidRDefault="0007483B" w:rsidP="0007483B">
            <w:pPr>
              <w:rPr>
                <w:rFonts w:cstheme="minorHAnsi"/>
              </w:rPr>
            </w:pPr>
            <w:r w:rsidRPr="00F95FFD">
              <w:rPr>
                <w:rFonts w:cstheme="minorHAnsi"/>
              </w:rPr>
              <w:t>Pain management NCP to NCP</w:t>
            </w:r>
          </w:p>
        </w:tc>
        <w:tc>
          <w:tcPr>
            <w:tcW w:w="878" w:type="dxa"/>
            <w:noWrap/>
            <w:hideMark/>
          </w:tcPr>
          <w:p w14:paraId="08C379FD" w14:textId="77777777" w:rsidR="0007483B" w:rsidRPr="00450D0E" w:rsidRDefault="0007483B" w:rsidP="0007483B">
            <w:pPr>
              <w:rPr>
                <w:rFonts w:cstheme="minorHAnsi"/>
              </w:rPr>
            </w:pPr>
            <w:r w:rsidRPr="00450D0E">
              <w:rPr>
                <w:rFonts w:cstheme="minorHAnsi"/>
              </w:rPr>
              <w:t>0.000</w:t>
            </w:r>
          </w:p>
        </w:tc>
        <w:tc>
          <w:tcPr>
            <w:tcW w:w="1000" w:type="dxa"/>
            <w:noWrap/>
            <w:hideMark/>
          </w:tcPr>
          <w:p w14:paraId="4E2B8918" w14:textId="77777777" w:rsidR="0007483B" w:rsidRPr="00DF2F22" w:rsidRDefault="0007483B" w:rsidP="0007483B">
            <w:pPr>
              <w:rPr>
                <w:rFonts w:cstheme="minorHAnsi"/>
              </w:rPr>
            </w:pPr>
            <w:r w:rsidRPr="00DF2F22">
              <w:rPr>
                <w:rFonts w:cstheme="minorHAnsi"/>
              </w:rPr>
              <w:t>0.950</w:t>
            </w:r>
          </w:p>
        </w:tc>
        <w:tc>
          <w:tcPr>
            <w:tcW w:w="1071" w:type="dxa"/>
            <w:noWrap/>
            <w:hideMark/>
          </w:tcPr>
          <w:p w14:paraId="773741AC" w14:textId="77777777" w:rsidR="0007483B" w:rsidRPr="00A63461" w:rsidRDefault="0007483B" w:rsidP="0007483B">
            <w:pPr>
              <w:rPr>
                <w:rFonts w:cstheme="minorHAnsi"/>
              </w:rPr>
            </w:pPr>
            <w:r w:rsidRPr="009E503E">
              <w:rPr>
                <w:rFonts w:cstheme="minorHAnsi"/>
              </w:rPr>
              <w:t>0.958</w:t>
            </w:r>
          </w:p>
        </w:tc>
        <w:tc>
          <w:tcPr>
            <w:tcW w:w="718" w:type="dxa"/>
            <w:noWrap/>
            <w:hideMark/>
          </w:tcPr>
          <w:p w14:paraId="1DDF492A" w14:textId="77777777" w:rsidR="0007483B" w:rsidRPr="00C92B12" w:rsidRDefault="0007483B" w:rsidP="0007483B">
            <w:pPr>
              <w:rPr>
                <w:rFonts w:cstheme="minorHAnsi"/>
              </w:rPr>
            </w:pPr>
            <w:r w:rsidRPr="00020263">
              <w:rPr>
                <w:rFonts w:cstheme="minorHAnsi"/>
              </w:rPr>
              <w:t>0.969</w:t>
            </w:r>
          </w:p>
        </w:tc>
        <w:tc>
          <w:tcPr>
            <w:tcW w:w="718" w:type="dxa"/>
            <w:noWrap/>
            <w:hideMark/>
          </w:tcPr>
          <w:p w14:paraId="1A069678" w14:textId="77777777" w:rsidR="0007483B" w:rsidRPr="00CE3F96" w:rsidRDefault="0007483B" w:rsidP="0007483B">
            <w:pPr>
              <w:rPr>
                <w:rFonts w:cstheme="minorHAnsi"/>
              </w:rPr>
            </w:pPr>
            <w:r w:rsidRPr="002C398A">
              <w:rPr>
                <w:rFonts w:cstheme="minorHAnsi"/>
              </w:rPr>
              <w:t>0.963</w:t>
            </w:r>
          </w:p>
        </w:tc>
        <w:tc>
          <w:tcPr>
            <w:tcW w:w="2172" w:type="dxa"/>
            <w:vMerge/>
            <w:hideMark/>
          </w:tcPr>
          <w:p w14:paraId="09C734A4" w14:textId="77777777" w:rsidR="0007483B" w:rsidRPr="00B82BC5" w:rsidRDefault="0007483B" w:rsidP="0007483B">
            <w:pPr>
              <w:rPr>
                <w:rFonts w:cstheme="minorHAnsi"/>
                <w:i/>
                <w:iCs/>
              </w:rPr>
            </w:pPr>
          </w:p>
        </w:tc>
      </w:tr>
      <w:tr w:rsidR="0007483B" w:rsidRPr="0007483B" w14:paraId="6D38D16E" w14:textId="77777777" w:rsidTr="007B05FA">
        <w:trPr>
          <w:trHeight w:val="315"/>
          <w:jc w:val="center"/>
        </w:trPr>
        <w:tc>
          <w:tcPr>
            <w:tcW w:w="9639" w:type="dxa"/>
            <w:gridSpan w:val="7"/>
            <w:noWrap/>
            <w:hideMark/>
          </w:tcPr>
          <w:p w14:paraId="0BB300F8" w14:textId="77777777" w:rsidR="0007483B" w:rsidRPr="00D12BCF" w:rsidRDefault="0007483B" w:rsidP="0007483B">
            <w:pPr>
              <w:rPr>
                <w:rFonts w:cstheme="minorHAnsi"/>
                <w:i/>
                <w:iCs/>
              </w:rPr>
            </w:pPr>
            <w:r w:rsidRPr="00F95FFD">
              <w:rPr>
                <w:rFonts w:cstheme="minorHAnsi"/>
                <w:i/>
                <w:iCs/>
              </w:rPr>
              <w:t>Quality Adjusted Life Years</w:t>
            </w:r>
          </w:p>
        </w:tc>
      </w:tr>
      <w:tr w:rsidR="0007483B" w:rsidRPr="0007483B" w14:paraId="71FB90BB" w14:textId="77777777" w:rsidTr="007B05FA">
        <w:trPr>
          <w:trHeight w:val="315"/>
          <w:jc w:val="center"/>
        </w:trPr>
        <w:tc>
          <w:tcPr>
            <w:tcW w:w="3082" w:type="dxa"/>
            <w:noWrap/>
            <w:hideMark/>
          </w:tcPr>
          <w:p w14:paraId="37C750AA" w14:textId="77777777" w:rsidR="0007483B" w:rsidRPr="00D12BCF" w:rsidRDefault="0007483B" w:rsidP="0007483B">
            <w:pPr>
              <w:rPr>
                <w:rFonts w:cstheme="minorHAnsi"/>
              </w:rPr>
            </w:pPr>
            <w:r w:rsidRPr="00F95FFD">
              <w:rPr>
                <w:rFonts w:cstheme="minorHAnsi"/>
              </w:rPr>
              <w:t>Usual care CP</w:t>
            </w:r>
          </w:p>
        </w:tc>
        <w:tc>
          <w:tcPr>
            <w:tcW w:w="878" w:type="dxa"/>
            <w:noWrap/>
            <w:hideMark/>
          </w:tcPr>
          <w:p w14:paraId="746E4C37" w14:textId="77777777" w:rsidR="0007483B" w:rsidRPr="004305C6" w:rsidRDefault="0007483B" w:rsidP="0007483B">
            <w:pPr>
              <w:rPr>
                <w:rFonts w:cstheme="minorHAnsi"/>
              </w:rPr>
            </w:pPr>
            <w:r w:rsidRPr="00BD2962">
              <w:rPr>
                <w:rFonts w:cstheme="minorHAnsi"/>
              </w:rPr>
              <w:t>0.465</w:t>
            </w:r>
          </w:p>
        </w:tc>
        <w:tc>
          <w:tcPr>
            <w:tcW w:w="1000" w:type="dxa"/>
            <w:noWrap/>
            <w:hideMark/>
          </w:tcPr>
          <w:p w14:paraId="466EDE9A" w14:textId="77777777" w:rsidR="0007483B" w:rsidRPr="00450D0E" w:rsidRDefault="0007483B" w:rsidP="0007483B">
            <w:pPr>
              <w:rPr>
                <w:rFonts w:cstheme="minorHAnsi"/>
              </w:rPr>
            </w:pPr>
            <w:r w:rsidRPr="00450D0E">
              <w:rPr>
                <w:rFonts w:cstheme="minorHAnsi"/>
              </w:rPr>
              <w:t>0.556</w:t>
            </w:r>
          </w:p>
        </w:tc>
        <w:tc>
          <w:tcPr>
            <w:tcW w:w="1071" w:type="dxa"/>
            <w:noWrap/>
            <w:hideMark/>
          </w:tcPr>
          <w:p w14:paraId="265EA745" w14:textId="77777777" w:rsidR="0007483B" w:rsidRPr="00DF2F22" w:rsidRDefault="0007483B" w:rsidP="0007483B">
            <w:pPr>
              <w:rPr>
                <w:rFonts w:cstheme="minorHAnsi"/>
              </w:rPr>
            </w:pPr>
            <w:r w:rsidRPr="00DF2F22">
              <w:rPr>
                <w:rFonts w:cstheme="minorHAnsi"/>
              </w:rPr>
              <w:t>0.607</w:t>
            </w:r>
          </w:p>
        </w:tc>
        <w:tc>
          <w:tcPr>
            <w:tcW w:w="718" w:type="dxa"/>
            <w:noWrap/>
            <w:hideMark/>
          </w:tcPr>
          <w:p w14:paraId="1843B612" w14:textId="77777777" w:rsidR="0007483B" w:rsidRPr="00A63461" w:rsidRDefault="0007483B" w:rsidP="0007483B">
            <w:pPr>
              <w:rPr>
                <w:rFonts w:cstheme="minorHAnsi"/>
              </w:rPr>
            </w:pPr>
            <w:r w:rsidRPr="009E503E">
              <w:rPr>
                <w:rFonts w:cstheme="minorHAnsi"/>
              </w:rPr>
              <w:t>0.642</w:t>
            </w:r>
          </w:p>
        </w:tc>
        <w:tc>
          <w:tcPr>
            <w:tcW w:w="718" w:type="dxa"/>
            <w:noWrap/>
            <w:hideMark/>
          </w:tcPr>
          <w:p w14:paraId="78AC8642" w14:textId="77777777" w:rsidR="0007483B" w:rsidRPr="00C92B12" w:rsidRDefault="0007483B" w:rsidP="0007483B">
            <w:pPr>
              <w:rPr>
                <w:rFonts w:cstheme="minorHAnsi"/>
              </w:rPr>
            </w:pPr>
            <w:r w:rsidRPr="00020263">
              <w:rPr>
                <w:rFonts w:cstheme="minorHAnsi"/>
              </w:rPr>
              <w:t>0.698</w:t>
            </w:r>
          </w:p>
        </w:tc>
        <w:tc>
          <w:tcPr>
            <w:tcW w:w="2172" w:type="dxa"/>
            <w:vMerge w:val="restart"/>
            <w:hideMark/>
          </w:tcPr>
          <w:p w14:paraId="0DA79B40" w14:textId="77777777" w:rsidR="0007483B" w:rsidRPr="00F87A6C" w:rsidRDefault="0007483B" w:rsidP="0007483B">
            <w:pPr>
              <w:rPr>
                <w:rFonts w:cstheme="minorHAnsi"/>
                <w:i/>
                <w:iCs/>
              </w:rPr>
            </w:pPr>
            <w:r w:rsidRPr="002C398A">
              <w:rPr>
                <w:rFonts w:cstheme="minorHAnsi"/>
                <w:i/>
                <w:iCs/>
              </w:rPr>
              <w:t>STAR trial (level),</w:t>
            </w:r>
            <w:r w:rsidRPr="002C398A">
              <w:rPr>
                <w:rFonts w:cstheme="minorHAnsi"/>
                <w:i/>
                <w:iCs/>
              </w:rPr>
              <w:br/>
              <w:t xml:space="preserve"> COASt (progression)</w:t>
            </w:r>
          </w:p>
        </w:tc>
      </w:tr>
      <w:tr w:rsidR="0007483B" w:rsidRPr="0007483B" w14:paraId="087FF8FF" w14:textId="77777777" w:rsidTr="007B05FA">
        <w:trPr>
          <w:trHeight w:val="315"/>
          <w:jc w:val="center"/>
        </w:trPr>
        <w:tc>
          <w:tcPr>
            <w:tcW w:w="3082" w:type="dxa"/>
            <w:noWrap/>
            <w:hideMark/>
          </w:tcPr>
          <w:p w14:paraId="5AEC55C3" w14:textId="77777777" w:rsidR="0007483B" w:rsidRPr="00D12BCF" w:rsidRDefault="0007483B" w:rsidP="0007483B">
            <w:pPr>
              <w:rPr>
                <w:rFonts w:cstheme="minorHAnsi"/>
              </w:rPr>
            </w:pPr>
            <w:r w:rsidRPr="00F95FFD">
              <w:rPr>
                <w:rFonts w:cstheme="minorHAnsi"/>
              </w:rPr>
              <w:t>Usual care NCP</w:t>
            </w:r>
          </w:p>
        </w:tc>
        <w:tc>
          <w:tcPr>
            <w:tcW w:w="878" w:type="dxa"/>
            <w:noWrap/>
            <w:hideMark/>
          </w:tcPr>
          <w:p w14:paraId="37A2EF2F" w14:textId="77777777" w:rsidR="0007483B" w:rsidRPr="004305C6" w:rsidRDefault="0007483B" w:rsidP="0007483B">
            <w:pPr>
              <w:rPr>
                <w:rFonts w:cstheme="minorHAnsi"/>
              </w:rPr>
            </w:pPr>
            <w:r w:rsidRPr="00BD2962">
              <w:rPr>
                <w:rFonts w:cstheme="minorHAnsi"/>
              </w:rPr>
              <w:t>0.539</w:t>
            </w:r>
          </w:p>
        </w:tc>
        <w:tc>
          <w:tcPr>
            <w:tcW w:w="1000" w:type="dxa"/>
            <w:noWrap/>
            <w:hideMark/>
          </w:tcPr>
          <w:p w14:paraId="00BEB3A6" w14:textId="77777777" w:rsidR="0007483B" w:rsidRPr="00450D0E" w:rsidRDefault="0007483B" w:rsidP="0007483B">
            <w:pPr>
              <w:rPr>
                <w:rFonts w:cstheme="minorHAnsi"/>
              </w:rPr>
            </w:pPr>
            <w:r w:rsidRPr="00450D0E">
              <w:rPr>
                <w:rFonts w:cstheme="minorHAnsi"/>
              </w:rPr>
              <w:t>0.730</w:t>
            </w:r>
          </w:p>
        </w:tc>
        <w:tc>
          <w:tcPr>
            <w:tcW w:w="1071" w:type="dxa"/>
            <w:noWrap/>
            <w:hideMark/>
          </w:tcPr>
          <w:p w14:paraId="2EFE850D" w14:textId="77777777" w:rsidR="0007483B" w:rsidRPr="00DF2F22" w:rsidRDefault="0007483B" w:rsidP="0007483B">
            <w:pPr>
              <w:rPr>
                <w:rFonts w:cstheme="minorHAnsi"/>
              </w:rPr>
            </w:pPr>
            <w:r w:rsidRPr="00DF2F22">
              <w:rPr>
                <w:rFonts w:cstheme="minorHAnsi"/>
              </w:rPr>
              <w:t>0.727</w:t>
            </w:r>
          </w:p>
        </w:tc>
        <w:tc>
          <w:tcPr>
            <w:tcW w:w="718" w:type="dxa"/>
            <w:noWrap/>
            <w:hideMark/>
          </w:tcPr>
          <w:p w14:paraId="754321D5" w14:textId="77777777" w:rsidR="0007483B" w:rsidRPr="00A63461" w:rsidRDefault="0007483B" w:rsidP="0007483B">
            <w:pPr>
              <w:rPr>
                <w:rFonts w:cstheme="minorHAnsi"/>
              </w:rPr>
            </w:pPr>
            <w:r w:rsidRPr="009E503E">
              <w:rPr>
                <w:rFonts w:cstheme="minorHAnsi"/>
              </w:rPr>
              <w:t>0.716</w:t>
            </w:r>
          </w:p>
        </w:tc>
        <w:tc>
          <w:tcPr>
            <w:tcW w:w="718" w:type="dxa"/>
            <w:noWrap/>
            <w:hideMark/>
          </w:tcPr>
          <w:p w14:paraId="2B75D31E" w14:textId="77777777" w:rsidR="0007483B" w:rsidRPr="00C92B12" w:rsidRDefault="0007483B" w:rsidP="0007483B">
            <w:pPr>
              <w:rPr>
                <w:rFonts w:cstheme="minorHAnsi"/>
              </w:rPr>
            </w:pPr>
            <w:r w:rsidRPr="00020263">
              <w:rPr>
                <w:rFonts w:cstheme="minorHAnsi"/>
              </w:rPr>
              <w:t>0.702</w:t>
            </w:r>
          </w:p>
        </w:tc>
        <w:tc>
          <w:tcPr>
            <w:tcW w:w="2172" w:type="dxa"/>
            <w:vMerge/>
            <w:hideMark/>
          </w:tcPr>
          <w:p w14:paraId="6230E2F7" w14:textId="77777777" w:rsidR="0007483B" w:rsidRPr="00B82BC5" w:rsidRDefault="0007483B" w:rsidP="0007483B">
            <w:pPr>
              <w:rPr>
                <w:rFonts w:cstheme="minorHAnsi"/>
                <w:i/>
                <w:iCs/>
              </w:rPr>
            </w:pPr>
          </w:p>
        </w:tc>
      </w:tr>
      <w:tr w:rsidR="0007483B" w:rsidRPr="0007483B" w14:paraId="3C58FF2A" w14:textId="77777777" w:rsidTr="007B05FA">
        <w:trPr>
          <w:trHeight w:val="315"/>
          <w:jc w:val="center"/>
        </w:trPr>
        <w:tc>
          <w:tcPr>
            <w:tcW w:w="3082" w:type="dxa"/>
            <w:noWrap/>
            <w:hideMark/>
          </w:tcPr>
          <w:p w14:paraId="30800B41" w14:textId="77777777" w:rsidR="0007483B" w:rsidRPr="00D12BCF" w:rsidRDefault="0007483B" w:rsidP="0007483B">
            <w:pPr>
              <w:rPr>
                <w:rFonts w:cstheme="minorHAnsi"/>
              </w:rPr>
            </w:pPr>
            <w:r w:rsidRPr="00F95FFD">
              <w:rPr>
                <w:rFonts w:cstheme="minorHAnsi"/>
              </w:rPr>
              <w:lastRenderedPageBreak/>
              <w:t>Pain management CP</w:t>
            </w:r>
          </w:p>
        </w:tc>
        <w:tc>
          <w:tcPr>
            <w:tcW w:w="878" w:type="dxa"/>
            <w:noWrap/>
            <w:hideMark/>
          </w:tcPr>
          <w:p w14:paraId="3B3C946E" w14:textId="77777777" w:rsidR="0007483B" w:rsidRPr="004305C6" w:rsidRDefault="0007483B" w:rsidP="0007483B">
            <w:pPr>
              <w:rPr>
                <w:rFonts w:cstheme="minorHAnsi"/>
              </w:rPr>
            </w:pPr>
            <w:r w:rsidRPr="00BD2962">
              <w:rPr>
                <w:rFonts w:cstheme="minorHAnsi"/>
              </w:rPr>
              <w:t>0.484</w:t>
            </w:r>
          </w:p>
        </w:tc>
        <w:tc>
          <w:tcPr>
            <w:tcW w:w="1000" w:type="dxa"/>
            <w:noWrap/>
            <w:hideMark/>
          </w:tcPr>
          <w:p w14:paraId="1E17154F" w14:textId="77777777" w:rsidR="0007483B" w:rsidRPr="00450D0E" w:rsidRDefault="0007483B" w:rsidP="0007483B">
            <w:pPr>
              <w:rPr>
                <w:rFonts w:cstheme="minorHAnsi"/>
              </w:rPr>
            </w:pPr>
            <w:r w:rsidRPr="00450D0E">
              <w:rPr>
                <w:rFonts w:cstheme="minorHAnsi"/>
              </w:rPr>
              <w:t>0.572</w:t>
            </w:r>
          </w:p>
        </w:tc>
        <w:tc>
          <w:tcPr>
            <w:tcW w:w="1071" w:type="dxa"/>
            <w:noWrap/>
            <w:hideMark/>
          </w:tcPr>
          <w:p w14:paraId="769926E7" w14:textId="77777777" w:rsidR="0007483B" w:rsidRPr="00DF2F22" w:rsidRDefault="0007483B" w:rsidP="0007483B">
            <w:pPr>
              <w:rPr>
                <w:rFonts w:cstheme="minorHAnsi"/>
              </w:rPr>
            </w:pPr>
            <w:r w:rsidRPr="00DF2F22">
              <w:rPr>
                <w:rFonts w:cstheme="minorHAnsi"/>
              </w:rPr>
              <w:t>0.621</w:t>
            </w:r>
          </w:p>
        </w:tc>
        <w:tc>
          <w:tcPr>
            <w:tcW w:w="718" w:type="dxa"/>
            <w:noWrap/>
            <w:hideMark/>
          </w:tcPr>
          <w:p w14:paraId="6C765664" w14:textId="77777777" w:rsidR="0007483B" w:rsidRPr="00A63461" w:rsidRDefault="0007483B" w:rsidP="0007483B">
            <w:pPr>
              <w:rPr>
                <w:rFonts w:cstheme="minorHAnsi"/>
              </w:rPr>
            </w:pPr>
            <w:r w:rsidRPr="009E503E">
              <w:rPr>
                <w:rFonts w:cstheme="minorHAnsi"/>
              </w:rPr>
              <w:t>0.654</w:t>
            </w:r>
          </w:p>
        </w:tc>
        <w:tc>
          <w:tcPr>
            <w:tcW w:w="718" w:type="dxa"/>
            <w:noWrap/>
            <w:hideMark/>
          </w:tcPr>
          <w:p w14:paraId="12DD1884" w14:textId="77777777" w:rsidR="0007483B" w:rsidRPr="00C92B12" w:rsidRDefault="0007483B" w:rsidP="0007483B">
            <w:pPr>
              <w:rPr>
                <w:rFonts w:cstheme="minorHAnsi"/>
              </w:rPr>
            </w:pPr>
            <w:r w:rsidRPr="00020263">
              <w:rPr>
                <w:rFonts w:cstheme="minorHAnsi"/>
              </w:rPr>
              <w:t>0.708</w:t>
            </w:r>
          </w:p>
        </w:tc>
        <w:tc>
          <w:tcPr>
            <w:tcW w:w="2172" w:type="dxa"/>
            <w:vMerge/>
            <w:hideMark/>
          </w:tcPr>
          <w:p w14:paraId="47023FDE" w14:textId="77777777" w:rsidR="0007483B" w:rsidRPr="00B82BC5" w:rsidRDefault="0007483B" w:rsidP="0007483B">
            <w:pPr>
              <w:rPr>
                <w:rFonts w:cstheme="minorHAnsi"/>
                <w:i/>
                <w:iCs/>
              </w:rPr>
            </w:pPr>
          </w:p>
        </w:tc>
      </w:tr>
      <w:tr w:rsidR="0007483B" w:rsidRPr="0007483B" w14:paraId="2F7B584E" w14:textId="77777777" w:rsidTr="007B05FA">
        <w:trPr>
          <w:trHeight w:val="315"/>
          <w:jc w:val="center"/>
        </w:trPr>
        <w:tc>
          <w:tcPr>
            <w:tcW w:w="3082" w:type="dxa"/>
            <w:noWrap/>
            <w:hideMark/>
          </w:tcPr>
          <w:p w14:paraId="3D41CE17" w14:textId="77777777" w:rsidR="0007483B" w:rsidRPr="00D12BCF" w:rsidRDefault="0007483B" w:rsidP="0007483B">
            <w:pPr>
              <w:rPr>
                <w:rFonts w:cstheme="minorHAnsi"/>
              </w:rPr>
            </w:pPr>
            <w:r w:rsidRPr="00F95FFD">
              <w:rPr>
                <w:rFonts w:cstheme="minorHAnsi"/>
              </w:rPr>
              <w:t>Pain management NCP</w:t>
            </w:r>
          </w:p>
        </w:tc>
        <w:tc>
          <w:tcPr>
            <w:tcW w:w="878" w:type="dxa"/>
            <w:noWrap/>
            <w:hideMark/>
          </w:tcPr>
          <w:p w14:paraId="208C2E69" w14:textId="77777777" w:rsidR="0007483B" w:rsidRPr="004305C6" w:rsidRDefault="0007483B" w:rsidP="0007483B">
            <w:pPr>
              <w:rPr>
                <w:rFonts w:cstheme="minorHAnsi"/>
              </w:rPr>
            </w:pPr>
            <w:r w:rsidRPr="00BD2962">
              <w:rPr>
                <w:rFonts w:cstheme="minorHAnsi"/>
              </w:rPr>
              <w:t>0.560</w:t>
            </w:r>
          </w:p>
        </w:tc>
        <w:tc>
          <w:tcPr>
            <w:tcW w:w="1000" w:type="dxa"/>
            <w:noWrap/>
            <w:hideMark/>
          </w:tcPr>
          <w:p w14:paraId="3CDD34C2" w14:textId="77777777" w:rsidR="0007483B" w:rsidRPr="00450D0E" w:rsidRDefault="0007483B" w:rsidP="0007483B">
            <w:pPr>
              <w:rPr>
                <w:rFonts w:cstheme="minorHAnsi"/>
              </w:rPr>
            </w:pPr>
            <w:r w:rsidRPr="00450D0E">
              <w:rPr>
                <w:rFonts w:cstheme="minorHAnsi"/>
              </w:rPr>
              <w:t>0.742</w:t>
            </w:r>
          </w:p>
        </w:tc>
        <w:tc>
          <w:tcPr>
            <w:tcW w:w="1071" w:type="dxa"/>
            <w:noWrap/>
            <w:hideMark/>
          </w:tcPr>
          <w:p w14:paraId="0D3DBC50" w14:textId="77777777" w:rsidR="0007483B" w:rsidRPr="00DF2F22" w:rsidRDefault="0007483B" w:rsidP="0007483B">
            <w:pPr>
              <w:rPr>
                <w:rFonts w:cstheme="minorHAnsi"/>
              </w:rPr>
            </w:pPr>
            <w:r w:rsidRPr="00DF2F22">
              <w:rPr>
                <w:rFonts w:cstheme="minorHAnsi"/>
              </w:rPr>
              <w:t>0.739</w:t>
            </w:r>
          </w:p>
        </w:tc>
        <w:tc>
          <w:tcPr>
            <w:tcW w:w="718" w:type="dxa"/>
            <w:noWrap/>
            <w:hideMark/>
          </w:tcPr>
          <w:p w14:paraId="146E07A1" w14:textId="77777777" w:rsidR="0007483B" w:rsidRPr="00A63461" w:rsidRDefault="0007483B" w:rsidP="0007483B">
            <w:pPr>
              <w:rPr>
                <w:rFonts w:cstheme="minorHAnsi"/>
              </w:rPr>
            </w:pPr>
            <w:r w:rsidRPr="009E503E">
              <w:rPr>
                <w:rFonts w:cstheme="minorHAnsi"/>
              </w:rPr>
              <w:t>0.728</w:t>
            </w:r>
          </w:p>
        </w:tc>
        <w:tc>
          <w:tcPr>
            <w:tcW w:w="718" w:type="dxa"/>
            <w:noWrap/>
            <w:hideMark/>
          </w:tcPr>
          <w:p w14:paraId="5C2778AA" w14:textId="77777777" w:rsidR="0007483B" w:rsidRPr="00C92B12" w:rsidRDefault="0007483B" w:rsidP="0007483B">
            <w:pPr>
              <w:rPr>
                <w:rFonts w:cstheme="minorHAnsi"/>
              </w:rPr>
            </w:pPr>
            <w:r w:rsidRPr="00020263">
              <w:rPr>
                <w:rFonts w:cstheme="minorHAnsi"/>
              </w:rPr>
              <w:t>0.714</w:t>
            </w:r>
          </w:p>
        </w:tc>
        <w:tc>
          <w:tcPr>
            <w:tcW w:w="2172" w:type="dxa"/>
            <w:vMerge/>
            <w:hideMark/>
          </w:tcPr>
          <w:p w14:paraId="714CEF0A" w14:textId="77777777" w:rsidR="0007483B" w:rsidRPr="00B82BC5" w:rsidRDefault="0007483B" w:rsidP="0007483B">
            <w:pPr>
              <w:rPr>
                <w:rFonts w:cstheme="minorHAnsi"/>
                <w:i/>
                <w:iCs/>
              </w:rPr>
            </w:pPr>
          </w:p>
        </w:tc>
      </w:tr>
      <w:tr w:rsidR="0007483B" w:rsidRPr="0007483B" w14:paraId="178EC6EB" w14:textId="77777777" w:rsidTr="007B05FA">
        <w:trPr>
          <w:trHeight w:val="315"/>
          <w:jc w:val="center"/>
        </w:trPr>
        <w:tc>
          <w:tcPr>
            <w:tcW w:w="9639" w:type="dxa"/>
            <w:gridSpan w:val="7"/>
            <w:noWrap/>
            <w:hideMark/>
          </w:tcPr>
          <w:p w14:paraId="29F783FA" w14:textId="77777777" w:rsidR="0007483B" w:rsidRPr="00BD2962" w:rsidRDefault="0007483B" w:rsidP="0007483B">
            <w:pPr>
              <w:rPr>
                <w:rFonts w:cstheme="minorHAnsi"/>
                <w:i/>
                <w:iCs/>
              </w:rPr>
            </w:pPr>
            <w:r w:rsidRPr="00F95FFD">
              <w:rPr>
                <w:rFonts w:cstheme="minorHAnsi"/>
                <w:i/>
                <w:iCs/>
              </w:rPr>
              <w:t>Cost</w:t>
            </w:r>
            <w:r w:rsidRPr="00D12BCF">
              <w:rPr>
                <w:rFonts w:cstheme="minorHAnsi"/>
                <w:i/>
                <w:iCs/>
              </w:rPr>
              <w:t xml:space="preserve"> (£)</w:t>
            </w:r>
          </w:p>
        </w:tc>
      </w:tr>
      <w:tr w:rsidR="0007483B" w:rsidRPr="0007483B" w14:paraId="3C8DC80F" w14:textId="77777777" w:rsidTr="007B05FA">
        <w:trPr>
          <w:trHeight w:val="315"/>
          <w:jc w:val="center"/>
        </w:trPr>
        <w:tc>
          <w:tcPr>
            <w:tcW w:w="3082" w:type="dxa"/>
            <w:noWrap/>
            <w:hideMark/>
          </w:tcPr>
          <w:p w14:paraId="5B71E895" w14:textId="77777777" w:rsidR="0007483B" w:rsidRPr="00D12BCF" w:rsidRDefault="0007483B" w:rsidP="0007483B">
            <w:pPr>
              <w:rPr>
                <w:rFonts w:cstheme="minorHAnsi"/>
              </w:rPr>
            </w:pPr>
            <w:r w:rsidRPr="00F95FFD">
              <w:rPr>
                <w:rFonts w:cstheme="minorHAnsi"/>
              </w:rPr>
              <w:t>Pain management</w:t>
            </w:r>
          </w:p>
        </w:tc>
        <w:tc>
          <w:tcPr>
            <w:tcW w:w="878" w:type="dxa"/>
            <w:noWrap/>
            <w:hideMark/>
          </w:tcPr>
          <w:p w14:paraId="3BF47359" w14:textId="77777777" w:rsidR="0007483B" w:rsidRPr="004305C6" w:rsidRDefault="0007483B" w:rsidP="0007483B">
            <w:pPr>
              <w:rPr>
                <w:rFonts w:cstheme="minorHAnsi"/>
              </w:rPr>
            </w:pPr>
            <w:r w:rsidRPr="00BD2962">
              <w:rPr>
                <w:rFonts w:cstheme="minorHAnsi"/>
              </w:rPr>
              <w:t>191</w:t>
            </w:r>
          </w:p>
        </w:tc>
        <w:tc>
          <w:tcPr>
            <w:tcW w:w="1000" w:type="dxa"/>
            <w:noWrap/>
            <w:hideMark/>
          </w:tcPr>
          <w:p w14:paraId="2BF9E14B" w14:textId="77777777" w:rsidR="0007483B" w:rsidRPr="00450D0E" w:rsidRDefault="0007483B" w:rsidP="0007483B">
            <w:pPr>
              <w:rPr>
                <w:rFonts w:cstheme="minorHAnsi"/>
              </w:rPr>
            </w:pPr>
            <w:r w:rsidRPr="00450D0E">
              <w:rPr>
                <w:rFonts w:cstheme="minorHAnsi"/>
              </w:rPr>
              <w:t>0</w:t>
            </w:r>
          </w:p>
        </w:tc>
        <w:tc>
          <w:tcPr>
            <w:tcW w:w="1071" w:type="dxa"/>
            <w:noWrap/>
            <w:hideMark/>
          </w:tcPr>
          <w:p w14:paraId="2C44CA6C" w14:textId="77777777" w:rsidR="0007483B" w:rsidRPr="00DF2F22" w:rsidRDefault="0007483B" w:rsidP="0007483B">
            <w:pPr>
              <w:rPr>
                <w:rFonts w:cstheme="minorHAnsi"/>
              </w:rPr>
            </w:pPr>
            <w:r w:rsidRPr="00DF2F22">
              <w:rPr>
                <w:rFonts w:cstheme="minorHAnsi"/>
              </w:rPr>
              <w:t>0</w:t>
            </w:r>
          </w:p>
        </w:tc>
        <w:tc>
          <w:tcPr>
            <w:tcW w:w="718" w:type="dxa"/>
            <w:noWrap/>
            <w:hideMark/>
          </w:tcPr>
          <w:p w14:paraId="66165258" w14:textId="77777777" w:rsidR="0007483B" w:rsidRPr="00A63461" w:rsidRDefault="0007483B" w:rsidP="0007483B">
            <w:pPr>
              <w:rPr>
                <w:rFonts w:cstheme="minorHAnsi"/>
              </w:rPr>
            </w:pPr>
            <w:r w:rsidRPr="009E503E">
              <w:rPr>
                <w:rFonts w:cstheme="minorHAnsi"/>
              </w:rPr>
              <w:t>0</w:t>
            </w:r>
          </w:p>
        </w:tc>
        <w:tc>
          <w:tcPr>
            <w:tcW w:w="718" w:type="dxa"/>
            <w:noWrap/>
            <w:hideMark/>
          </w:tcPr>
          <w:p w14:paraId="0161F442" w14:textId="77777777" w:rsidR="0007483B" w:rsidRPr="00C92B12" w:rsidRDefault="0007483B" w:rsidP="0007483B">
            <w:pPr>
              <w:rPr>
                <w:rFonts w:cstheme="minorHAnsi"/>
              </w:rPr>
            </w:pPr>
            <w:r w:rsidRPr="00020263">
              <w:rPr>
                <w:rFonts w:cstheme="minorHAnsi"/>
              </w:rPr>
              <w:t>0</w:t>
            </w:r>
          </w:p>
        </w:tc>
        <w:tc>
          <w:tcPr>
            <w:tcW w:w="2172" w:type="dxa"/>
            <w:noWrap/>
            <w:hideMark/>
          </w:tcPr>
          <w:p w14:paraId="25E425E0" w14:textId="77777777" w:rsidR="0007483B" w:rsidRPr="00CE3F96" w:rsidRDefault="0007483B" w:rsidP="0007483B">
            <w:pPr>
              <w:rPr>
                <w:rFonts w:cstheme="minorHAnsi"/>
                <w:i/>
                <w:iCs/>
              </w:rPr>
            </w:pPr>
            <w:r w:rsidRPr="002C398A">
              <w:rPr>
                <w:rFonts w:cstheme="minorHAnsi"/>
                <w:i/>
                <w:iCs/>
              </w:rPr>
              <w:t>STAR trial</w:t>
            </w:r>
          </w:p>
        </w:tc>
      </w:tr>
      <w:tr w:rsidR="0007483B" w:rsidRPr="0007483B" w14:paraId="5302C32C" w14:textId="77777777" w:rsidTr="007B05FA">
        <w:trPr>
          <w:trHeight w:val="315"/>
          <w:jc w:val="center"/>
        </w:trPr>
        <w:tc>
          <w:tcPr>
            <w:tcW w:w="3082" w:type="dxa"/>
            <w:noWrap/>
            <w:hideMark/>
          </w:tcPr>
          <w:p w14:paraId="2640C9F2" w14:textId="77777777" w:rsidR="0007483B" w:rsidRPr="00D12BCF" w:rsidRDefault="0007483B" w:rsidP="0007483B">
            <w:pPr>
              <w:rPr>
                <w:rFonts w:cstheme="minorHAnsi"/>
              </w:rPr>
            </w:pPr>
            <w:r w:rsidRPr="00F95FFD">
              <w:rPr>
                <w:rFonts w:cstheme="minorHAnsi"/>
              </w:rPr>
              <w:t>Prescriptions CP</w:t>
            </w:r>
          </w:p>
        </w:tc>
        <w:tc>
          <w:tcPr>
            <w:tcW w:w="878" w:type="dxa"/>
            <w:noWrap/>
            <w:hideMark/>
          </w:tcPr>
          <w:p w14:paraId="1E9006A8" w14:textId="77777777" w:rsidR="0007483B" w:rsidRPr="004305C6" w:rsidRDefault="0007483B" w:rsidP="0007483B">
            <w:pPr>
              <w:rPr>
                <w:rFonts w:cstheme="minorHAnsi"/>
              </w:rPr>
            </w:pPr>
            <w:r w:rsidRPr="00BD2962">
              <w:rPr>
                <w:rFonts w:cstheme="minorHAnsi"/>
              </w:rPr>
              <w:t>100</w:t>
            </w:r>
          </w:p>
        </w:tc>
        <w:tc>
          <w:tcPr>
            <w:tcW w:w="1000" w:type="dxa"/>
            <w:noWrap/>
            <w:hideMark/>
          </w:tcPr>
          <w:p w14:paraId="165C2849" w14:textId="77777777" w:rsidR="0007483B" w:rsidRPr="00450D0E" w:rsidRDefault="0007483B" w:rsidP="0007483B">
            <w:pPr>
              <w:rPr>
                <w:rFonts w:cstheme="minorHAnsi"/>
              </w:rPr>
            </w:pPr>
            <w:r w:rsidRPr="00450D0E">
              <w:rPr>
                <w:rFonts w:cstheme="minorHAnsi"/>
              </w:rPr>
              <w:t>88</w:t>
            </w:r>
          </w:p>
        </w:tc>
        <w:tc>
          <w:tcPr>
            <w:tcW w:w="1071" w:type="dxa"/>
            <w:noWrap/>
            <w:hideMark/>
          </w:tcPr>
          <w:p w14:paraId="68823668" w14:textId="77777777" w:rsidR="0007483B" w:rsidRPr="00DF2F22" w:rsidRDefault="0007483B" w:rsidP="0007483B">
            <w:pPr>
              <w:rPr>
                <w:rFonts w:cstheme="minorHAnsi"/>
              </w:rPr>
            </w:pPr>
            <w:r w:rsidRPr="00DF2F22">
              <w:rPr>
                <w:rFonts w:cstheme="minorHAnsi"/>
              </w:rPr>
              <w:t>91</w:t>
            </w:r>
          </w:p>
        </w:tc>
        <w:tc>
          <w:tcPr>
            <w:tcW w:w="718" w:type="dxa"/>
            <w:noWrap/>
            <w:hideMark/>
          </w:tcPr>
          <w:p w14:paraId="666E3555" w14:textId="77777777" w:rsidR="0007483B" w:rsidRPr="00A63461" w:rsidRDefault="0007483B" w:rsidP="0007483B">
            <w:pPr>
              <w:rPr>
                <w:rFonts w:cstheme="minorHAnsi"/>
              </w:rPr>
            </w:pPr>
            <w:r w:rsidRPr="009E503E">
              <w:rPr>
                <w:rFonts w:cstheme="minorHAnsi"/>
              </w:rPr>
              <w:t>91</w:t>
            </w:r>
          </w:p>
        </w:tc>
        <w:tc>
          <w:tcPr>
            <w:tcW w:w="718" w:type="dxa"/>
            <w:noWrap/>
            <w:hideMark/>
          </w:tcPr>
          <w:p w14:paraId="2D00D9E4" w14:textId="77777777" w:rsidR="0007483B" w:rsidRPr="00C92B12" w:rsidRDefault="0007483B" w:rsidP="0007483B">
            <w:pPr>
              <w:rPr>
                <w:rFonts w:cstheme="minorHAnsi"/>
              </w:rPr>
            </w:pPr>
            <w:r w:rsidRPr="00020263">
              <w:rPr>
                <w:rFonts w:cstheme="minorHAnsi"/>
              </w:rPr>
              <w:t>91</w:t>
            </w:r>
          </w:p>
        </w:tc>
        <w:tc>
          <w:tcPr>
            <w:tcW w:w="2172" w:type="dxa"/>
            <w:vMerge w:val="restart"/>
            <w:hideMark/>
          </w:tcPr>
          <w:p w14:paraId="14B3DBC5" w14:textId="77777777" w:rsidR="0007483B" w:rsidRPr="00F87A6C" w:rsidRDefault="0007483B" w:rsidP="0007483B">
            <w:pPr>
              <w:rPr>
                <w:rFonts w:cstheme="minorHAnsi"/>
                <w:i/>
                <w:iCs/>
              </w:rPr>
            </w:pPr>
            <w:r w:rsidRPr="002C398A">
              <w:rPr>
                <w:rFonts w:cstheme="minorHAnsi"/>
                <w:i/>
                <w:iCs/>
              </w:rPr>
              <w:t xml:space="preserve">STAR trial (level), </w:t>
            </w:r>
            <w:r w:rsidRPr="002C398A">
              <w:rPr>
                <w:rFonts w:cstheme="minorHAnsi"/>
                <w:i/>
                <w:iCs/>
              </w:rPr>
              <w:br/>
              <w:t>CPRD (progression)</w:t>
            </w:r>
          </w:p>
        </w:tc>
      </w:tr>
      <w:tr w:rsidR="0007483B" w:rsidRPr="0007483B" w14:paraId="2CD0828F" w14:textId="77777777" w:rsidTr="007B05FA">
        <w:trPr>
          <w:trHeight w:val="315"/>
          <w:jc w:val="center"/>
        </w:trPr>
        <w:tc>
          <w:tcPr>
            <w:tcW w:w="3082" w:type="dxa"/>
            <w:noWrap/>
            <w:hideMark/>
          </w:tcPr>
          <w:p w14:paraId="2C064813" w14:textId="77777777" w:rsidR="0007483B" w:rsidRPr="00F95FFD" w:rsidRDefault="0007483B" w:rsidP="0007483B">
            <w:pPr>
              <w:rPr>
                <w:rFonts w:cstheme="minorHAnsi"/>
              </w:rPr>
            </w:pPr>
            <w:r w:rsidRPr="00F95FFD">
              <w:rPr>
                <w:rFonts w:cstheme="minorHAnsi"/>
              </w:rPr>
              <w:t>Prescriptions NCP</w:t>
            </w:r>
          </w:p>
        </w:tc>
        <w:tc>
          <w:tcPr>
            <w:tcW w:w="878" w:type="dxa"/>
            <w:noWrap/>
            <w:hideMark/>
          </w:tcPr>
          <w:p w14:paraId="0807D99F" w14:textId="77777777" w:rsidR="0007483B" w:rsidRPr="00515395" w:rsidRDefault="0007483B" w:rsidP="0007483B">
            <w:pPr>
              <w:rPr>
                <w:rFonts w:cstheme="minorHAnsi"/>
              </w:rPr>
            </w:pPr>
            <w:r w:rsidRPr="00515395">
              <w:rPr>
                <w:rFonts w:cstheme="minorHAnsi"/>
              </w:rPr>
              <w:t>22</w:t>
            </w:r>
          </w:p>
        </w:tc>
        <w:tc>
          <w:tcPr>
            <w:tcW w:w="1000" w:type="dxa"/>
            <w:noWrap/>
            <w:hideMark/>
          </w:tcPr>
          <w:p w14:paraId="30345EA3" w14:textId="77777777" w:rsidR="0007483B" w:rsidRPr="004305C6" w:rsidRDefault="0007483B" w:rsidP="0007483B">
            <w:pPr>
              <w:rPr>
                <w:rFonts w:cstheme="minorHAnsi"/>
              </w:rPr>
            </w:pPr>
            <w:r w:rsidRPr="00BD2962">
              <w:rPr>
                <w:rFonts w:cstheme="minorHAnsi"/>
              </w:rPr>
              <w:t>18</w:t>
            </w:r>
          </w:p>
        </w:tc>
        <w:tc>
          <w:tcPr>
            <w:tcW w:w="1071" w:type="dxa"/>
            <w:noWrap/>
            <w:hideMark/>
          </w:tcPr>
          <w:p w14:paraId="641F5DB1" w14:textId="77777777" w:rsidR="0007483B" w:rsidRPr="00450D0E" w:rsidRDefault="0007483B" w:rsidP="0007483B">
            <w:pPr>
              <w:rPr>
                <w:rFonts w:cstheme="minorHAnsi"/>
              </w:rPr>
            </w:pPr>
            <w:r w:rsidRPr="00450D0E">
              <w:rPr>
                <w:rFonts w:cstheme="minorHAnsi"/>
              </w:rPr>
              <w:t>17</w:t>
            </w:r>
          </w:p>
        </w:tc>
        <w:tc>
          <w:tcPr>
            <w:tcW w:w="718" w:type="dxa"/>
            <w:noWrap/>
            <w:hideMark/>
          </w:tcPr>
          <w:p w14:paraId="225A3E46" w14:textId="77777777" w:rsidR="0007483B" w:rsidRPr="00DF2F22" w:rsidRDefault="0007483B" w:rsidP="0007483B">
            <w:pPr>
              <w:rPr>
                <w:rFonts w:cstheme="minorHAnsi"/>
              </w:rPr>
            </w:pPr>
            <w:r w:rsidRPr="00DF2F22">
              <w:rPr>
                <w:rFonts w:cstheme="minorHAnsi"/>
              </w:rPr>
              <w:t>17</w:t>
            </w:r>
          </w:p>
        </w:tc>
        <w:tc>
          <w:tcPr>
            <w:tcW w:w="718" w:type="dxa"/>
            <w:noWrap/>
            <w:hideMark/>
          </w:tcPr>
          <w:p w14:paraId="7B13B747" w14:textId="77777777" w:rsidR="0007483B" w:rsidRPr="00A63461" w:rsidRDefault="0007483B" w:rsidP="0007483B">
            <w:pPr>
              <w:rPr>
                <w:rFonts w:cstheme="minorHAnsi"/>
              </w:rPr>
            </w:pPr>
            <w:r w:rsidRPr="009E503E">
              <w:rPr>
                <w:rFonts w:cstheme="minorHAnsi"/>
              </w:rPr>
              <w:t>18</w:t>
            </w:r>
          </w:p>
        </w:tc>
        <w:tc>
          <w:tcPr>
            <w:tcW w:w="2172" w:type="dxa"/>
            <w:vMerge/>
            <w:hideMark/>
          </w:tcPr>
          <w:p w14:paraId="3E6B134F" w14:textId="77777777" w:rsidR="0007483B" w:rsidRPr="00B82BC5" w:rsidRDefault="0007483B" w:rsidP="0007483B">
            <w:pPr>
              <w:rPr>
                <w:rFonts w:cstheme="minorHAnsi"/>
                <w:i/>
                <w:iCs/>
              </w:rPr>
            </w:pPr>
          </w:p>
        </w:tc>
      </w:tr>
      <w:tr w:rsidR="0007483B" w:rsidRPr="0007483B" w14:paraId="5FC17B06" w14:textId="77777777" w:rsidTr="007B05FA">
        <w:trPr>
          <w:trHeight w:val="315"/>
          <w:jc w:val="center"/>
        </w:trPr>
        <w:tc>
          <w:tcPr>
            <w:tcW w:w="3082" w:type="dxa"/>
            <w:noWrap/>
            <w:hideMark/>
          </w:tcPr>
          <w:p w14:paraId="562D7F04" w14:textId="77777777" w:rsidR="0007483B" w:rsidRPr="00F95FFD" w:rsidRDefault="0007483B" w:rsidP="0007483B">
            <w:pPr>
              <w:rPr>
                <w:rFonts w:cstheme="minorHAnsi"/>
              </w:rPr>
            </w:pPr>
            <w:r w:rsidRPr="00F95FFD">
              <w:rPr>
                <w:rFonts w:cstheme="minorHAnsi"/>
              </w:rPr>
              <w:t>Medical consultations CP</w:t>
            </w:r>
          </w:p>
        </w:tc>
        <w:tc>
          <w:tcPr>
            <w:tcW w:w="878" w:type="dxa"/>
            <w:noWrap/>
            <w:hideMark/>
          </w:tcPr>
          <w:p w14:paraId="2A6E98D7" w14:textId="77777777" w:rsidR="0007483B" w:rsidRPr="00515395" w:rsidRDefault="0007483B" w:rsidP="0007483B">
            <w:pPr>
              <w:rPr>
                <w:rFonts w:cstheme="minorHAnsi"/>
              </w:rPr>
            </w:pPr>
            <w:r w:rsidRPr="00515395">
              <w:rPr>
                <w:rFonts w:cstheme="minorHAnsi"/>
              </w:rPr>
              <w:t>166</w:t>
            </w:r>
          </w:p>
        </w:tc>
        <w:tc>
          <w:tcPr>
            <w:tcW w:w="1000" w:type="dxa"/>
            <w:noWrap/>
            <w:hideMark/>
          </w:tcPr>
          <w:p w14:paraId="6FEA4885" w14:textId="77777777" w:rsidR="0007483B" w:rsidRPr="004305C6" w:rsidRDefault="0007483B" w:rsidP="0007483B">
            <w:pPr>
              <w:rPr>
                <w:rFonts w:cstheme="minorHAnsi"/>
              </w:rPr>
            </w:pPr>
            <w:r w:rsidRPr="00BD2962">
              <w:rPr>
                <w:rFonts w:cstheme="minorHAnsi"/>
              </w:rPr>
              <w:t>143</w:t>
            </w:r>
          </w:p>
        </w:tc>
        <w:tc>
          <w:tcPr>
            <w:tcW w:w="1071" w:type="dxa"/>
            <w:noWrap/>
            <w:hideMark/>
          </w:tcPr>
          <w:p w14:paraId="09ECFD0C" w14:textId="77777777" w:rsidR="0007483B" w:rsidRPr="00450D0E" w:rsidRDefault="0007483B" w:rsidP="0007483B">
            <w:pPr>
              <w:rPr>
                <w:rFonts w:cstheme="minorHAnsi"/>
              </w:rPr>
            </w:pPr>
            <w:r w:rsidRPr="00450D0E">
              <w:rPr>
                <w:rFonts w:cstheme="minorHAnsi"/>
              </w:rPr>
              <w:t>137</w:t>
            </w:r>
          </w:p>
        </w:tc>
        <w:tc>
          <w:tcPr>
            <w:tcW w:w="718" w:type="dxa"/>
            <w:noWrap/>
            <w:hideMark/>
          </w:tcPr>
          <w:p w14:paraId="63B46A08" w14:textId="77777777" w:rsidR="0007483B" w:rsidRPr="00DF2F22" w:rsidRDefault="0007483B" w:rsidP="0007483B">
            <w:pPr>
              <w:rPr>
                <w:rFonts w:cstheme="minorHAnsi"/>
              </w:rPr>
            </w:pPr>
            <w:r w:rsidRPr="00DF2F22">
              <w:rPr>
                <w:rFonts w:cstheme="minorHAnsi"/>
              </w:rPr>
              <w:t>137</w:t>
            </w:r>
          </w:p>
        </w:tc>
        <w:tc>
          <w:tcPr>
            <w:tcW w:w="718" w:type="dxa"/>
            <w:noWrap/>
            <w:hideMark/>
          </w:tcPr>
          <w:p w14:paraId="1B54A959" w14:textId="77777777" w:rsidR="0007483B" w:rsidRPr="00A63461" w:rsidRDefault="0007483B" w:rsidP="0007483B">
            <w:pPr>
              <w:rPr>
                <w:rFonts w:cstheme="minorHAnsi"/>
              </w:rPr>
            </w:pPr>
            <w:r w:rsidRPr="009E503E">
              <w:rPr>
                <w:rFonts w:cstheme="minorHAnsi"/>
              </w:rPr>
              <w:t>125</w:t>
            </w:r>
          </w:p>
        </w:tc>
        <w:tc>
          <w:tcPr>
            <w:tcW w:w="2172" w:type="dxa"/>
            <w:vMerge w:val="restart"/>
            <w:hideMark/>
          </w:tcPr>
          <w:p w14:paraId="19F17927" w14:textId="77777777" w:rsidR="0007483B" w:rsidRPr="002C398A" w:rsidRDefault="0007483B" w:rsidP="0007483B">
            <w:pPr>
              <w:rPr>
                <w:rFonts w:cstheme="minorHAnsi"/>
                <w:i/>
                <w:iCs/>
              </w:rPr>
            </w:pPr>
            <w:r w:rsidRPr="00020263">
              <w:rPr>
                <w:rFonts w:cstheme="minorHAnsi"/>
                <w:i/>
                <w:iCs/>
              </w:rPr>
              <w:t>STAR trial (level),</w:t>
            </w:r>
            <w:r w:rsidRPr="00020263">
              <w:rPr>
                <w:rFonts w:cstheme="minorHAnsi"/>
                <w:i/>
                <w:iCs/>
              </w:rPr>
              <w:br/>
              <w:t xml:space="preserve"> CPRD (progression)</w:t>
            </w:r>
          </w:p>
        </w:tc>
      </w:tr>
      <w:tr w:rsidR="0007483B" w:rsidRPr="0007483B" w14:paraId="7C6D915B" w14:textId="77777777" w:rsidTr="007B05FA">
        <w:trPr>
          <w:trHeight w:val="315"/>
          <w:jc w:val="center"/>
        </w:trPr>
        <w:tc>
          <w:tcPr>
            <w:tcW w:w="3082" w:type="dxa"/>
            <w:noWrap/>
            <w:hideMark/>
          </w:tcPr>
          <w:p w14:paraId="1C997551" w14:textId="77777777" w:rsidR="0007483B" w:rsidRPr="00F95FFD" w:rsidRDefault="0007483B" w:rsidP="0007483B">
            <w:pPr>
              <w:rPr>
                <w:rFonts w:cstheme="minorHAnsi"/>
              </w:rPr>
            </w:pPr>
            <w:r w:rsidRPr="00F95FFD">
              <w:rPr>
                <w:rFonts w:cstheme="minorHAnsi"/>
              </w:rPr>
              <w:t>Medical consultations NCP</w:t>
            </w:r>
          </w:p>
        </w:tc>
        <w:tc>
          <w:tcPr>
            <w:tcW w:w="878" w:type="dxa"/>
            <w:noWrap/>
            <w:hideMark/>
          </w:tcPr>
          <w:p w14:paraId="463659A0" w14:textId="77777777" w:rsidR="0007483B" w:rsidRPr="00515395" w:rsidRDefault="0007483B" w:rsidP="0007483B">
            <w:pPr>
              <w:rPr>
                <w:rFonts w:cstheme="minorHAnsi"/>
              </w:rPr>
            </w:pPr>
            <w:r w:rsidRPr="00515395">
              <w:rPr>
                <w:rFonts w:cstheme="minorHAnsi"/>
              </w:rPr>
              <w:t>62</w:t>
            </w:r>
          </w:p>
        </w:tc>
        <w:tc>
          <w:tcPr>
            <w:tcW w:w="1000" w:type="dxa"/>
            <w:noWrap/>
            <w:hideMark/>
          </w:tcPr>
          <w:p w14:paraId="2E19279E" w14:textId="77777777" w:rsidR="0007483B" w:rsidRPr="004305C6" w:rsidRDefault="0007483B" w:rsidP="0007483B">
            <w:pPr>
              <w:rPr>
                <w:rFonts w:cstheme="minorHAnsi"/>
              </w:rPr>
            </w:pPr>
            <w:r w:rsidRPr="00BD2962">
              <w:rPr>
                <w:rFonts w:cstheme="minorHAnsi"/>
              </w:rPr>
              <w:t>51</w:t>
            </w:r>
          </w:p>
        </w:tc>
        <w:tc>
          <w:tcPr>
            <w:tcW w:w="1071" w:type="dxa"/>
            <w:noWrap/>
            <w:hideMark/>
          </w:tcPr>
          <w:p w14:paraId="16119FBC" w14:textId="77777777" w:rsidR="0007483B" w:rsidRPr="00450D0E" w:rsidRDefault="0007483B" w:rsidP="0007483B">
            <w:pPr>
              <w:rPr>
                <w:rFonts w:cstheme="minorHAnsi"/>
              </w:rPr>
            </w:pPr>
            <w:r w:rsidRPr="00450D0E">
              <w:rPr>
                <w:rFonts w:cstheme="minorHAnsi"/>
              </w:rPr>
              <w:t>48</w:t>
            </w:r>
          </w:p>
        </w:tc>
        <w:tc>
          <w:tcPr>
            <w:tcW w:w="718" w:type="dxa"/>
            <w:noWrap/>
            <w:hideMark/>
          </w:tcPr>
          <w:p w14:paraId="3D299FC7" w14:textId="77777777" w:rsidR="0007483B" w:rsidRPr="00DF2F22" w:rsidRDefault="0007483B" w:rsidP="0007483B">
            <w:pPr>
              <w:rPr>
                <w:rFonts w:cstheme="minorHAnsi"/>
              </w:rPr>
            </w:pPr>
            <w:r w:rsidRPr="00DF2F22">
              <w:rPr>
                <w:rFonts w:cstheme="minorHAnsi"/>
              </w:rPr>
              <w:t>46</w:t>
            </w:r>
          </w:p>
        </w:tc>
        <w:tc>
          <w:tcPr>
            <w:tcW w:w="718" w:type="dxa"/>
            <w:noWrap/>
            <w:hideMark/>
          </w:tcPr>
          <w:p w14:paraId="00E35CC7" w14:textId="77777777" w:rsidR="0007483B" w:rsidRPr="00A63461" w:rsidRDefault="0007483B" w:rsidP="0007483B">
            <w:pPr>
              <w:rPr>
                <w:rFonts w:cstheme="minorHAnsi"/>
              </w:rPr>
            </w:pPr>
            <w:r w:rsidRPr="009E503E">
              <w:rPr>
                <w:rFonts w:cstheme="minorHAnsi"/>
              </w:rPr>
              <w:t>48</w:t>
            </w:r>
          </w:p>
        </w:tc>
        <w:tc>
          <w:tcPr>
            <w:tcW w:w="2172" w:type="dxa"/>
            <w:vMerge/>
            <w:hideMark/>
          </w:tcPr>
          <w:p w14:paraId="2D6AFCB6" w14:textId="77777777" w:rsidR="0007483B" w:rsidRPr="00B82BC5" w:rsidRDefault="0007483B" w:rsidP="0007483B">
            <w:pPr>
              <w:rPr>
                <w:rFonts w:cstheme="minorHAnsi"/>
                <w:i/>
                <w:iCs/>
              </w:rPr>
            </w:pPr>
          </w:p>
        </w:tc>
      </w:tr>
      <w:tr w:rsidR="0007483B" w:rsidRPr="0007483B" w14:paraId="5CFA4734" w14:textId="77777777" w:rsidTr="007B05FA">
        <w:trPr>
          <w:trHeight w:val="315"/>
          <w:jc w:val="center"/>
        </w:trPr>
        <w:tc>
          <w:tcPr>
            <w:tcW w:w="3082" w:type="dxa"/>
            <w:noWrap/>
            <w:hideMark/>
          </w:tcPr>
          <w:p w14:paraId="126E4117" w14:textId="77777777" w:rsidR="0007483B" w:rsidRPr="00515395" w:rsidRDefault="0007483B" w:rsidP="0007483B">
            <w:pPr>
              <w:rPr>
                <w:rFonts w:cstheme="minorHAnsi"/>
              </w:rPr>
            </w:pPr>
            <w:r w:rsidRPr="00F95FFD">
              <w:rPr>
                <w:rFonts w:cstheme="minorHAnsi"/>
              </w:rPr>
              <w:t>Usual care hospital admissions CP</w:t>
            </w:r>
          </w:p>
        </w:tc>
        <w:tc>
          <w:tcPr>
            <w:tcW w:w="878" w:type="dxa"/>
            <w:noWrap/>
            <w:hideMark/>
          </w:tcPr>
          <w:p w14:paraId="2AC3D650" w14:textId="77777777" w:rsidR="0007483B" w:rsidRPr="00450D0E" w:rsidRDefault="0007483B" w:rsidP="0007483B">
            <w:pPr>
              <w:rPr>
                <w:rFonts w:cstheme="minorHAnsi"/>
              </w:rPr>
            </w:pPr>
            <w:r w:rsidRPr="00BD2962">
              <w:rPr>
                <w:rFonts w:cstheme="minorHAnsi"/>
              </w:rPr>
              <w:t>2</w:t>
            </w:r>
            <w:r w:rsidRPr="004305C6">
              <w:rPr>
                <w:rFonts w:cstheme="minorHAnsi"/>
              </w:rPr>
              <w:t>,</w:t>
            </w:r>
            <w:r w:rsidRPr="00450D0E">
              <w:rPr>
                <w:rFonts w:cstheme="minorHAnsi"/>
              </w:rPr>
              <w:t>972</w:t>
            </w:r>
          </w:p>
        </w:tc>
        <w:tc>
          <w:tcPr>
            <w:tcW w:w="1000" w:type="dxa"/>
            <w:noWrap/>
            <w:hideMark/>
          </w:tcPr>
          <w:p w14:paraId="3601956D" w14:textId="77777777" w:rsidR="0007483B" w:rsidRPr="00DF2F22" w:rsidRDefault="0007483B" w:rsidP="0007483B">
            <w:pPr>
              <w:rPr>
                <w:rFonts w:cstheme="minorHAnsi"/>
              </w:rPr>
            </w:pPr>
            <w:r w:rsidRPr="00DF2F22">
              <w:rPr>
                <w:rFonts w:cstheme="minorHAnsi"/>
              </w:rPr>
              <w:t>898</w:t>
            </w:r>
          </w:p>
        </w:tc>
        <w:tc>
          <w:tcPr>
            <w:tcW w:w="1071" w:type="dxa"/>
            <w:noWrap/>
            <w:hideMark/>
          </w:tcPr>
          <w:p w14:paraId="75CE52AE" w14:textId="77777777" w:rsidR="0007483B" w:rsidRPr="00A63461" w:rsidRDefault="0007483B" w:rsidP="0007483B">
            <w:pPr>
              <w:rPr>
                <w:rFonts w:cstheme="minorHAnsi"/>
              </w:rPr>
            </w:pPr>
            <w:r w:rsidRPr="009E503E">
              <w:rPr>
                <w:rFonts w:cstheme="minorHAnsi"/>
              </w:rPr>
              <w:t>464</w:t>
            </w:r>
          </w:p>
        </w:tc>
        <w:tc>
          <w:tcPr>
            <w:tcW w:w="718" w:type="dxa"/>
            <w:noWrap/>
            <w:hideMark/>
          </w:tcPr>
          <w:p w14:paraId="0746E67C" w14:textId="77777777" w:rsidR="0007483B" w:rsidRPr="00C92B12" w:rsidRDefault="0007483B" w:rsidP="0007483B">
            <w:pPr>
              <w:rPr>
                <w:rFonts w:cstheme="minorHAnsi"/>
              </w:rPr>
            </w:pPr>
            <w:r w:rsidRPr="00020263">
              <w:rPr>
                <w:rFonts w:cstheme="minorHAnsi"/>
              </w:rPr>
              <w:t>65</w:t>
            </w:r>
          </w:p>
        </w:tc>
        <w:tc>
          <w:tcPr>
            <w:tcW w:w="718" w:type="dxa"/>
            <w:noWrap/>
            <w:hideMark/>
          </w:tcPr>
          <w:p w14:paraId="4604CD88" w14:textId="77777777" w:rsidR="0007483B" w:rsidRPr="00CE3F96" w:rsidRDefault="0007483B" w:rsidP="0007483B">
            <w:pPr>
              <w:rPr>
                <w:rFonts w:cstheme="minorHAnsi"/>
              </w:rPr>
            </w:pPr>
            <w:r w:rsidRPr="002C398A">
              <w:rPr>
                <w:rFonts w:cstheme="minorHAnsi"/>
              </w:rPr>
              <w:t>24</w:t>
            </w:r>
          </w:p>
        </w:tc>
        <w:tc>
          <w:tcPr>
            <w:tcW w:w="2172" w:type="dxa"/>
            <w:vMerge w:val="restart"/>
            <w:hideMark/>
          </w:tcPr>
          <w:p w14:paraId="414DB3DF" w14:textId="77777777" w:rsidR="0007483B" w:rsidRPr="009335F3" w:rsidRDefault="0007483B" w:rsidP="0007483B">
            <w:pPr>
              <w:rPr>
                <w:rFonts w:cstheme="minorHAnsi"/>
                <w:i/>
                <w:iCs/>
              </w:rPr>
            </w:pPr>
            <w:r w:rsidRPr="00F87A6C">
              <w:rPr>
                <w:rFonts w:cstheme="minorHAnsi"/>
                <w:i/>
                <w:iCs/>
              </w:rPr>
              <w:t xml:space="preserve">STAR trial (level), </w:t>
            </w:r>
            <w:r w:rsidRPr="00F87A6C">
              <w:rPr>
                <w:rFonts w:cstheme="minorHAnsi"/>
                <w:i/>
                <w:iCs/>
              </w:rPr>
              <w:br/>
              <w:t>COASt (progression)</w:t>
            </w:r>
          </w:p>
        </w:tc>
      </w:tr>
      <w:tr w:rsidR="0007483B" w:rsidRPr="0007483B" w14:paraId="75BEC135" w14:textId="77777777" w:rsidTr="007B05FA">
        <w:trPr>
          <w:trHeight w:val="315"/>
          <w:jc w:val="center"/>
        </w:trPr>
        <w:tc>
          <w:tcPr>
            <w:tcW w:w="3082" w:type="dxa"/>
            <w:noWrap/>
            <w:hideMark/>
          </w:tcPr>
          <w:p w14:paraId="088A83E4" w14:textId="77777777" w:rsidR="0007483B" w:rsidRPr="00515395" w:rsidRDefault="0007483B" w:rsidP="0007483B">
            <w:pPr>
              <w:rPr>
                <w:rFonts w:cstheme="minorHAnsi"/>
              </w:rPr>
            </w:pPr>
            <w:r w:rsidRPr="00F95FFD">
              <w:rPr>
                <w:rFonts w:cstheme="minorHAnsi"/>
              </w:rPr>
              <w:t>Usual care hospital admissions NCP</w:t>
            </w:r>
          </w:p>
        </w:tc>
        <w:tc>
          <w:tcPr>
            <w:tcW w:w="878" w:type="dxa"/>
            <w:noWrap/>
            <w:hideMark/>
          </w:tcPr>
          <w:p w14:paraId="44F267D1" w14:textId="77777777" w:rsidR="0007483B" w:rsidRPr="00450D0E" w:rsidRDefault="0007483B" w:rsidP="0007483B">
            <w:pPr>
              <w:rPr>
                <w:rFonts w:cstheme="minorHAnsi"/>
              </w:rPr>
            </w:pPr>
            <w:r w:rsidRPr="00BD2962">
              <w:rPr>
                <w:rFonts w:cstheme="minorHAnsi"/>
              </w:rPr>
              <w:t>1</w:t>
            </w:r>
            <w:r w:rsidRPr="004305C6">
              <w:rPr>
                <w:rFonts w:cstheme="minorHAnsi"/>
              </w:rPr>
              <w:t>,</w:t>
            </w:r>
            <w:r w:rsidRPr="00450D0E">
              <w:rPr>
                <w:rFonts w:cstheme="minorHAnsi"/>
              </w:rPr>
              <w:t>057</w:t>
            </w:r>
          </w:p>
        </w:tc>
        <w:tc>
          <w:tcPr>
            <w:tcW w:w="1000" w:type="dxa"/>
            <w:noWrap/>
            <w:hideMark/>
          </w:tcPr>
          <w:p w14:paraId="22859A4A" w14:textId="77777777" w:rsidR="0007483B" w:rsidRPr="00DF2F22" w:rsidRDefault="0007483B" w:rsidP="0007483B">
            <w:pPr>
              <w:rPr>
                <w:rFonts w:cstheme="minorHAnsi"/>
              </w:rPr>
            </w:pPr>
            <w:r w:rsidRPr="00DF2F22">
              <w:rPr>
                <w:rFonts w:cstheme="minorHAnsi"/>
              </w:rPr>
              <w:t>386</w:t>
            </w:r>
          </w:p>
        </w:tc>
        <w:tc>
          <w:tcPr>
            <w:tcW w:w="1071" w:type="dxa"/>
            <w:noWrap/>
            <w:hideMark/>
          </w:tcPr>
          <w:p w14:paraId="7A7CC8CB" w14:textId="77777777" w:rsidR="0007483B" w:rsidRPr="00A63461" w:rsidRDefault="0007483B" w:rsidP="0007483B">
            <w:pPr>
              <w:rPr>
                <w:rFonts w:cstheme="minorHAnsi"/>
              </w:rPr>
            </w:pPr>
            <w:r w:rsidRPr="009E503E">
              <w:rPr>
                <w:rFonts w:cstheme="minorHAnsi"/>
              </w:rPr>
              <w:t>331</w:t>
            </w:r>
          </w:p>
        </w:tc>
        <w:tc>
          <w:tcPr>
            <w:tcW w:w="718" w:type="dxa"/>
            <w:noWrap/>
            <w:hideMark/>
          </w:tcPr>
          <w:p w14:paraId="203011A1" w14:textId="77777777" w:rsidR="0007483B" w:rsidRPr="00C92B12" w:rsidRDefault="0007483B" w:rsidP="0007483B">
            <w:pPr>
              <w:rPr>
                <w:rFonts w:cstheme="minorHAnsi"/>
              </w:rPr>
            </w:pPr>
            <w:r w:rsidRPr="00020263">
              <w:rPr>
                <w:rFonts w:cstheme="minorHAnsi"/>
              </w:rPr>
              <w:t>82</w:t>
            </w:r>
          </w:p>
        </w:tc>
        <w:tc>
          <w:tcPr>
            <w:tcW w:w="718" w:type="dxa"/>
            <w:noWrap/>
            <w:hideMark/>
          </w:tcPr>
          <w:p w14:paraId="6F2106F5" w14:textId="77777777" w:rsidR="0007483B" w:rsidRPr="00CE3F96" w:rsidRDefault="0007483B" w:rsidP="0007483B">
            <w:pPr>
              <w:rPr>
                <w:rFonts w:cstheme="minorHAnsi"/>
              </w:rPr>
            </w:pPr>
            <w:r w:rsidRPr="002C398A">
              <w:rPr>
                <w:rFonts w:cstheme="minorHAnsi"/>
              </w:rPr>
              <w:t>249</w:t>
            </w:r>
          </w:p>
        </w:tc>
        <w:tc>
          <w:tcPr>
            <w:tcW w:w="2172" w:type="dxa"/>
            <w:vMerge/>
            <w:hideMark/>
          </w:tcPr>
          <w:p w14:paraId="6114CB0E" w14:textId="77777777" w:rsidR="0007483B" w:rsidRPr="00B82BC5" w:rsidRDefault="0007483B" w:rsidP="0007483B">
            <w:pPr>
              <w:rPr>
                <w:rFonts w:cstheme="minorHAnsi"/>
                <w:i/>
                <w:iCs/>
              </w:rPr>
            </w:pPr>
          </w:p>
        </w:tc>
      </w:tr>
      <w:tr w:rsidR="0007483B" w:rsidRPr="0007483B" w14:paraId="6EE82FB1" w14:textId="77777777" w:rsidTr="007B05FA">
        <w:trPr>
          <w:trHeight w:val="315"/>
          <w:jc w:val="center"/>
        </w:trPr>
        <w:tc>
          <w:tcPr>
            <w:tcW w:w="3082" w:type="dxa"/>
            <w:noWrap/>
            <w:hideMark/>
          </w:tcPr>
          <w:p w14:paraId="32070863" w14:textId="77777777" w:rsidR="0007483B" w:rsidRPr="00515395" w:rsidRDefault="0007483B" w:rsidP="0007483B">
            <w:pPr>
              <w:rPr>
                <w:rFonts w:cstheme="minorHAnsi"/>
              </w:rPr>
            </w:pPr>
            <w:r w:rsidRPr="00F95FFD">
              <w:rPr>
                <w:rFonts w:cstheme="minorHAnsi"/>
              </w:rPr>
              <w:t>Pain management hospital admissions CP</w:t>
            </w:r>
          </w:p>
        </w:tc>
        <w:tc>
          <w:tcPr>
            <w:tcW w:w="878" w:type="dxa"/>
            <w:noWrap/>
            <w:hideMark/>
          </w:tcPr>
          <w:p w14:paraId="52D99ACD" w14:textId="77777777" w:rsidR="0007483B" w:rsidRPr="00450D0E" w:rsidRDefault="0007483B" w:rsidP="0007483B">
            <w:pPr>
              <w:rPr>
                <w:rFonts w:cstheme="minorHAnsi"/>
              </w:rPr>
            </w:pPr>
            <w:r w:rsidRPr="00BD2962">
              <w:rPr>
                <w:rFonts w:cstheme="minorHAnsi"/>
              </w:rPr>
              <w:t>1</w:t>
            </w:r>
            <w:r w:rsidRPr="004305C6">
              <w:rPr>
                <w:rFonts w:cstheme="minorHAnsi"/>
              </w:rPr>
              <w:t>,</w:t>
            </w:r>
            <w:r w:rsidRPr="00450D0E">
              <w:rPr>
                <w:rFonts w:cstheme="minorHAnsi"/>
              </w:rPr>
              <w:t>265</w:t>
            </w:r>
          </w:p>
        </w:tc>
        <w:tc>
          <w:tcPr>
            <w:tcW w:w="1000" w:type="dxa"/>
            <w:noWrap/>
            <w:hideMark/>
          </w:tcPr>
          <w:p w14:paraId="01148657" w14:textId="77777777" w:rsidR="0007483B" w:rsidRPr="00DF2F22" w:rsidRDefault="0007483B" w:rsidP="0007483B">
            <w:pPr>
              <w:rPr>
                <w:rFonts w:cstheme="minorHAnsi"/>
              </w:rPr>
            </w:pPr>
            <w:r w:rsidRPr="00DF2F22">
              <w:rPr>
                <w:rFonts w:cstheme="minorHAnsi"/>
              </w:rPr>
              <w:t>898</w:t>
            </w:r>
          </w:p>
        </w:tc>
        <w:tc>
          <w:tcPr>
            <w:tcW w:w="1071" w:type="dxa"/>
            <w:noWrap/>
            <w:hideMark/>
          </w:tcPr>
          <w:p w14:paraId="0B725F3F" w14:textId="77777777" w:rsidR="0007483B" w:rsidRPr="00A63461" w:rsidRDefault="0007483B" w:rsidP="0007483B">
            <w:pPr>
              <w:rPr>
                <w:rFonts w:cstheme="minorHAnsi"/>
              </w:rPr>
            </w:pPr>
            <w:r w:rsidRPr="009E503E">
              <w:rPr>
                <w:rFonts w:cstheme="minorHAnsi"/>
              </w:rPr>
              <w:t>464</w:t>
            </w:r>
          </w:p>
        </w:tc>
        <w:tc>
          <w:tcPr>
            <w:tcW w:w="718" w:type="dxa"/>
            <w:noWrap/>
            <w:hideMark/>
          </w:tcPr>
          <w:p w14:paraId="3DBCAABC" w14:textId="77777777" w:rsidR="0007483B" w:rsidRPr="00C92B12" w:rsidRDefault="0007483B" w:rsidP="0007483B">
            <w:pPr>
              <w:rPr>
                <w:rFonts w:cstheme="minorHAnsi"/>
              </w:rPr>
            </w:pPr>
            <w:r w:rsidRPr="00020263">
              <w:rPr>
                <w:rFonts w:cstheme="minorHAnsi"/>
              </w:rPr>
              <w:t>65</w:t>
            </w:r>
          </w:p>
        </w:tc>
        <w:tc>
          <w:tcPr>
            <w:tcW w:w="718" w:type="dxa"/>
            <w:noWrap/>
            <w:hideMark/>
          </w:tcPr>
          <w:p w14:paraId="09EED224" w14:textId="77777777" w:rsidR="0007483B" w:rsidRPr="00CE3F96" w:rsidRDefault="0007483B" w:rsidP="0007483B">
            <w:pPr>
              <w:rPr>
                <w:rFonts w:cstheme="minorHAnsi"/>
              </w:rPr>
            </w:pPr>
            <w:r w:rsidRPr="002C398A">
              <w:rPr>
                <w:rFonts w:cstheme="minorHAnsi"/>
              </w:rPr>
              <w:t>24</w:t>
            </w:r>
          </w:p>
        </w:tc>
        <w:tc>
          <w:tcPr>
            <w:tcW w:w="2172" w:type="dxa"/>
            <w:vMerge w:val="restart"/>
            <w:hideMark/>
          </w:tcPr>
          <w:p w14:paraId="2A007729" w14:textId="77777777" w:rsidR="0007483B" w:rsidRPr="009335F3" w:rsidRDefault="0007483B" w:rsidP="0007483B">
            <w:pPr>
              <w:rPr>
                <w:rFonts w:cstheme="minorHAnsi"/>
                <w:i/>
                <w:iCs/>
              </w:rPr>
            </w:pPr>
            <w:r w:rsidRPr="00F87A6C">
              <w:rPr>
                <w:rFonts w:cstheme="minorHAnsi"/>
                <w:i/>
                <w:iCs/>
              </w:rPr>
              <w:t xml:space="preserve">STAR trial (level), </w:t>
            </w:r>
            <w:r w:rsidRPr="00F87A6C">
              <w:rPr>
                <w:rFonts w:cstheme="minorHAnsi"/>
                <w:i/>
                <w:iCs/>
              </w:rPr>
              <w:br/>
              <w:t>COASt (progression)</w:t>
            </w:r>
          </w:p>
        </w:tc>
      </w:tr>
      <w:tr w:rsidR="0007483B" w:rsidRPr="0007483B" w14:paraId="34896AC0" w14:textId="77777777" w:rsidTr="007B05FA">
        <w:trPr>
          <w:trHeight w:val="315"/>
          <w:jc w:val="center"/>
        </w:trPr>
        <w:tc>
          <w:tcPr>
            <w:tcW w:w="3082" w:type="dxa"/>
            <w:noWrap/>
            <w:hideMark/>
          </w:tcPr>
          <w:p w14:paraId="5C7A844C" w14:textId="77777777" w:rsidR="0007483B" w:rsidRPr="00515395" w:rsidRDefault="0007483B" w:rsidP="0007483B">
            <w:pPr>
              <w:rPr>
                <w:rFonts w:cstheme="minorHAnsi"/>
              </w:rPr>
            </w:pPr>
            <w:r w:rsidRPr="00F95FFD">
              <w:rPr>
                <w:rFonts w:cstheme="minorHAnsi"/>
              </w:rPr>
              <w:t>Pain management hospital admissions NCP</w:t>
            </w:r>
          </w:p>
        </w:tc>
        <w:tc>
          <w:tcPr>
            <w:tcW w:w="878" w:type="dxa"/>
            <w:noWrap/>
            <w:hideMark/>
          </w:tcPr>
          <w:p w14:paraId="63324022" w14:textId="77777777" w:rsidR="0007483B" w:rsidRPr="00450D0E" w:rsidRDefault="0007483B" w:rsidP="0007483B">
            <w:pPr>
              <w:rPr>
                <w:rFonts w:cstheme="minorHAnsi"/>
              </w:rPr>
            </w:pPr>
            <w:r w:rsidRPr="00BD2962">
              <w:rPr>
                <w:rFonts w:cstheme="minorHAnsi"/>
              </w:rPr>
              <w:t>1</w:t>
            </w:r>
            <w:r w:rsidRPr="004305C6">
              <w:rPr>
                <w:rFonts w:cstheme="minorHAnsi"/>
              </w:rPr>
              <w:t>,</w:t>
            </w:r>
            <w:r w:rsidRPr="00450D0E">
              <w:rPr>
                <w:rFonts w:cstheme="minorHAnsi"/>
              </w:rPr>
              <w:t>302</w:t>
            </w:r>
          </w:p>
        </w:tc>
        <w:tc>
          <w:tcPr>
            <w:tcW w:w="1000" w:type="dxa"/>
            <w:noWrap/>
            <w:hideMark/>
          </w:tcPr>
          <w:p w14:paraId="19D3411B" w14:textId="77777777" w:rsidR="0007483B" w:rsidRPr="00DF2F22" w:rsidRDefault="0007483B" w:rsidP="0007483B">
            <w:pPr>
              <w:rPr>
                <w:rFonts w:cstheme="minorHAnsi"/>
              </w:rPr>
            </w:pPr>
            <w:r w:rsidRPr="00DF2F22">
              <w:rPr>
                <w:rFonts w:cstheme="minorHAnsi"/>
              </w:rPr>
              <w:t>386</w:t>
            </w:r>
          </w:p>
        </w:tc>
        <w:tc>
          <w:tcPr>
            <w:tcW w:w="1071" w:type="dxa"/>
            <w:noWrap/>
            <w:hideMark/>
          </w:tcPr>
          <w:p w14:paraId="587559BC" w14:textId="77777777" w:rsidR="0007483B" w:rsidRPr="00A63461" w:rsidRDefault="0007483B" w:rsidP="0007483B">
            <w:pPr>
              <w:rPr>
                <w:rFonts w:cstheme="minorHAnsi"/>
              </w:rPr>
            </w:pPr>
            <w:r w:rsidRPr="009E503E">
              <w:rPr>
                <w:rFonts w:cstheme="minorHAnsi"/>
              </w:rPr>
              <w:t>331</w:t>
            </w:r>
          </w:p>
        </w:tc>
        <w:tc>
          <w:tcPr>
            <w:tcW w:w="718" w:type="dxa"/>
            <w:noWrap/>
            <w:hideMark/>
          </w:tcPr>
          <w:p w14:paraId="29007297" w14:textId="77777777" w:rsidR="0007483B" w:rsidRPr="00C92B12" w:rsidRDefault="0007483B" w:rsidP="0007483B">
            <w:pPr>
              <w:rPr>
                <w:rFonts w:cstheme="minorHAnsi"/>
              </w:rPr>
            </w:pPr>
            <w:r w:rsidRPr="00020263">
              <w:rPr>
                <w:rFonts w:cstheme="minorHAnsi"/>
              </w:rPr>
              <w:t>82</w:t>
            </w:r>
          </w:p>
        </w:tc>
        <w:tc>
          <w:tcPr>
            <w:tcW w:w="718" w:type="dxa"/>
            <w:noWrap/>
            <w:hideMark/>
          </w:tcPr>
          <w:p w14:paraId="1138D6E9" w14:textId="77777777" w:rsidR="0007483B" w:rsidRPr="00CE3F96" w:rsidRDefault="0007483B" w:rsidP="0007483B">
            <w:pPr>
              <w:rPr>
                <w:rFonts w:cstheme="minorHAnsi"/>
              </w:rPr>
            </w:pPr>
            <w:r w:rsidRPr="002C398A">
              <w:rPr>
                <w:rFonts w:cstheme="minorHAnsi"/>
              </w:rPr>
              <w:t>249</w:t>
            </w:r>
          </w:p>
        </w:tc>
        <w:tc>
          <w:tcPr>
            <w:tcW w:w="2172" w:type="dxa"/>
            <w:vMerge/>
            <w:hideMark/>
          </w:tcPr>
          <w:p w14:paraId="4C996A22" w14:textId="77777777" w:rsidR="0007483B" w:rsidRPr="00B82BC5" w:rsidRDefault="0007483B" w:rsidP="0007483B">
            <w:pPr>
              <w:rPr>
                <w:rFonts w:cstheme="minorHAnsi"/>
                <w:i/>
                <w:iCs/>
              </w:rPr>
            </w:pPr>
          </w:p>
        </w:tc>
      </w:tr>
      <w:tr w:rsidR="0007483B" w:rsidRPr="0007483B" w14:paraId="6F6FD61F" w14:textId="77777777" w:rsidTr="007B05FA">
        <w:trPr>
          <w:trHeight w:val="315"/>
          <w:jc w:val="center"/>
        </w:trPr>
        <w:tc>
          <w:tcPr>
            <w:tcW w:w="9639" w:type="dxa"/>
            <w:gridSpan w:val="7"/>
            <w:noWrap/>
            <w:hideMark/>
          </w:tcPr>
          <w:p w14:paraId="16D11DC5" w14:textId="77777777" w:rsidR="0007483B" w:rsidRPr="00F95FFD" w:rsidRDefault="0007483B" w:rsidP="0007483B">
            <w:pPr>
              <w:rPr>
                <w:rFonts w:cstheme="minorHAnsi"/>
                <w:b/>
                <w:bCs/>
              </w:rPr>
            </w:pPr>
            <w:r w:rsidRPr="00F95FFD">
              <w:rPr>
                <w:rFonts w:cstheme="minorHAnsi"/>
                <w:b/>
                <w:bCs/>
              </w:rPr>
              <w:t>Sensitivity analysis - scenario analysis</w:t>
            </w:r>
          </w:p>
        </w:tc>
      </w:tr>
      <w:tr w:rsidR="0007483B" w:rsidRPr="0007483B" w14:paraId="45C1E15C" w14:textId="77777777" w:rsidTr="007B05FA">
        <w:trPr>
          <w:trHeight w:val="315"/>
          <w:jc w:val="center"/>
        </w:trPr>
        <w:tc>
          <w:tcPr>
            <w:tcW w:w="9639" w:type="dxa"/>
            <w:gridSpan w:val="7"/>
            <w:noWrap/>
            <w:hideMark/>
          </w:tcPr>
          <w:p w14:paraId="30764F03" w14:textId="77777777" w:rsidR="0007483B" w:rsidRPr="00F95FFD" w:rsidRDefault="0007483B" w:rsidP="0007483B">
            <w:pPr>
              <w:rPr>
                <w:rFonts w:cstheme="minorHAnsi"/>
                <w:i/>
                <w:iCs/>
              </w:rPr>
            </w:pPr>
            <w:r w:rsidRPr="00F95FFD">
              <w:rPr>
                <w:rFonts w:cstheme="minorHAnsi"/>
                <w:i/>
                <w:iCs/>
              </w:rPr>
              <w:t>Quality Adjusted Life Years</w:t>
            </w:r>
          </w:p>
        </w:tc>
      </w:tr>
      <w:tr w:rsidR="0007483B" w:rsidRPr="0007483B" w14:paraId="74AD4B96" w14:textId="77777777" w:rsidTr="007B05FA">
        <w:trPr>
          <w:trHeight w:val="315"/>
          <w:jc w:val="center"/>
        </w:trPr>
        <w:tc>
          <w:tcPr>
            <w:tcW w:w="3082" w:type="dxa"/>
            <w:noWrap/>
            <w:hideMark/>
          </w:tcPr>
          <w:p w14:paraId="39EF53E6" w14:textId="77777777" w:rsidR="0007483B" w:rsidRPr="00F95FFD" w:rsidRDefault="0007483B" w:rsidP="0007483B">
            <w:pPr>
              <w:rPr>
                <w:rFonts w:cstheme="minorHAnsi"/>
              </w:rPr>
            </w:pPr>
            <w:r w:rsidRPr="00F95FFD">
              <w:rPr>
                <w:rFonts w:cstheme="minorHAnsi"/>
              </w:rPr>
              <w:t>CP</w:t>
            </w:r>
          </w:p>
        </w:tc>
        <w:tc>
          <w:tcPr>
            <w:tcW w:w="878" w:type="dxa"/>
            <w:noWrap/>
            <w:hideMark/>
          </w:tcPr>
          <w:p w14:paraId="2D72715A" w14:textId="77777777" w:rsidR="0007483B" w:rsidRPr="00515395" w:rsidRDefault="0007483B" w:rsidP="0007483B">
            <w:pPr>
              <w:rPr>
                <w:rFonts w:cstheme="minorHAnsi"/>
              </w:rPr>
            </w:pPr>
            <w:r w:rsidRPr="00515395">
              <w:rPr>
                <w:rFonts w:cstheme="minorHAnsi"/>
              </w:rPr>
              <w:t>0.477</w:t>
            </w:r>
          </w:p>
        </w:tc>
        <w:tc>
          <w:tcPr>
            <w:tcW w:w="1000" w:type="dxa"/>
            <w:noWrap/>
            <w:hideMark/>
          </w:tcPr>
          <w:p w14:paraId="1A735886" w14:textId="77777777" w:rsidR="0007483B" w:rsidRPr="004305C6" w:rsidRDefault="0007483B" w:rsidP="0007483B">
            <w:pPr>
              <w:rPr>
                <w:rFonts w:cstheme="minorHAnsi"/>
              </w:rPr>
            </w:pPr>
            <w:r w:rsidRPr="00BD2962">
              <w:rPr>
                <w:rFonts w:cstheme="minorHAnsi"/>
              </w:rPr>
              <w:t>0.566</w:t>
            </w:r>
          </w:p>
        </w:tc>
        <w:tc>
          <w:tcPr>
            <w:tcW w:w="1071" w:type="dxa"/>
            <w:noWrap/>
            <w:hideMark/>
          </w:tcPr>
          <w:p w14:paraId="5617C374" w14:textId="77777777" w:rsidR="0007483B" w:rsidRPr="00450D0E" w:rsidRDefault="0007483B" w:rsidP="0007483B">
            <w:pPr>
              <w:rPr>
                <w:rFonts w:cstheme="minorHAnsi"/>
              </w:rPr>
            </w:pPr>
            <w:r w:rsidRPr="00450D0E">
              <w:rPr>
                <w:rFonts w:cstheme="minorHAnsi"/>
              </w:rPr>
              <w:t>0.616</w:t>
            </w:r>
          </w:p>
        </w:tc>
        <w:tc>
          <w:tcPr>
            <w:tcW w:w="718" w:type="dxa"/>
            <w:noWrap/>
            <w:hideMark/>
          </w:tcPr>
          <w:p w14:paraId="68B20A83" w14:textId="77777777" w:rsidR="0007483B" w:rsidRPr="00DF2F22" w:rsidRDefault="0007483B" w:rsidP="0007483B">
            <w:pPr>
              <w:rPr>
                <w:rFonts w:cstheme="minorHAnsi"/>
              </w:rPr>
            </w:pPr>
            <w:r w:rsidRPr="00DF2F22">
              <w:rPr>
                <w:rFonts w:cstheme="minorHAnsi"/>
              </w:rPr>
              <w:t>0.650</w:t>
            </w:r>
          </w:p>
        </w:tc>
        <w:tc>
          <w:tcPr>
            <w:tcW w:w="718" w:type="dxa"/>
            <w:noWrap/>
            <w:hideMark/>
          </w:tcPr>
          <w:p w14:paraId="114A2779" w14:textId="77777777" w:rsidR="0007483B" w:rsidRPr="00A63461" w:rsidRDefault="0007483B" w:rsidP="0007483B">
            <w:pPr>
              <w:rPr>
                <w:rFonts w:cstheme="minorHAnsi"/>
              </w:rPr>
            </w:pPr>
            <w:r w:rsidRPr="009E503E">
              <w:rPr>
                <w:rFonts w:cstheme="minorHAnsi"/>
              </w:rPr>
              <w:t>0.704</w:t>
            </w:r>
          </w:p>
        </w:tc>
        <w:tc>
          <w:tcPr>
            <w:tcW w:w="2172" w:type="dxa"/>
            <w:vMerge w:val="restart"/>
            <w:hideMark/>
          </w:tcPr>
          <w:p w14:paraId="64D9054D" w14:textId="77777777" w:rsidR="0007483B" w:rsidRPr="00020263" w:rsidRDefault="0007483B" w:rsidP="0007483B">
            <w:pPr>
              <w:rPr>
                <w:rFonts w:cstheme="minorHAnsi"/>
                <w:i/>
                <w:iCs/>
              </w:rPr>
            </w:pPr>
            <w:r w:rsidRPr="00A63461">
              <w:rPr>
                <w:rFonts w:cstheme="minorHAnsi"/>
                <w:i/>
                <w:iCs/>
              </w:rPr>
              <w:t xml:space="preserve">STAR trial (level), </w:t>
            </w:r>
            <w:r w:rsidRPr="00A63461">
              <w:rPr>
                <w:rFonts w:cstheme="minorHAnsi"/>
                <w:i/>
                <w:iCs/>
              </w:rPr>
              <w:br/>
              <w:t>COASt (progression)</w:t>
            </w:r>
          </w:p>
        </w:tc>
      </w:tr>
      <w:tr w:rsidR="0007483B" w:rsidRPr="0007483B" w14:paraId="6452DE15" w14:textId="77777777" w:rsidTr="007B05FA">
        <w:trPr>
          <w:trHeight w:val="315"/>
          <w:jc w:val="center"/>
        </w:trPr>
        <w:tc>
          <w:tcPr>
            <w:tcW w:w="3082" w:type="dxa"/>
            <w:noWrap/>
            <w:hideMark/>
          </w:tcPr>
          <w:p w14:paraId="3739B9EC" w14:textId="77777777" w:rsidR="0007483B" w:rsidRPr="00F95FFD" w:rsidRDefault="0007483B" w:rsidP="0007483B">
            <w:pPr>
              <w:rPr>
                <w:rFonts w:cstheme="minorHAnsi"/>
              </w:rPr>
            </w:pPr>
            <w:r w:rsidRPr="00F95FFD">
              <w:rPr>
                <w:rFonts w:cstheme="minorHAnsi"/>
              </w:rPr>
              <w:t>NCP</w:t>
            </w:r>
          </w:p>
        </w:tc>
        <w:tc>
          <w:tcPr>
            <w:tcW w:w="878" w:type="dxa"/>
            <w:noWrap/>
            <w:hideMark/>
          </w:tcPr>
          <w:p w14:paraId="3C9E5319" w14:textId="77777777" w:rsidR="0007483B" w:rsidRPr="00515395" w:rsidRDefault="0007483B" w:rsidP="0007483B">
            <w:pPr>
              <w:rPr>
                <w:rFonts w:cstheme="minorHAnsi"/>
              </w:rPr>
            </w:pPr>
            <w:r w:rsidRPr="00515395">
              <w:rPr>
                <w:rFonts w:cstheme="minorHAnsi"/>
              </w:rPr>
              <w:t>0.555</w:t>
            </w:r>
          </w:p>
        </w:tc>
        <w:tc>
          <w:tcPr>
            <w:tcW w:w="1000" w:type="dxa"/>
            <w:noWrap/>
            <w:hideMark/>
          </w:tcPr>
          <w:p w14:paraId="20E6C10C" w14:textId="77777777" w:rsidR="0007483B" w:rsidRPr="004305C6" w:rsidRDefault="0007483B" w:rsidP="0007483B">
            <w:pPr>
              <w:rPr>
                <w:rFonts w:cstheme="minorHAnsi"/>
              </w:rPr>
            </w:pPr>
            <w:r w:rsidRPr="00BD2962">
              <w:rPr>
                <w:rFonts w:cstheme="minorHAnsi"/>
              </w:rPr>
              <w:t>0.739</w:t>
            </w:r>
          </w:p>
        </w:tc>
        <w:tc>
          <w:tcPr>
            <w:tcW w:w="1071" w:type="dxa"/>
            <w:noWrap/>
            <w:hideMark/>
          </w:tcPr>
          <w:p w14:paraId="4F88B077" w14:textId="77777777" w:rsidR="0007483B" w:rsidRPr="00450D0E" w:rsidRDefault="0007483B" w:rsidP="0007483B">
            <w:pPr>
              <w:rPr>
                <w:rFonts w:cstheme="minorHAnsi"/>
              </w:rPr>
            </w:pPr>
            <w:r w:rsidRPr="00450D0E">
              <w:rPr>
                <w:rFonts w:cstheme="minorHAnsi"/>
              </w:rPr>
              <w:t>0.736</w:t>
            </w:r>
          </w:p>
        </w:tc>
        <w:tc>
          <w:tcPr>
            <w:tcW w:w="718" w:type="dxa"/>
            <w:noWrap/>
            <w:hideMark/>
          </w:tcPr>
          <w:p w14:paraId="49E6AD88" w14:textId="77777777" w:rsidR="0007483B" w:rsidRPr="00DF2F22" w:rsidRDefault="0007483B" w:rsidP="0007483B">
            <w:pPr>
              <w:rPr>
                <w:rFonts w:cstheme="minorHAnsi"/>
              </w:rPr>
            </w:pPr>
            <w:r w:rsidRPr="00DF2F22">
              <w:rPr>
                <w:rFonts w:cstheme="minorHAnsi"/>
              </w:rPr>
              <w:t>0.725</w:t>
            </w:r>
          </w:p>
        </w:tc>
        <w:tc>
          <w:tcPr>
            <w:tcW w:w="718" w:type="dxa"/>
            <w:noWrap/>
            <w:hideMark/>
          </w:tcPr>
          <w:p w14:paraId="319C0E41" w14:textId="77777777" w:rsidR="0007483B" w:rsidRPr="00A63461" w:rsidRDefault="0007483B" w:rsidP="0007483B">
            <w:pPr>
              <w:rPr>
                <w:rFonts w:cstheme="minorHAnsi"/>
              </w:rPr>
            </w:pPr>
            <w:r w:rsidRPr="009E503E">
              <w:rPr>
                <w:rFonts w:cstheme="minorHAnsi"/>
              </w:rPr>
              <w:t>0.711</w:t>
            </w:r>
          </w:p>
        </w:tc>
        <w:tc>
          <w:tcPr>
            <w:tcW w:w="2172" w:type="dxa"/>
            <w:vMerge/>
            <w:hideMark/>
          </w:tcPr>
          <w:p w14:paraId="4ADB90E7" w14:textId="77777777" w:rsidR="0007483B" w:rsidRPr="00B82BC5" w:rsidRDefault="0007483B" w:rsidP="0007483B">
            <w:pPr>
              <w:rPr>
                <w:rFonts w:cstheme="minorHAnsi"/>
                <w:i/>
                <w:iCs/>
              </w:rPr>
            </w:pPr>
          </w:p>
        </w:tc>
      </w:tr>
      <w:tr w:rsidR="0007483B" w:rsidRPr="0007483B" w14:paraId="6A02E19C" w14:textId="77777777" w:rsidTr="007B05FA">
        <w:trPr>
          <w:trHeight w:val="315"/>
          <w:jc w:val="center"/>
        </w:trPr>
        <w:tc>
          <w:tcPr>
            <w:tcW w:w="9639" w:type="dxa"/>
            <w:gridSpan w:val="7"/>
            <w:noWrap/>
            <w:hideMark/>
          </w:tcPr>
          <w:p w14:paraId="5A1EC89C" w14:textId="77777777" w:rsidR="0007483B" w:rsidRPr="00F95FFD" w:rsidRDefault="0007483B" w:rsidP="0007483B">
            <w:pPr>
              <w:rPr>
                <w:rFonts w:cstheme="minorHAnsi"/>
                <w:i/>
                <w:iCs/>
              </w:rPr>
            </w:pPr>
            <w:r w:rsidRPr="00F95FFD">
              <w:rPr>
                <w:rFonts w:cstheme="minorHAnsi"/>
                <w:i/>
                <w:iCs/>
              </w:rPr>
              <w:t>Transition probabilities</w:t>
            </w:r>
          </w:p>
        </w:tc>
      </w:tr>
      <w:tr w:rsidR="0007483B" w:rsidRPr="00F50270" w14:paraId="012CDB1D" w14:textId="77777777" w:rsidTr="007B05FA">
        <w:trPr>
          <w:trHeight w:val="315"/>
          <w:jc w:val="center"/>
        </w:trPr>
        <w:tc>
          <w:tcPr>
            <w:tcW w:w="3082" w:type="dxa"/>
            <w:noWrap/>
            <w:hideMark/>
          </w:tcPr>
          <w:p w14:paraId="0B960ED1" w14:textId="77777777" w:rsidR="0007483B" w:rsidRPr="00F95FFD" w:rsidRDefault="0007483B" w:rsidP="0007483B">
            <w:pPr>
              <w:rPr>
                <w:rFonts w:cstheme="minorHAnsi"/>
              </w:rPr>
            </w:pPr>
            <w:r w:rsidRPr="00F95FFD">
              <w:rPr>
                <w:rFonts w:cstheme="minorHAnsi"/>
              </w:rPr>
              <w:t>Usual care CP to CP</w:t>
            </w:r>
          </w:p>
        </w:tc>
        <w:tc>
          <w:tcPr>
            <w:tcW w:w="878" w:type="dxa"/>
            <w:noWrap/>
            <w:hideMark/>
          </w:tcPr>
          <w:p w14:paraId="16C3260B" w14:textId="77777777" w:rsidR="0007483B" w:rsidRPr="00515395" w:rsidRDefault="0007483B" w:rsidP="0007483B">
            <w:pPr>
              <w:rPr>
                <w:rFonts w:cstheme="minorHAnsi"/>
              </w:rPr>
            </w:pPr>
            <w:r w:rsidRPr="00515395">
              <w:rPr>
                <w:rFonts w:cstheme="minorHAnsi"/>
              </w:rPr>
              <w:t>0.500</w:t>
            </w:r>
          </w:p>
        </w:tc>
        <w:tc>
          <w:tcPr>
            <w:tcW w:w="1000" w:type="dxa"/>
            <w:noWrap/>
            <w:hideMark/>
          </w:tcPr>
          <w:p w14:paraId="57973DB9" w14:textId="77777777" w:rsidR="0007483B" w:rsidRPr="004305C6" w:rsidRDefault="0007483B" w:rsidP="0007483B">
            <w:pPr>
              <w:rPr>
                <w:rFonts w:cstheme="minorHAnsi"/>
              </w:rPr>
            </w:pPr>
            <w:r w:rsidRPr="00BD2962">
              <w:rPr>
                <w:rFonts w:cstheme="minorHAnsi"/>
              </w:rPr>
              <w:t>0.368</w:t>
            </w:r>
          </w:p>
        </w:tc>
        <w:tc>
          <w:tcPr>
            <w:tcW w:w="1071" w:type="dxa"/>
            <w:noWrap/>
            <w:hideMark/>
          </w:tcPr>
          <w:p w14:paraId="6027D838" w14:textId="77777777" w:rsidR="0007483B" w:rsidRPr="00450D0E" w:rsidRDefault="0007483B" w:rsidP="0007483B">
            <w:pPr>
              <w:rPr>
                <w:rFonts w:cstheme="minorHAnsi"/>
              </w:rPr>
            </w:pPr>
            <w:r w:rsidRPr="00450D0E">
              <w:rPr>
                <w:rFonts w:cstheme="minorHAnsi"/>
              </w:rPr>
              <w:t>0.388</w:t>
            </w:r>
          </w:p>
        </w:tc>
        <w:tc>
          <w:tcPr>
            <w:tcW w:w="718" w:type="dxa"/>
            <w:noWrap/>
            <w:hideMark/>
          </w:tcPr>
          <w:p w14:paraId="739EB967" w14:textId="77777777" w:rsidR="0007483B" w:rsidRPr="00DF2F22" w:rsidRDefault="0007483B" w:rsidP="0007483B">
            <w:pPr>
              <w:rPr>
                <w:rFonts w:cstheme="minorHAnsi"/>
              </w:rPr>
            </w:pPr>
            <w:r w:rsidRPr="00DF2F22">
              <w:rPr>
                <w:rFonts w:cstheme="minorHAnsi"/>
              </w:rPr>
              <w:t>0.400</w:t>
            </w:r>
          </w:p>
        </w:tc>
        <w:tc>
          <w:tcPr>
            <w:tcW w:w="718" w:type="dxa"/>
            <w:noWrap/>
            <w:hideMark/>
          </w:tcPr>
          <w:p w14:paraId="2B3B9530" w14:textId="77777777" w:rsidR="0007483B" w:rsidRPr="00A63461" w:rsidRDefault="0007483B" w:rsidP="0007483B">
            <w:pPr>
              <w:rPr>
                <w:rFonts w:cstheme="minorHAnsi"/>
              </w:rPr>
            </w:pPr>
            <w:r w:rsidRPr="009E503E">
              <w:rPr>
                <w:rFonts w:cstheme="minorHAnsi"/>
              </w:rPr>
              <w:t>0.406</w:t>
            </w:r>
          </w:p>
        </w:tc>
        <w:tc>
          <w:tcPr>
            <w:tcW w:w="2172" w:type="dxa"/>
            <w:vMerge w:val="restart"/>
            <w:hideMark/>
          </w:tcPr>
          <w:p w14:paraId="27D71427" w14:textId="77777777" w:rsidR="0007483B" w:rsidRPr="002429C4" w:rsidRDefault="0007483B" w:rsidP="0007483B">
            <w:pPr>
              <w:rPr>
                <w:rFonts w:cstheme="minorHAnsi"/>
                <w:i/>
                <w:iCs/>
                <w:lang w:val="es-ES"/>
              </w:rPr>
            </w:pPr>
            <w:r w:rsidRPr="002429C4">
              <w:rPr>
                <w:rFonts w:cstheme="minorHAnsi"/>
                <w:i/>
                <w:iCs/>
                <w:lang w:val="es-ES"/>
              </w:rPr>
              <w:t>STAR trial (Y1),</w:t>
            </w:r>
            <w:r w:rsidRPr="002429C4">
              <w:rPr>
                <w:rFonts w:cstheme="minorHAnsi"/>
                <w:i/>
                <w:iCs/>
                <w:lang w:val="es-ES"/>
              </w:rPr>
              <w:br/>
              <w:t xml:space="preserve"> COASt (Y2-Y5)</w:t>
            </w:r>
          </w:p>
        </w:tc>
      </w:tr>
      <w:tr w:rsidR="0007483B" w:rsidRPr="0007483B" w14:paraId="21F07416" w14:textId="77777777" w:rsidTr="007B05FA">
        <w:trPr>
          <w:trHeight w:val="315"/>
          <w:jc w:val="center"/>
        </w:trPr>
        <w:tc>
          <w:tcPr>
            <w:tcW w:w="3082" w:type="dxa"/>
            <w:noWrap/>
            <w:hideMark/>
          </w:tcPr>
          <w:p w14:paraId="30DE8AD4" w14:textId="77777777" w:rsidR="0007483B" w:rsidRPr="00F95FFD" w:rsidRDefault="0007483B" w:rsidP="0007483B">
            <w:pPr>
              <w:rPr>
                <w:rFonts w:cstheme="minorHAnsi"/>
              </w:rPr>
            </w:pPr>
            <w:r w:rsidRPr="00F95FFD">
              <w:rPr>
                <w:rFonts w:cstheme="minorHAnsi"/>
              </w:rPr>
              <w:t>Usual care CP to NCP</w:t>
            </w:r>
          </w:p>
        </w:tc>
        <w:tc>
          <w:tcPr>
            <w:tcW w:w="878" w:type="dxa"/>
            <w:noWrap/>
            <w:hideMark/>
          </w:tcPr>
          <w:p w14:paraId="6480AFB2" w14:textId="77777777" w:rsidR="0007483B" w:rsidRPr="00515395" w:rsidRDefault="0007483B" w:rsidP="0007483B">
            <w:pPr>
              <w:rPr>
                <w:rFonts w:cstheme="minorHAnsi"/>
              </w:rPr>
            </w:pPr>
            <w:r w:rsidRPr="00D12BCF">
              <w:rPr>
                <w:rFonts w:cstheme="minorHAnsi"/>
              </w:rPr>
              <w:t>0.500</w:t>
            </w:r>
          </w:p>
        </w:tc>
        <w:tc>
          <w:tcPr>
            <w:tcW w:w="1000" w:type="dxa"/>
            <w:noWrap/>
            <w:hideMark/>
          </w:tcPr>
          <w:p w14:paraId="37E12C59" w14:textId="77777777" w:rsidR="0007483B" w:rsidRPr="004305C6" w:rsidRDefault="0007483B" w:rsidP="0007483B">
            <w:pPr>
              <w:rPr>
                <w:rFonts w:cstheme="minorHAnsi"/>
              </w:rPr>
            </w:pPr>
            <w:r w:rsidRPr="00BD2962">
              <w:rPr>
                <w:rFonts w:cstheme="minorHAnsi"/>
              </w:rPr>
              <w:t>0.632</w:t>
            </w:r>
          </w:p>
        </w:tc>
        <w:tc>
          <w:tcPr>
            <w:tcW w:w="1071" w:type="dxa"/>
            <w:noWrap/>
            <w:hideMark/>
          </w:tcPr>
          <w:p w14:paraId="546F2B0C" w14:textId="77777777" w:rsidR="0007483B" w:rsidRPr="00450D0E" w:rsidRDefault="0007483B" w:rsidP="0007483B">
            <w:pPr>
              <w:rPr>
                <w:rFonts w:cstheme="minorHAnsi"/>
              </w:rPr>
            </w:pPr>
            <w:r w:rsidRPr="00450D0E">
              <w:rPr>
                <w:rFonts w:cstheme="minorHAnsi"/>
              </w:rPr>
              <w:t>0.612</w:t>
            </w:r>
          </w:p>
        </w:tc>
        <w:tc>
          <w:tcPr>
            <w:tcW w:w="718" w:type="dxa"/>
            <w:noWrap/>
            <w:hideMark/>
          </w:tcPr>
          <w:p w14:paraId="47D34799" w14:textId="77777777" w:rsidR="0007483B" w:rsidRPr="00DF2F22" w:rsidRDefault="0007483B" w:rsidP="0007483B">
            <w:pPr>
              <w:rPr>
                <w:rFonts w:cstheme="minorHAnsi"/>
              </w:rPr>
            </w:pPr>
            <w:r w:rsidRPr="00DF2F22">
              <w:rPr>
                <w:rFonts w:cstheme="minorHAnsi"/>
              </w:rPr>
              <w:t>0.600</w:t>
            </w:r>
          </w:p>
        </w:tc>
        <w:tc>
          <w:tcPr>
            <w:tcW w:w="718" w:type="dxa"/>
            <w:noWrap/>
            <w:hideMark/>
          </w:tcPr>
          <w:p w14:paraId="0F6E8310" w14:textId="77777777" w:rsidR="0007483B" w:rsidRPr="00A63461" w:rsidRDefault="0007483B" w:rsidP="0007483B">
            <w:pPr>
              <w:rPr>
                <w:rFonts w:cstheme="minorHAnsi"/>
              </w:rPr>
            </w:pPr>
            <w:r w:rsidRPr="009E503E">
              <w:rPr>
                <w:rFonts w:cstheme="minorHAnsi"/>
              </w:rPr>
              <w:t>0.594</w:t>
            </w:r>
          </w:p>
        </w:tc>
        <w:tc>
          <w:tcPr>
            <w:tcW w:w="2172" w:type="dxa"/>
            <w:vMerge/>
            <w:hideMark/>
          </w:tcPr>
          <w:p w14:paraId="1DA6C56C" w14:textId="77777777" w:rsidR="0007483B" w:rsidRPr="00B82BC5" w:rsidRDefault="0007483B" w:rsidP="0007483B">
            <w:pPr>
              <w:rPr>
                <w:rFonts w:cstheme="minorHAnsi"/>
                <w:i/>
                <w:iCs/>
              </w:rPr>
            </w:pPr>
          </w:p>
        </w:tc>
      </w:tr>
      <w:tr w:rsidR="0007483B" w:rsidRPr="0007483B" w14:paraId="65FB96DF" w14:textId="77777777" w:rsidTr="007B05FA">
        <w:trPr>
          <w:trHeight w:val="315"/>
          <w:jc w:val="center"/>
        </w:trPr>
        <w:tc>
          <w:tcPr>
            <w:tcW w:w="3082" w:type="dxa"/>
            <w:noWrap/>
            <w:hideMark/>
          </w:tcPr>
          <w:p w14:paraId="20A23E25" w14:textId="77777777" w:rsidR="0007483B" w:rsidRPr="00F95FFD" w:rsidRDefault="0007483B" w:rsidP="0007483B">
            <w:pPr>
              <w:rPr>
                <w:rFonts w:cstheme="minorHAnsi"/>
              </w:rPr>
            </w:pPr>
            <w:r w:rsidRPr="00F95FFD">
              <w:rPr>
                <w:rFonts w:cstheme="minorHAnsi"/>
              </w:rPr>
              <w:t>Usual care NCP to CP</w:t>
            </w:r>
          </w:p>
        </w:tc>
        <w:tc>
          <w:tcPr>
            <w:tcW w:w="878" w:type="dxa"/>
            <w:noWrap/>
            <w:hideMark/>
          </w:tcPr>
          <w:p w14:paraId="0B36D63B" w14:textId="77777777" w:rsidR="0007483B" w:rsidRPr="00515395" w:rsidRDefault="0007483B" w:rsidP="0007483B">
            <w:pPr>
              <w:rPr>
                <w:rFonts w:cstheme="minorHAnsi"/>
              </w:rPr>
            </w:pPr>
            <w:r w:rsidRPr="00D12BCF">
              <w:rPr>
                <w:rFonts w:cstheme="minorHAnsi"/>
              </w:rPr>
              <w:t>0.000</w:t>
            </w:r>
          </w:p>
        </w:tc>
        <w:tc>
          <w:tcPr>
            <w:tcW w:w="1000" w:type="dxa"/>
            <w:noWrap/>
            <w:hideMark/>
          </w:tcPr>
          <w:p w14:paraId="51C53F2B" w14:textId="77777777" w:rsidR="0007483B" w:rsidRPr="004305C6" w:rsidRDefault="0007483B" w:rsidP="0007483B">
            <w:pPr>
              <w:rPr>
                <w:rFonts w:cstheme="minorHAnsi"/>
              </w:rPr>
            </w:pPr>
            <w:r w:rsidRPr="00BD2962">
              <w:rPr>
                <w:rFonts w:cstheme="minorHAnsi"/>
              </w:rPr>
              <w:t>0.050</w:t>
            </w:r>
          </w:p>
        </w:tc>
        <w:tc>
          <w:tcPr>
            <w:tcW w:w="1071" w:type="dxa"/>
            <w:noWrap/>
            <w:hideMark/>
          </w:tcPr>
          <w:p w14:paraId="17153522" w14:textId="77777777" w:rsidR="0007483B" w:rsidRPr="00450D0E" w:rsidRDefault="0007483B" w:rsidP="0007483B">
            <w:pPr>
              <w:rPr>
                <w:rFonts w:cstheme="minorHAnsi"/>
              </w:rPr>
            </w:pPr>
            <w:r w:rsidRPr="00450D0E">
              <w:rPr>
                <w:rFonts w:cstheme="minorHAnsi"/>
              </w:rPr>
              <w:t>0.042</w:t>
            </w:r>
          </w:p>
        </w:tc>
        <w:tc>
          <w:tcPr>
            <w:tcW w:w="718" w:type="dxa"/>
            <w:noWrap/>
            <w:hideMark/>
          </w:tcPr>
          <w:p w14:paraId="23A40B08" w14:textId="77777777" w:rsidR="0007483B" w:rsidRPr="00DF2F22" w:rsidRDefault="0007483B" w:rsidP="0007483B">
            <w:pPr>
              <w:rPr>
                <w:rFonts w:cstheme="minorHAnsi"/>
              </w:rPr>
            </w:pPr>
            <w:r w:rsidRPr="00DF2F22">
              <w:rPr>
                <w:rFonts w:cstheme="minorHAnsi"/>
              </w:rPr>
              <w:t>0.031</w:t>
            </w:r>
          </w:p>
        </w:tc>
        <w:tc>
          <w:tcPr>
            <w:tcW w:w="718" w:type="dxa"/>
            <w:noWrap/>
            <w:hideMark/>
          </w:tcPr>
          <w:p w14:paraId="6747F5CA" w14:textId="77777777" w:rsidR="0007483B" w:rsidRPr="00A63461" w:rsidRDefault="0007483B" w:rsidP="0007483B">
            <w:pPr>
              <w:rPr>
                <w:rFonts w:cstheme="minorHAnsi"/>
              </w:rPr>
            </w:pPr>
            <w:r w:rsidRPr="009E503E">
              <w:rPr>
                <w:rFonts w:cstheme="minorHAnsi"/>
              </w:rPr>
              <w:t>0.037</w:t>
            </w:r>
          </w:p>
        </w:tc>
        <w:tc>
          <w:tcPr>
            <w:tcW w:w="2172" w:type="dxa"/>
            <w:vMerge/>
            <w:hideMark/>
          </w:tcPr>
          <w:p w14:paraId="4EAD35F3" w14:textId="77777777" w:rsidR="0007483B" w:rsidRPr="00B82BC5" w:rsidRDefault="0007483B" w:rsidP="0007483B">
            <w:pPr>
              <w:rPr>
                <w:rFonts w:cstheme="minorHAnsi"/>
                <w:i/>
                <w:iCs/>
              </w:rPr>
            </w:pPr>
          </w:p>
        </w:tc>
      </w:tr>
      <w:tr w:rsidR="0007483B" w:rsidRPr="0007483B" w14:paraId="39DE3955" w14:textId="77777777" w:rsidTr="007B05FA">
        <w:trPr>
          <w:trHeight w:val="315"/>
          <w:jc w:val="center"/>
        </w:trPr>
        <w:tc>
          <w:tcPr>
            <w:tcW w:w="3082" w:type="dxa"/>
            <w:noWrap/>
            <w:hideMark/>
          </w:tcPr>
          <w:p w14:paraId="7FD7E2EB" w14:textId="77777777" w:rsidR="0007483B" w:rsidRPr="00F95FFD" w:rsidRDefault="0007483B" w:rsidP="0007483B">
            <w:pPr>
              <w:rPr>
                <w:rFonts w:cstheme="minorHAnsi"/>
              </w:rPr>
            </w:pPr>
            <w:r w:rsidRPr="00F95FFD">
              <w:rPr>
                <w:rFonts w:cstheme="minorHAnsi"/>
              </w:rPr>
              <w:t>Usual care NCP to NCP</w:t>
            </w:r>
          </w:p>
        </w:tc>
        <w:tc>
          <w:tcPr>
            <w:tcW w:w="878" w:type="dxa"/>
            <w:noWrap/>
            <w:hideMark/>
          </w:tcPr>
          <w:p w14:paraId="18293F85" w14:textId="77777777" w:rsidR="0007483B" w:rsidRPr="00515395" w:rsidRDefault="0007483B" w:rsidP="0007483B">
            <w:pPr>
              <w:rPr>
                <w:rFonts w:cstheme="minorHAnsi"/>
              </w:rPr>
            </w:pPr>
            <w:r w:rsidRPr="00D12BCF">
              <w:rPr>
                <w:rFonts w:cstheme="minorHAnsi"/>
              </w:rPr>
              <w:t>1.000</w:t>
            </w:r>
          </w:p>
        </w:tc>
        <w:tc>
          <w:tcPr>
            <w:tcW w:w="1000" w:type="dxa"/>
            <w:noWrap/>
            <w:hideMark/>
          </w:tcPr>
          <w:p w14:paraId="01768565" w14:textId="77777777" w:rsidR="0007483B" w:rsidRPr="004305C6" w:rsidRDefault="0007483B" w:rsidP="0007483B">
            <w:pPr>
              <w:rPr>
                <w:rFonts w:cstheme="minorHAnsi"/>
              </w:rPr>
            </w:pPr>
            <w:r w:rsidRPr="00BD2962">
              <w:rPr>
                <w:rFonts w:cstheme="minorHAnsi"/>
              </w:rPr>
              <w:t>0.950</w:t>
            </w:r>
          </w:p>
        </w:tc>
        <w:tc>
          <w:tcPr>
            <w:tcW w:w="1071" w:type="dxa"/>
            <w:noWrap/>
            <w:hideMark/>
          </w:tcPr>
          <w:p w14:paraId="3AE83062" w14:textId="77777777" w:rsidR="0007483B" w:rsidRPr="00450D0E" w:rsidRDefault="0007483B" w:rsidP="0007483B">
            <w:pPr>
              <w:rPr>
                <w:rFonts w:cstheme="minorHAnsi"/>
              </w:rPr>
            </w:pPr>
            <w:r w:rsidRPr="00450D0E">
              <w:rPr>
                <w:rFonts w:cstheme="minorHAnsi"/>
              </w:rPr>
              <w:t>0.958</w:t>
            </w:r>
          </w:p>
        </w:tc>
        <w:tc>
          <w:tcPr>
            <w:tcW w:w="718" w:type="dxa"/>
            <w:noWrap/>
            <w:hideMark/>
          </w:tcPr>
          <w:p w14:paraId="7894FE62" w14:textId="77777777" w:rsidR="0007483B" w:rsidRPr="00DF2F22" w:rsidRDefault="0007483B" w:rsidP="0007483B">
            <w:pPr>
              <w:rPr>
                <w:rFonts w:cstheme="minorHAnsi"/>
              </w:rPr>
            </w:pPr>
            <w:r w:rsidRPr="00DF2F22">
              <w:rPr>
                <w:rFonts w:cstheme="minorHAnsi"/>
              </w:rPr>
              <w:t>0.969</w:t>
            </w:r>
          </w:p>
        </w:tc>
        <w:tc>
          <w:tcPr>
            <w:tcW w:w="718" w:type="dxa"/>
            <w:noWrap/>
            <w:hideMark/>
          </w:tcPr>
          <w:p w14:paraId="06EFF8A8" w14:textId="77777777" w:rsidR="0007483B" w:rsidRPr="00A63461" w:rsidRDefault="0007483B" w:rsidP="0007483B">
            <w:pPr>
              <w:rPr>
                <w:rFonts w:cstheme="minorHAnsi"/>
              </w:rPr>
            </w:pPr>
            <w:r w:rsidRPr="009E503E">
              <w:rPr>
                <w:rFonts w:cstheme="minorHAnsi"/>
              </w:rPr>
              <w:t>0.963</w:t>
            </w:r>
          </w:p>
        </w:tc>
        <w:tc>
          <w:tcPr>
            <w:tcW w:w="2172" w:type="dxa"/>
            <w:vMerge/>
            <w:hideMark/>
          </w:tcPr>
          <w:p w14:paraId="3F22ECAB" w14:textId="77777777" w:rsidR="0007483B" w:rsidRPr="00B82BC5" w:rsidRDefault="0007483B" w:rsidP="0007483B">
            <w:pPr>
              <w:rPr>
                <w:rFonts w:cstheme="minorHAnsi"/>
                <w:i/>
                <w:iCs/>
              </w:rPr>
            </w:pPr>
          </w:p>
        </w:tc>
      </w:tr>
      <w:tr w:rsidR="0007483B" w:rsidRPr="0007483B" w14:paraId="253268C8" w14:textId="77777777" w:rsidTr="007B05FA">
        <w:trPr>
          <w:trHeight w:val="315"/>
          <w:jc w:val="center"/>
        </w:trPr>
        <w:tc>
          <w:tcPr>
            <w:tcW w:w="3082" w:type="dxa"/>
            <w:noWrap/>
            <w:hideMark/>
          </w:tcPr>
          <w:p w14:paraId="1D4A4A39" w14:textId="77777777" w:rsidR="0007483B" w:rsidRPr="00F95FFD" w:rsidRDefault="0007483B" w:rsidP="0007483B">
            <w:pPr>
              <w:rPr>
                <w:rFonts w:cstheme="minorHAnsi"/>
              </w:rPr>
            </w:pPr>
            <w:r w:rsidRPr="00F95FFD">
              <w:rPr>
                <w:rFonts w:cstheme="minorHAnsi"/>
              </w:rPr>
              <w:t>Pain management CP to CP</w:t>
            </w:r>
          </w:p>
        </w:tc>
        <w:tc>
          <w:tcPr>
            <w:tcW w:w="878" w:type="dxa"/>
            <w:noWrap/>
            <w:hideMark/>
          </w:tcPr>
          <w:p w14:paraId="460E261A" w14:textId="77777777" w:rsidR="0007483B" w:rsidRPr="00515395" w:rsidRDefault="0007483B" w:rsidP="0007483B">
            <w:pPr>
              <w:rPr>
                <w:rFonts w:cstheme="minorHAnsi"/>
              </w:rPr>
            </w:pPr>
            <w:r w:rsidRPr="00D12BCF">
              <w:rPr>
                <w:rFonts w:cstheme="minorHAnsi"/>
              </w:rPr>
              <w:t>0.357</w:t>
            </w:r>
          </w:p>
        </w:tc>
        <w:tc>
          <w:tcPr>
            <w:tcW w:w="1000" w:type="dxa"/>
            <w:noWrap/>
            <w:hideMark/>
          </w:tcPr>
          <w:p w14:paraId="27D89288" w14:textId="77777777" w:rsidR="0007483B" w:rsidRPr="004305C6" w:rsidRDefault="0007483B" w:rsidP="0007483B">
            <w:pPr>
              <w:rPr>
                <w:rFonts w:cstheme="minorHAnsi"/>
              </w:rPr>
            </w:pPr>
            <w:r w:rsidRPr="00BD2962">
              <w:rPr>
                <w:rFonts w:cstheme="minorHAnsi"/>
              </w:rPr>
              <w:t>0.368</w:t>
            </w:r>
          </w:p>
        </w:tc>
        <w:tc>
          <w:tcPr>
            <w:tcW w:w="1071" w:type="dxa"/>
            <w:noWrap/>
            <w:hideMark/>
          </w:tcPr>
          <w:p w14:paraId="3A7A3224" w14:textId="77777777" w:rsidR="0007483B" w:rsidRPr="00450D0E" w:rsidRDefault="0007483B" w:rsidP="0007483B">
            <w:pPr>
              <w:rPr>
                <w:rFonts w:cstheme="minorHAnsi"/>
              </w:rPr>
            </w:pPr>
            <w:r w:rsidRPr="00450D0E">
              <w:rPr>
                <w:rFonts w:cstheme="minorHAnsi"/>
              </w:rPr>
              <w:t>0.388</w:t>
            </w:r>
          </w:p>
        </w:tc>
        <w:tc>
          <w:tcPr>
            <w:tcW w:w="718" w:type="dxa"/>
            <w:noWrap/>
            <w:hideMark/>
          </w:tcPr>
          <w:p w14:paraId="7CE25489" w14:textId="77777777" w:rsidR="0007483B" w:rsidRPr="00DF2F22" w:rsidRDefault="0007483B" w:rsidP="0007483B">
            <w:pPr>
              <w:rPr>
                <w:rFonts w:cstheme="minorHAnsi"/>
              </w:rPr>
            </w:pPr>
            <w:r w:rsidRPr="00DF2F22">
              <w:rPr>
                <w:rFonts w:cstheme="minorHAnsi"/>
              </w:rPr>
              <w:t>0.400</w:t>
            </w:r>
          </w:p>
        </w:tc>
        <w:tc>
          <w:tcPr>
            <w:tcW w:w="718" w:type="dxa"/>
            <w:noWrap/>
            <w:hideMark/>
          </w:tcPr>
          <w:p w14:paraId="11D1F439" w14:textId="77777777" w:rsidR="0007483B" w:rsidRPr="00A63461" w:rsidRDefault="0007483B" w:rsidP="0007483B">
            <w:pPr>
              <w:rPr>
                <w:rFonts w:cstheme="minorHAnsi"/>
              </w:rPr>
            </w:pPr>
            <w:r w:rsidRPr="009E503E">
              <w:rPr>
                <w:rFonts w:cstheme="minorHAnsi"/>
              </w:rPr>
              <w:t>0.406</w:t>
            </w:r>
          </w:p>
        </w:tc>
        <w:tc>
          <w:tcPr>
            <w:tcW w:w="2172" w:type="dxa"/>
            <w:vMerge/>
            <w:hideMark/>
          </w:tcPr>
          <w:p w14:paraId="3E92EA47" w14:textId="77777777" w:rsidR="0007483B" w:rsidRPr="00B82BC5" w:rsidRDefault="0007483B" w:rsidP="0007483B">
            <w:pPr>
              <w:rPr>
                <w:rFonts w:cstheme="minorHAnsi"/>
                <w:i/>
                <w:iCs/>
              </w:rPr>
            </w:pPr>
          </w:p>
        </w:tc>
      </w:tr>
      <w:tr w:rsidR="0007483B" w:rsidRPr="0007483B" w14:paraId="652207F8" w14:textId="77777777" w:rsidTr="007B05FA">
        <w:trPr>
          <w:trHeight w:val="315"/>
          <w:jc w:val="center"/>
        </w:trPr>
        <w:tc>
          <w:tcPr>
            <w:tcW w:w="3082" w:type="dxa"/>
            <w:noWrap/>
            <w:hideMark/>
          </w:tcPr>
          <w:p w14:paraId="19EA82F8" w14:textId="77777777" w:rsidR="0007483B" w:rsidRPr="00D12BCF" w:rsidRDefault="0007483B" w:rsidP="0007483B">
            <w:pPr>
              <w:rPr>
                <w:rFonts w:cstheme="minorHAnsi"/>
              </w:rPr>
            </w:pPr>
            <w:r w:rsidRPr="00F95FFD">
              <w:rPr>
                <w:rFonts w:cstheme="minorHAnsi"/>
              </w:rPr>
              <w:t>Pain management CP to NCP</w:t>
            </w:r>
          </w:p>
        </w:tc>
        <w:tc>
          <w:tcPr>
            <w:tcW w:w="878" w:type="dxa"/>
            <w:noWrap/>
            <w:hideMark/>
          </w:tcPr>
          <w:p w14:paraId="54AF346A" w14:textId="77777777" w:rsidR="0007483B" w:rsidRPr="00515395" w:rsidRDefault="0007483B" w:rsidP="0007483B">
            <w:pPr>
              <w:rPr>
                <w:rFonts w:cstheme="minorHAnsi"/>
              </w:rPr>
            </w:pPr>
            <w:r w:rsidRPr="00515395">
              <w:rPr>
                <w:rFonts w:cstheme="minorHAnsi"/>
              </w:rPr>
              <w:t>0.643</w:t>
            </w:r>
          </w:p>
        </w:tc>
        <w:tc>
          <w:tcPr>
            <w:tcW w:w="1000" w:type="dxa"/>
            <w:noWrap/>
            <w:hideMark/>
          </w:tcPr>
          <w:p w14:paraId="607ABBEB" w14:textId="77777777" w:rsidR="0007483B" w:rsidRPr="004305C6" w:rsidRDefault="0007483B" w:rsidP="0007483B">
            <w:pPr>
              <w:rPr>
                <w:rFonts w:cstheme="minorHAnsi"/>
              </w:rPr>
            </w:pPr>
            <w:r w:rsidRPr="00BD2962">
              <w:rPr>
                <w:rFonts w:cstheme="minorHAnsi"/>
              </w:rPr>
              <w:t>0.632</w:t>
            </w:r>
          </w:p>
        </w:tc>
        <w:tc>
          <w:tcPr>
            <w:tcW w:w="1071" w:type="dxa"/>
            <w:noWrap/>
            <w:hideMark/>
          </w:tcPr>
          <w:p w14:paraId="5F881869" w14:textId="77777777" w:rsidR="0007483B" w:rsidRPr="00450D0E" w:rsidRDefault="0007483B" w:rsidP="0007483B">
            <w:pPr>
              <w:rPr>
                <w:rFonts w:cstheme="minorHAnsi"/>
              </w:rPr>
            </w:pPr>
            <w:r w:rsidRPr="00450D0E">
              <w:rPr>
                <w:rFonts w:cstheme="minorHAnsi"/>
              </w:rPr>
              <w:t>0.612</w:t>
            </w:r>
          </w:p>
        </w:tc>
        <w:tc>
          <w:tcPr>
            <w:tcW w:w="718" w:type="dxa"/>
            <w:noWrap/>
            <w:hideMark/>
          </w:tcPr>
          <w:p w14:paraId="031D5F85" w14:textId="77777777" w:rsidR="0007483B" w:rsidRPr="00DF2F22" w:rsidRDefault="0007483B" w:rsidP="0007483B">
            <w:pPr>
              <w:rPr>
                <w:rFonts w:cstheme="minorHAnsi"/>
              </w:rPr>
            </w:pPr>
            <w:r w:rsidRPr="00DF2F22">
              <w:rPr>
                <w:rFonts w:cstheme="minorHAnsi"/>
              </w:rPr>
              <w:t>0.600</w:t>
            </w:r>
          </w:p>
        </w:tc>
        <w:tc>
          <w:tcPr>
            <w:tcW w:w="718" w:type="dxa"/>
            <w:noWrap/>
            <w:hideMark/>
          </w:tcPr>
          <w:p w14:paraId="18E62FF6" w14:textId="77777777" w:rsidR="0007483B" w:rsidRPr="00A63461" w:rsidRDefault="0007483B" w:rsidP="0007483B">
            <w:pPr>
              <w:rPr>
                <w:rFonts w:cstheme="minorHAnsi"/>
              </w:rPr>
            </w:pPr>
            <w:r w:rsidRPr="009E503E">
              <w:rPr>
                <w:rFonts w:cstheme="minorHAnsi"/>
              </w:rPr>
              <w:t>0.594</w:t>
            </w:r>
          </w:p>
        </w:tc>
        <w:tc>
          <w:tcPr>
            <w:tcW w:w="2172" w:type="dxa"/>
            <w:vMerge/>
            <w:hideMark/>
          </w:tcPr>
          <w:p w14:paraId="51CA9E26" w14:textId="77777777" w:rsidR="0007483B" w:rsidRPr="00B82BC5" w:rsidRDefault="0007483B" w:rsidP="0007483B">
            <w:pPr>
              <w:rPr>
                <w:rFonts w:cstheme="minorHAnsi"/>
                <w:i/>
                <w:iCs/>
              </w:rPr>
            </w:pPr>
          </w:p>
        </w:tc>
      </w:tr>
      <w:tr w:rsidR="0007483B" w:rsidRPr="0007483B" w14:paraId="05C7751A" w14:textId="77777777" w:rsidTr="007B05FA">
        <w:trPr>
          <w:trHeight w:val="315"/>
          <w:jc w:val="center"/>
        </w:trPr>
        <w:tc>
          <w:tcPr>
            <w:tcW w:w="3082" w:type="dxa"/>
            <w:noWrap/>
            <w:hideMark/>
          </w:tcPr>
          <w:p w14:paraId="6598B212" w14:textId="77777777" w:rsidR="0007483B" w:rsidRPr="00D12BCF" w:rsidRDefault="0007483B" w:rsidP="0007483B">
            <w:pPr>
              <w:rPr>
                <w:rFonts w:cstheme="minorHAnsi"/>
              </w:rPr>
            </w:pPr>
            <w:r w:rsidRPr="00F95FFD">
              <w:rPr>
                <w:rFonts w:cstheme="minorHAnsi"/>
              </w:rPr>
              <w:t>Pain management NCP to CP</w:t>
            </w:r>
          </w:p>
        </w:tc>
        <w:tc>
          <w:tcPr>
            <w:tcW w:w="878" w:type="dxa"/>
            <w:noWrap/>
            <w:hideMark/>
          </w:tcPr>
          <w:p w14:paraId="2DF45BD8" w14:textId="77777777" w:rsidR="0007483B" w:rsidRPr="00515395" w:rsidRDefault="0007483B" w:rsidP="0007483B">
            <w:pPr>
              <w:rPr>
                <w:rFonts w:cstheme="minorHAnsi"/>
              </w:rPr>
            </w:pPr>
            <w:r w:rsidRPr="00515395">
              <w:rPr>
                <w:rFonts w:cstheme="minorHAnsi"/>
              </w:rPr>
              <w:t>0.222</w:t>
            </w:r>
          </w:p>
        </w:tc>
        <w:tc>
          <w:tcPr>
            <w:tcW w:w="1000" w:type="dxa"/>
            <w:noWrap/>
            <w:hideMark/>
          </w:tcPr>
          <w:p w14:paraId="12743840" w14:textId="77777777" w:rsidR="0007483B" w:rsidRPr="004305C6" w:rsidRDefault="0007483B" w:rsidP="0007483B">
            <w:pPr>
              <w:rPr>
                <w:rFonts w:cstheme="minorHAnsi"/>
              </w:rPr>
            </w:pPr>
            <w:r w:rsidRPr="00BD2962">
              <w:rPr>
                <w:rFonts w:cstheme="minorHAnsi"/>
              </w:rPr>
              <w:t>0.050</w:t>
            </w:r>
          </w:p>
        </w:tc>
        <w:tc>
          <w:tcPr>
            <w:tcW w:w="1071" w:type="dxa"/>
            <w:noWrap/>
            <w:hideMark/>
          </w:tcPr>
          <w:p w14:paraId="0F9EAD5E" w14:textId="77777777" w:rsidR="0007483B" w:rsidRPr="00450D0E" w:rsidRDefault="0007483B" w:rsidP="0007483B">
            <w:pPr>
              <w:rPr>
                <w:rFonts w:cstheme="minorHAnsi"/>
              </w:rPr>
            </w:pPr>
            <w:r w:rsidRPr="00450D0E">
              <w:rPr>
                <w:rFonts w:cstheme="minorHAnsi"/>
              </w:rPr>
              <w:t>0.042</w:t>
            </w:r>
          </w:p>
        </w:tc>
        <w:tc>
          <w:tcPr>
            <w:tcW w:w="718" w:type="dxa"/>
            <w:noWrap/>
            <w:hideMark/>
          </w:tcPr>
          <w:p w14:paraId="556DB8E0" w14:textId="77777777" w:rsidR="0007483B" w:rsidRPr="00DF2F22" w:rsidRDefault="0007483B" w:rsidP="0007483B">
            <w:pPr>
              <w:rPr>
                <w:rFonts w:cstheme="minorHAnsi"/>
              </w:rPr>
            </w:pPr>
            <w:r w:rsidRPr="00DF2F22">
              <w:rPr>
                <w:rFonts w:cstheme="minorHAnsi"/>
              </w:rPr>
              <w:t>0.031</w:t>
            </w:r>
          </w:p>
        </w:tc>
        <w:tc>
          <w:tcPr>
            <w:tcW w:w="718" w:type="dxa"/>
            <w:noWrap/>
            <w:hideMark/>
          </w:tcPr>
          <w:p w14:paraId="6D5A5F62" w14:textId="77777777" w:rsidR="0007483B" w:rsidRPr="00A63461" w:rsidRDefault="0007483B" w:rsidP="0007483B">
            <w:pPr>
              <w:rPr>
                <w:rFonts w:cstheme="minorHAnsi"/>
              </w:rPr>
            </w:pPr>
            <w:r w:rsidRPr="009E503E">
              <w:rPr>
                <w:rFonts w:cstheme="minorHAnsi"/>
              </w:rPr>
              <w:t>0.037</w:t>
            </w:r>
          </w:p>
        </w:tc>
        <w:tc>
          <w:tcPr>
            <w:tcW w:w="2172" w:type="dxa"/>
            <w:vMerge/>
            <w:hideMark/>
          </w:tcPr>
          <w:p w14:paraId="3F0A3607" w14:textId="77777777" w:rsidR="0007483B" w:rsidRPr="00B82BC5" w:rsidRDefault="0007483B" w:rsidP="0007483B">
            <w:pPr>
              <w:rPr>
                <w:rFonts w:cstheme="minorHAnsi"/>
                <w:i/>
                <w:iCs/>
              </w:rPr>
            </w:pPr>
          </w:p>
        </w:tc>
      </w:tr>
      <w:tr w:rsidR="0007483B" w:rsidRPr="0007483B" w14:paraId="6242974C" w14:textId="77777777" w:rsidTr="007B05FA">
        <w:trPr>
          <w:trHeight w:val="315"/>
          <w:jc w:val="center"/>
        </w:trPr>
        <w:tc>
          <w:tcPr>
            <w:tcW w:w="3082" w:type="dxa"/>
            <w:noWrap/>
            <w:hideMark/>
          </w:tcPr>
          <w:p w14:paraId="4FE40FA8" w14:textId="77777777" w:rsidR="0007483B" w:rsidRPr="00D12BCF" w:rsidRDefault="0007483B" w:rsidP="0007483B">
            <w:pPr>
              <w:rPr>
                <w:rFonts w:cstheme="minorHAnsi"/>
              </w:rPr>
            </w:pPr>
            <w:r w:rsidRPr="00F95FFD">
              <w:rPr>
                <w:rFonts w:cstheme="minorHAnsi"/>
              </w:rPr>
              <w:t>Pain management NCP to NCP</w:t>
            </w:r>
          </w:p>
        </w:tc>
        <w:tc>
          <w:tcPr>
            <w:tcW w:w="878" w:type="dxa"/>
            <w:noWrap/>
            <w:hideMark/>
          </w:tcPr>
          <w:p w14:paraId="7B39761F" w14:textId="77777777" w:rsidR="0007483B" w:rsidRPr="00515395" w:rsidRDefault="0007483B" w:rsidP="0007483B">
            <w:pPr>
              <w:rPr>
                <w:rFonts w:cstheme="minorHAnsi"/>
              </w:rPr>
            </w:pPr>
            <w:r w:rsidRPr="00515395">
              <w:rPr>
                <w:rFonts w:cstheme="minorHAnsi"/>
              </w:rPr>
              <w:t>0.778</w:t>
            </w:r>
          </w:p>
        </w:tc>
        <w:tc>
          <w:tcPr>
            <w:tcW w:w="1000" w:type="dxa"/>
            <w:noWrap/>
            <w:hideMark/>
          </w:tcPr>
          <w:p w14:paraId="66757826" w14:textId="77777777" w:rsidR="0007483B" w:rsidRPr="004305C6" w:rsidRDefault="0007483B" w:rsidP="0007483B">
            <w:pPr>
              <w:rPr>
                <w:rFonts w:cstheme="minorHAnsi"/>
              </w:rPr>
            </w:pPr>
            <w:r w:rsidRPr="00BD2962">
              <w:rPr>
                <w:rFonts w:cstheme="minorHAnsi"/>
              </w:rPr>
              <w:t>0.950</w:t>
            </w:r>
          </w:p>
        </w:tc>
        <w:tc>
          <w:tcPr>
            <w:tcW w:w="1071" w:type="dxa"/>
            <w:noWrap/>
            <w:hideMark/>
          </w:tcPr>
          <w:p w14:paraId="438F316E" w14:textId="77777777" w:rsidR="0007483B" w:rsidRPr="00450D0E" w:rsidRDefault="0007483B" w:rsidP="0007483B">
            <w:pPr>
              <w:rPr>
                <w:rFonts w:cstheme="minorHAnsi"/>
              </w:rPr>
            </w:pPr>
            <w:r w:rsidRPr="00450D0E">
              <w:rPr>
                <w:rFonts w:cstheme="minorHAnsi"/>
              </w:rPr>
              <w:t>0.958</w:t>
            </w:r>
          </w:p>
        </w:tc>
        <w:tc>
          <w:tcPr>
            <w:tcW w:w="718" w:type="dxa"/>
            <w:noWrap/>
            <w:hideMark/>
          </w:tcPr>
          <w:p w14:paraId="67682AD1" w14:textId="77777777" w:rsidR="0007483B" w:rsidRPr="00DF2F22" w:rsidRDefault="0007483B" w:rsidP="0007483B">
            <w:pPr>
              <w:rPr>
                <w:rFonts w:cstheme="minorHAnsi"/>
              </w:rPr>
            </w:pPr>
            <w:r w:rsidRPr="00DF2F22">
              <w:rPr>
                <w:rFonts w:cstheme="minorHAnsi"/>
              </w:rPr>
              <w:t>0.969</w:t>
            </w:r>
          </w:p>
        </w:tc>
        <w:tc>
          <w:tcPr>
            <w:tcW w:w="718" w:type="dxa"/>
            <w:noWrap/>
            <w:hideMark/>
          </w:tcPr>
          <w:p w14:paraId="223F764F" w14:textId="77777777" w:rsidR="0007483B" w:rsidRPr="00A63461" w:rsidRDefault="0007483B" w:rsidP="0007483B">
            <w:pPr>
              <w:rPr>
                <w:rFonts w:cstheme="minorHAnsi"/>
              </w:rPr>
            </w:pPr>
            <w:r w:rsidRPr="009E503E">
              <w:rPr>
                <w:rFonts w:cstheme="minorHAnsi"/>
              </w:rPr>
              <w:t>0.963</w:t>
            </w:r>
          </w:p>
        </w:tc>
        <w:tc>
          <w:tcPr>
            <w:tcW w:w="2172" w:type="dxa"/>
            <w:vMerge/>
            <w:hideMark/>
          </w:tcPr>
          <w:p w14:paraId="77AA7B21" w14:textId="77777777" w:rsidR="0007483B" w:rsidRPr="00B82BC5" w:rsidRDefault="0007483B" w:rsidP="0007483B">
            <w:pPr>
              <w:rPr>
                <w:rFonts w:cstheme="minorHAnsi"/>
                <w:i/>
                <w:iCs/>
              </w:rPr>
            </w:pPr>
          </w:p>
        </w:tc>
      </w:tr>
      <w:tr w:rsidR="0007483B" w:rsidRPr="0007483B" w14:paraId="09698FA7" w14:textId="77777777" w:rsidTr="007B05FA">
        <w:trPr>
          <w:trHeight w:val="315"/>
          <w:jc w:val="center"/>
        </w:trPr>
        <w:tc>
          <w:tcPr>
            <w:tcW w:w="9639" w:type="dxa"/>
            <w:gridSpan w:val="7"/>
            <w:noWrap/>
            <w:hideMark/>
          </w:tcPr>
          <w:p w14:paraId="2FB3379F" w14:textId="77777777" w:rsidR="0007483B" w:rsidRPr="00D12BCF" w:rsidRDefault="0007483B" w:rsidP="0007483B">
            <w:pPr>
              <w:rPr>
                <w:rFonts w:cstheme="minorHAnsi"/>
                <w:i/>
                <w:iCs/>
              </w:rPr>
            </w:pPr>
            <w:r w:rsidRPr="00F95FFD">
              <w:rPr>
                <w:rFonts w:cstheme="minorHAnsi"/>
                <w:i/>
                <w:iCs/>
              </w:rPr>
              <w:t>Cost (£)</w:t>
            </w:r>
          </w:p>
        </w:tc>
      </w:tr>
      <w:tr w:rsidR="0007483B" w:rsidRPr="0007483B" w14:paraId="190B7302" w14:textId="77777777" w:rsidTr="007B05FA">
        <w:trPr>
          <w:trHeight w:val="315"/>
          <w:jc w:val="center"/>
        </w:trPr>
        <w:tc>
          <w:tcPr>
            <w:tcW w:w="3082" w:type="dxa"/>
            <w:noWrap/>
            <w:hideMark/>
          </w:tcPr>
          <w:p w14:paraId="31B8B8AF" w14:textId="77777777" w:rsidR="0007483B" w:rsidRPr="00F95FFD" w:rsidRDefault="0007483B" w:rsidP="0007483B">
            <w:pPr>
              <w:rPr>
                <w:rFonts w:cstheme="minorHAnsi"/>
              </w:rPr>
            </w:pPr>
            <w:r w:rsidRPr="00F95FFD">
              <w:rPr>
                <w:rFonts w:cstheme="minorHAnsi"/>
              </w:rPr>
              <w:t>Hospital admissions CP</w:t>
            </w:r>
          </w:p>
        </w:tc>
        <w:tc>
          <w:tcPr>
            <w:tcW w:w="878" w:type="dxa"/>
            <w:noWrap/>
            <w:hideMark/>
          </w:tcPr>
          <w:p w14:paraId="1691E233" w14:textId="77777777" w:rsidR="0007483B" w:rsidRPr="004305C6" w:rsidRDefault="0007483B" w:rsidP="0007483B">
            <w:pPr>
              <w:rPr>
                <w:rFonts w:cstheme="minorHAnsi"/>
              </w:rPr>
            </w:pPr>
            <w:r w:rsidRPr="00D12BCF">
              <w:rPr>
                <w:rFonts w:cstheme="minorHAnsi"/>
              </w:rPr>
              <w:t>1</w:t>
            </w:r>
            <w:r w:rsidRPr="00515395">
              <w:rPr>
                <w:rFonts w:cstheme="minorHAnsi"/>
              </w:rPr>
              <w:t>,,</w:t>
            </w:r>
            <w:r w:rsidRPr="00BD2962">
              <w:rPr>
                <w:rFonts w:cstheme="minorHAnsi"/>
              </w:rPr>
              <w:t>935</w:t>
            </w:r>
          </w:p>
        </w:tc>
        <w:tc>
          <w:tcPr>
            <w:tcW w:w="1000" w:type="dxa"/>
            <w:noWrap/>
            <w:hideMark/>
          </w:tcPr>
          <w:p w14:paraId="759F8315" w14:textId="77777777" w:rsidR="0007483B" w:rsidRPr="00450D0E" w:rsidRDefault="0007483B" w:rsidP="0007483B">
            <w:pPr>
              <w:rPr>
                <w:rFonts w:cstheme="minorHAnsi"/>
              </w:rPr>
            </w:pPr>
            <w:r w:rsidRPr="00450D0E">
              <w:rPr>
                <w:rFonts w:cstheme="minorHAnsi"/>
              </w:rPr>
              <w:t>898</w:t>
            </w:r>
          </w:p>
        </w:tc>
        <w:tc>
          <w:tcPr>
            <w:tcW w:w="1071" w:type="dxa"/>
            <w:noWrap/>
            <w:hideMark/>
          </w:tcPr>
          <w:p w14:paraId="0374C48E" w14:textId="77777777" w:rsidR="0007483B" w:rsidRPr="00DF2F22" w:rsidRDefault="0007483B" w:rsidP="0007483B">
            <w:pPr>
              <w:rPr>
                <w:rFonts w:cstheme="minorHAnsi"/>
              </w:rPr>
            </w:pPr>
            <w:r w:rsidRPr="00DF2F22">
              <w:rPr>
                <w:rFonts w:cstheme="minorHAnsi"/>
              </w:rPr>
              <w:t>464</w:t>
            </w:r>
          </w:p>
        </w:tc>
        <w:tc>
          <w:tcPr>
            <w:tcW w:w="718" w:type="dxa"/>
            <w:noWrap/>
            <w:hideMark/>
          </w:tcPr>
          <w:p w14:paraId="31A51BE2" w14:textId="77777777" w:rsidR="0007483B" w:rsidRPr="00A63461" w:rsidRDefault="0007483B" w:rsidP="0007483B">
            <w:pPr>
              <w:rPr>
                <w:rFonts w:cstheme="minorHAnsi"/>
              </w:rPr>
            </w:pPr>
            <w:r w:rsidRPr="009E503E">
              <w:rPr>
                <w:rFonts w:cstheme="minorHAnsi"/>
              </w:rPr>
              <w:t>65</w:t>
            </w:r>
          </w:p>
        </w:tc>
        <w:tc>
          <w:tcPr>
            <w:tcW w:w="718" w:type="dxa"/>
            <w:noWrap/>
            <w:hideMark/>
          </w:tcPr>
          <w:p w14:paraId="262B6B98" w14:textId="77777777" w:rsidR="0007483B" w:rsidRPr="00020263" w:rsidRDefault="0007483B" w:rsidP="0007483B">
            <w:pPr>
              <w:rPr>
                <w:rFonts w:cstheme="minorHAnsi"/>
              </w:rPr>
            </w:pPr>
            <w:r w:rsidRPr="00A63461">
              <w:rPr>
                <w:rFonts w:cstheme="minorHAnsi"/>
              </w:rPr>
              <w:t>24</w:t>
            </w:r>
          </w:p>
        </w:tc>
        <w:tc>
          <w:tcPr>
            <w:tcW w:w="2172" w:type="dxa"/>
            <w:vMerge w:val="restart"/>
            <w:hideMark/>
          </w:tcPr>
          <w:p w14:paraId="6ACB6C6D" w14:textId="77777777" w:rsidR="0007483B" w:rsidRPr="00C92B12" w:rsidRDefault="0007483B" w:rsidP="0007483B">
            <w:pPr>
              <w:rPr>
                <w:rFonts w:cstheme="minorHAnsi"/>
                <w:i/>
                <w:iCs/>
              </w:rPr>
            </w:pPr>
            <w:r w:rsidRPr="00C92B12">
              <w:rPr>
                <w:rFonts w:cstheme="minorHAnsi"/>
                <w:i/>
                <w:iCs/>
              </w:rPr>
              <w:t xml:space="preserve">STAR trial (level), </w:t>
            </w:r>
            <w:r w:rsidRPr="00C92B12">
              <w:rPr>
                <w:rFonts w:cstheme="minorHAnsi"/>
                <w:i/>
                <w:iCs/>
              </w:rPr>
              <w:br/>
              <w:t>COASt (progression)</w:t>
            </w:r>
          </w:p>
        </w:tc>
      </w:tr>
      <w:tr w:rsidR="0007483B" w:rsidRPr="0007483B" w14:paraId="45BFC934" w14:textId="77777777" w:rsidTr="007B05FA">
        <w:trPr>
          <w:trHeight w:val="315"/>
          <w:jc w:val="center"/>
        </w:trPr>
        <w:tc>
          <w:tcPr>
            <w:tcW w:w="3082" w:type="dxa"/>
            <w:noWrap/>
            <w:hideMark/>
          </w:tcPr>
          <w:p w14:paraId="6747CC4C" w14:textId="77777777" w:rsidR="0007483B" w:rsidRPr="0007483B" w:rsidRDefault="0007483B" w:rsidP="0007483B">
            <w:r w:rsidRPr="0007483B">
              <w:t>Hospital admissions NCP</w:t>
            </w:r>
          </w:p>
        </w:tc>
        <w:tc>
          <w:tcPr>
            <w:tcW w:w="878" w:type="dxa"/>
            <w:noWrap/>
            <w:hideMark/>
          </w:tcPr>
          <w:p w14:paraId="48755EC5" w14:textId="77777777" w:rsidR="0007483B" w:rsidRPr="0007483B" w:rsidRDefault="0007483B" w:rsidP="0007483B">
            <w:r w:rsidRPr="0007483B">
              <w:t>1237</w:t>
            </w:r>
          </w:p>
        </w:tc>
        <w:tc>
          <w:tcPr>
            <w:tcW w:w="1000" w:type="dxa"/>
            <w:noWrap/>
            <w:hideMark/>
          </w:tcPr>
          <w:p w14:paraId="59C17944" w14:textId="77777777" w:rsidR="0007483B" w:rsidRPr="0007483B" w:rsidRDefault="0007483B" w:rsidP="0007483B">
            <w:r w:rsidRPr="0007483B">
              <w:t>386</w:t>
            </w:r>
          </w:p>
        </w:tc>
        <w:tc>
          <w:tcPr>
            <w:tcW w:w="1071" w:type="dxa"/>
            <w:noWrap/>
            <w:hideMark/>
          </w:tcPr>
          <w:p w14:paraId="6E560D67" w14:textId="77777777" w:rsidR="0007483B" w:rsidRPr="0007483B" w:rsidRDefault="0007483B" w:rsidP="0007483B">
            <w:r w:rsidRPr="0007483B">
              <w:t>331</w:t>
            </w:r>
          </w:p>
        </w:tc>
        <w:tc>
          <w:tcPr>
            <w:tcW w:w="718" w:type="dxa"/>
            <w:noWrap/>
            <w:hideMark/>
          </w:tcPr>
          <w:p w14:paraId="764D113D" w14:textId="77777777" w:rsidR="0007483B" w:rsidRPr="0007483B" w:rsidRDefault="0007483B" w:rsidP="0007483B">
            <w:r w:rsidRPr="0007483B">
              <w:t>82</w:t>
            </w:r>
          </w:p>
        </w:tc>
        <w:tc>
          <w:tcPr>
            <w:tcW w:w="718" w:type="dxa"/>
            <w:noWrap/>
            <w:hideMark/>
          </w:tcPr>
          <w:p w14:paraId="059B55DD" w14:textId="77777777" w:rsidR="0007483B" w:rsidRPr="0007483B" w:rsidRDefault="0007483B" w:rsidP="0007483B">
            <w:r w:rsidRPr="0007483B">
              <w:t>249</w:t>
            </w:r>
          </w:p>
        </w:tc>
        <w:tc>
          <w:tcPr>
            <w:tcW w:w="2172" w:type="dxa"/>
            <w:vMerge/>
            <w:hideMark/>
          </w:tcPr>
          <w:p w14:paraId="3339A6C6" w14:textId="77777777" w:rsidR="0007483B" w:rsidRPr="0007483B" w:rsidRDefault="0007483B" w:rsidP="0007483B">
            <w:pPr>
              <w:rPr>
                <w:i/>
                <w:iCs/>
              </w:rPr>
            </w:pPr>
          </w:p>
        </w:tc>
      </w:tr>
    </w:tbl>
    <w:p w14:paraId="6996B079" w14:textId="0E1A9E0C" w:rsidR="007B05FA" w:rsidRDefault="007B05FA" w:rsidP="0007483B"/>
    <w:p w14:paraId="2E2DF8B8" w14:textId="77777777" w:rsidR="007B05FA" w:rsidRDefault="007B05FA">
      <w:r>
        <w:br w:type="page"/>
      </w:r>
    </w:p>
    <w:p w14:paraId="62666AC3" w14:textId="77777777" w:rsidR="0007483B" w:rsidRPr="0007483B" w:rsidRDefault="0007483B" w:rsidP="0007483B"/>
    <w:p w14:paraId="54FCF0F7" w14:textId="79AB63FD" w:rsidR="0007483B" w:rsidRPr="0007483B" w:rsidRDefault="0007483B" w:rsidP="0007483B">
      <w:pPr>
        <w:rPr>
          <w:i/>
          <w:iCs/>
        </w:rPr>
      </w:pPr>
      <w:r w:rsidRPr="0007483B">
        <w:rPr>
          <w:i/>
          <w:noProof/>
        </w:rPr>
        <w:drawing>
          <wp:inline distT="0" distB="0" distL="0" distR="0" wp14:anchorId="17EB3D3E" wp14:editId="12C44D0D">
            <wp:extent cx="5648519" cy="3181350"/>
            <wp:effectExtent l="0" t="0" r="9525" b="0"/>
            <wp:docPr id="16" name="Picture 16"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Description automatically generated"/>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51785" cy="3183190"/>
                    </a:xfrm>
                    <a:prstGeom prst="rect">
                      <a:avLst/>
                    </a:prstGeom>
                    <a:noFill/>
                    <a:ln>
                      <a:noFill/>
                    </a:ln>
                  </pic:spPr>
                </pic:pic>
              </a:graphicData>
            </a:graphic>
          </wp:inline>
        </w:drawing>
      </w:r>
    </w:p>
    <w:p w14:paraId="06B519DD" w14:textId="127E8BDE" w:rsidR="0007483B" w:rsidRPr="0007483B" w:rsidRDefault="0007483B" w:rsidP="002429C4">
      <w:pPr>
        <w:pStyle w:val="Heading2"/>
      </w:pPr>
      <w:bookmarkStart w:id="223" w:name="_Toc106106995"/>
      <w:r w:rsidRPr="0007483B">
        <w:t xml:space="preserve">Figure </w:t>
      </w:r>
      <w:r w:rsidR="00FD394A">
        <w:t>9.</w:t>
      </w:r>
      <w:r w:rsidRPr="0007483B">
        <w:t xml:space="preserve"> Model structure</w:t>
      </w:r>
      <w:bookmarkEnd w:id="223"/>
    </w:p>
    <w:p w14:paraId="6CADD680" w14:textId="77777777" w:rsidR="0007483B" w:rsidRPr="0007483B" w:rsidRDefault="0007483B" w:rsidP="0007483B">
      <w:pPr>
        <w:rPr>
          <w:i/>
          <w:iCs/>
        </w:rPr>
      </w:pPr>
    </w:p>
    <w:p w14:paraId="640AD493" w14:textId="53BE5D5F" w:rsidR="0007483B" w:rsidRPr="0007483B" w:rsidRDefault="0007483B" w:rsidP="0007483B">
      <w:r w:rsidRPr="0007483B">
        <w:rPr>
          <w:noProof/>
        </w:rPr>
        <w:drawing>
          <wp:inline distT="0" distB="0" distL="0" distR="0" wp14:anchorId="36993B75" wp14:editId="7478C0EE">
            <wp:extent cx="5791200" cy="4013592"/>
            <wp:effectExtent l="0" t="0" r="0" b="0"/>
            <wp:docPr id="4" name="Picture 4" descr="Diagram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93193" cy="4014973"/>
                    </a:xfrm>
                    <a:prstGeom prst="rect">
                      <a:avLst/>
                    </a:prstGeom>
                    <a:noFill/>
                    <a:ln>
                      <a:noFill/>
                    </a:ln>
                  </pic:spPr>
                </pic:pic>
              </a:graphicData>
            </a:graphic>
          </wp:inline>
        </w:drawing>
      </w:r>
    </w:p>
    <w:p w14:paraId="5CE6F947" w14:textId="6CDBC87F" w:rsidR="0007483B" w:rsidRPr="0007483B" w:rsidRDefault="0007483B" w:rsidP="007B05FA">
      <w:pPr>
        <w:pStyle w:val="Heading2"/>
      </w:pPr>
      <w:bookmarkStart w:id="224" w:name="_Toc106106996"/>
      <w:r w:rsidRPr="0007483B">
        <w:t xml:space="preserve">Figure </w:t>
      </w:r>
      <w:r w:rsidR="00D71014">
        <w:t>10</w:t>
      </w:r>
      <w:r w:rsidR="00D12BCF">
        <w:t>:</w:t>
      </w:r>
      <w:r w:rsidRPr="0007483B">
        <w:t xml:space="preserve"> Base case cost-effectiveness plane</w:t>
      </w:r>
      <w:bookmarkEnd w:id="224"/>
      <w:r w:rsidRPr="0007483B">
        <w:t xml:space="preserve"> </w:t>
      </w:r>
    </w:p>
    <w:p w14:paraId="2D637BD1" w14:textId="74E3D2CC" w:rsidR="004C5003" w:rsidRDefault="00DB33E8" w:rsidP="004C5003">
      <w:r>
        <w:br w:type="page"/>
      </w:r>
    </w:p>
    <w:p w14:paraId="51813654" w14:textId="5CA5AF46" w:rsidR="00CE2C4D" w:rsidRPr="00CE2C4D" w:rsidRDefault="00CE2C4D" w:rsidP="00CE2C4D">
      <w:pPr>
        <w:keepNext/>
        <w:keepLines/>
        <w:shd w:val="clear" w:color="auto" w:fill="D9E2F3" w:themeFill="accent1" w:themeFillTint="33"/>
        <w:spacing w:before="240" w:after="0" w:line="360" w:lineRule="auto"/>
        <w:outlineLvl w:val="0"/>
        <w:rPr>
          <w:rFonts w:asciiTheme="majorHAnsi" w:eastAsiaTheme="majorEastAsia" w:hAnsiTheme="majorHAnsi" w:cstheme="majorBidi"/>
          <w:b/>
          <w:color w:val="2F5496" w:themeColor="accent1" w:themeShade="BF"/>
          <w:sz w:val="32"/>
          <w:szCs w:val="32"/>
        </w:rPr>
      </w:pPr>
      <w:bookmarkStart w:id="225" w:name="_Toc71813786"/>
      <w:bookmarkStart w:id="226" w:name="_Toc106107001"/>
      <w:r w:rsidRPr="00CE2C4D">
        <w:rPr>
          <w:rFonts w:asciiTheme="majorHAnsi" w:eastAsiaTheme="majorEastAsia" w:hAnsiTheme="majorHAnsi" w:cstheme="majorBidi"/>
          <w:b/>
          <w:color w:val="2F5496" w:themeColor="accent1" w:themeShade="BF"/>
          <w:sz w:val="32"/>
          <w:szCs w:val="32"/>
        </w:rPr>
        <w:lastRenderedPageBreak/>
        <w:t xml:space="preserve">Appendix </w:t>
      </w:r>
      <w:r w:rsidRPr="00CE2C4D">
        <w:rPr>
          <w:rFonts w:asciiTheme="majorHAnsi" w:eastAsiaTheme="majorEastAsia" w:hAnsiTheme="majorHAnsi" w:cstheme="majorBidi"/>
          <w:b/>
          <w:color w:val="2F5496" w:themeColor="accent1" w:themeShade="BF"/>
          <w:sz w:val="32"/>
          <w:szCs w:val="32"/>
        </w:rPr>
        <w:fldChar w:fldCharType="begin"/>
      </w:r>
      <w:r w:rsidRPr="00CE2C4D">
        <w:rPr>
          <w:rFonts w:asciiTheme="majorHAnsi" w:eastAsiaTheme="majorEastAsia" w:hAnsiTheme="majorHAnsi" w:cstheme="majorBidi"/>
          <w:b/>
          <w:color w:val="2F5496" w:themeColor="accent1" w:themeShade="BF"/>
          <w:sz w:val="32"/>
          <w:szCs w:val="32"/>
        </w:rPr>
        <w:instrText xml:space="preserve"> SEQ Appendix \* ARABIC </w:instrText>
      </w:r>
      <w:r w:rsidRPr="00CE2C4D">
        <w:rPr>
          <w:rFonts w:asciiTheme="majorHAnsi" w:eastAsiaTheme="majorEastAsia" w:hAnsiTheme="majorHAnsi" w:cstheme="majorBidi"/>
          <w:b/>
          <w:color w:val="2F5496" w:themeColor="accent1" w:themeShade="BF"/>
          <w:sz w:val="32"/>
          <w:szCs w:val="32"/>
        </w:rPr>
        <w:fldChar w:fldCharType="separate"/>
      </w:r>
      <w:r w:rsidR="00832F95">
        <w:rPr>
          <w:rFonts w:asciiTheme="majorHAnsi" w:eastAsiaTheme="majorEastAsia" w:hAnsiTheme="majorHAnsi" w:cstheme="majorBidi"/>
          <w:b/>
          <w:noProof/>
          <w:color w:val="2F5496" w:themeColor="accent1" w:themeShade="BF"/>
          <w:sz w:val="32"/>
          <w:szCs w:val="32"/>
        </w:rPr>
        <w:t>7</w:t>
      </w:r>
      <w:r w:rsidRPr="00CE2C4D">
        <w:rPr>
          <w:rFonts w:asciiTheme="majorHAnsi" w:eastAsiaTheme="majorEastAsia" w:hAnsiTheme="majorHAnsi" w:cstheme="majorBidi"/>
          <w:b/>
          <w:color w:val="2F5496" w:themeColor="accent1" w:themeShade="BF"/>
          <w:sz w:val="32"/>
          <w:szCs w:val="32"/>
        </w:rPr>
        <w:fldChar w:fldCharType="end"/>
      </w:r>
      <w:r w:rsidRPr="00CE2C4D">
        <w:rPr>
          <w:rFonts w:asciiTheme="majorHAnsi" w:eastAsiaTheme="majorEastAsia" w:hAnsiTheme="majorHAnsi" w:cstheme="majorBidi"/>
          <w:b/>
          <w:color w:val="2F5496" w:themeColor="accent1" w:themeShade="BF"/>
          <w:sz w:val="32"/>
          <w:szCs w:val="32"/>
        </w:rPr>
        <w:t>: Assessing the implementation of the STAR care pathway for people with chronic pain after total knee replacement</w:t>
      </w:r>
      <w:bookmarkEnd w:id="225"/>
      <w:bookmarkEnd w:id="226"/>
    </w:p>
    <w:p w14:paraId="650E2009" w14:textId="77777777" w:rsidR="00CE2C4D" w:rsidRPr="001438B9" w:rsidRDefault="00CE2C4D" w:rsidP="001438B9">
      <w:pPr>
        <w:pStyle w:val="Heading2"/>
      </w:pPr>
      <w:bookmarkStart w:id="227" w:name="_Toc106107002"/>
      <w:r w:rsidRPr="001438B9">
        <w:t>Background</w:t>
      </w:r>
      <w:bookmarkEnd w:id="227"/>
    </w:p>
    <w:p w14:paraId="69EFEC35" w14:textId="27A9B30E" w:rsidR="00CE2C4D" w:rsidRPr="00CE2C4D" w:rsidRDefault="00CE2C4D" w:rsidP="005F5ADE">
      <w:pPr>
        <w:spacing w:line="360" w:lineRule="auto"/>
        <w:rPr>
          <w:rFonts w:ascii="Calibri" w:eastAsia="Calibri" w:hAnsi="Calibri" w:cs="Calibri"/>
          <w:sz w:val="24"/>
          <w:szCs w:val="24"/>
        </w:rPr>
      </w:pPr>
      <w:r w:rsidRPr="4D1ABF76">
        <w:rPr>
          <w:rFonts w:ascii="Calibri" w:eastAsia="Calibri" w:hAnsi="Calibri" w:cs="Calibri"/>
          <w:sz w:val="24"/>
          <w:szCs w:val="24"/>
        </w:rPr>
        <w:t>The STAR care pathway for people with pain at three months after total knee replacement comprises an assessment appointment with an Extended Scope Practitioner and up to six telephone follow-up calls over 12 months.</w:t>
      </w:r>
      <w:r w:rsidR="00411DB7">
        <w:rPr>
          <w:rFonts w:ascii="Calibri" w:eastAsia="Calibri" w:hAnsi="Calibri" w:cs="Calibri"/>
          <w:sz w:val="24"/>
          <w:szCs w:val="24"/>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411DB7">
        <w:rPr>
          <w:rFonts w:ascii="Calibri" w:eastAsia="Calibri" w:hAnsi="Calibri" w:cs="Calibri"/>
          <w:sz w:val="24"/>
          <w:szCs w:val="24"/>
        </w:rPr>
        <w:instrText xml:space="preserve"> ADDIN EN.CITE </w:instrText>
      </w:r>
      <w:r w:rsidR="00411DB7">
        <w:rPr>
          <w:rFonts w:ascii="Calibri" w:eastAsia="Calibri" w:hAnsi="Calibri" w:cs="Calibri"/>
          <w:sz w:val="24"/>
          <w:szCs w:val="24"/>
        </w:rPr>
        <w:fldChar w:fldCharType="begin">
          <w:fldData xml:space="preserve">PEVuZE5vdGU+PENpdGUgRXhjbHVkZVllYXI9IjEiPjxBdXRob3I+V3lsZGU8L0F1dGhvcj48WWVh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</w:fldData>
        </w:fldChar>
      </w:r>
      <w:r w:rsidR="00411DB7">
        <w:rPr>
          <w:rFonts w:ascii="Calibri" w:eastAsia="Calibri" w:hAnsi="Calibri" w:cs="Calibri"/>
          <w:sz w:val="24"/>
          <w:szCs w:val="24"/>
        </w:rPr>
        <w:instrText xml:space="preserve"> ADDIN EN.CITE.DATA </w:instrText>
      </w:r>
      <w:r w:rsidR="00411DB7">
        <w:rPr>
          <w:rFonts w:ascii="Calibri" w:eastAsia="Calibri" w:hAnsi="Calibri" w:cs="Calibri"/>
          <w:sz w:val="24"/>
          <w:szCs w:val="24"/>
        </w:rPr>
      </w:r>
      <w:r w:rsidR="00411DB7">
        <w:rPr>
          <w:rFonts w:ascii="Calibri" w:eastAsia="Calibri" w:hAnsi="Calibri" w:cs="Calibri"/>
          <w:sz w:val="24"/>
          <w:szCs w:val="24"/>
        </w:rPr>
        <w:fldChar w:fldCharType="end"/>
      </w:r>
      <w:r w:rsidR="00411DB7">
        <w:rPr>
          <w:rFonts w:ascii="Calibri" w:eastAsia="Calibri" w:hAnsi="Calibri" w:cs="Calibri"/>
          <w:sz w:val="24"/>
          <w:szCs w:val="24"/>
        </w:rPr>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128</w:t>
      </w:r>
      <w:r w:rsidR="00411DB7">
        <w:rPr>
          <w:rFonts w:ascii="Calibri" w:eastAsia="Calibri" w:hAnsi="Calibri" w:cs="Calibri"/>
          <w:sz w:val="24"/>
          <w:szCs w:val="24"/>
        </w:rPr>
        <w:fldChar w:fldCharType="end"/>
      </w:r>
      <w:r w:rsidRPr="4D1ABF76">
        <w:rPr>
          <w:rFonts w:ascii="Calibri" w:eastAsia="Calibri" w:hAnsi="Calibri" w:cs="Calibri"/>
          <w:sz w:val="24"/>
          <w:szCs w:val="24"/>
        </w:rPr>
        <w:t xml:space="preserve"> The pathway aims to identify the potential underlying causes for chronic pain and enable onward referral to appropriate treatment. The clinical and cost-effectiveness of the STAR care pathway was evaluated in a multi-centre randomised controlled trial. Here, we report on an evaluation of the experiences of the healthcare professionals who mobilised the new pathway at different trial sites. </w:t>
      </w:r>
    </w:p>
    <w:p w14:paraId="34459F85" w14:textId="756F878C" w:rsidR="00CE2C4D" w:rsidRPr="00CE2C4D" w:rsidRDefault="00CE2C4D" w:rsidP="00CE2C4D">
      <w:pPr>
        <w:spacing w:line="360" w:lineRule="auto"/>
        <w:rPr>
          <w:rFonts w:ascii="Calibri" w:eastAsia="Calibri" w:hAnsi="Calibri" w:cs="Calibri"/>
          <w:sz w:val="24"/>
          <w:szCs w:val="24"/>
        </w:rPr>
      </w:pPr>
      <w:r w:rsidRPr="4D1ABF76">
        <w:rPr>
          <w:rFonts w:ascii="Calibri" w:eastAsia="Calibri" w:hAnsi="Calibri" w:cs="Calibri"/>
          <w:sz w:val="24"/>
          <w:szCs w:val="24"/>
        </w:rPr>
        <w:t>Normalization Process Theory (NPT)</w:t>
      </w:r>
      <w:r w:rsidR="00411DB7">
        <w:rPr>
          <w:rFonts w:ascii="Calibri" w:eastAsia="Calibri" w:hAnsi="Calibri" w:cs="Calibri"/>
          <w:sz w:val="24"/>
          <w:szCs w:val="24"/>
          <w:vertAlign w:val="superscript"/>
        </w:rPr>
        <w:fldChar w:fldCharType="begin"/>
      </w:r>
      <w:r w:rsidR="00411DB7">
        <w:rPr>
          <w:rFonts w:ascii="Calibri" w:eastAsia="Calibri" w:hAnsi="Calibri" w:cs="Calibri"/>
          <w:sz w:val="24"/>
          <w:szCs w:val="24"/>
          <w:vertAlign w:val="superscript"/>
        </w:rPr>
        <w:instrText xml:space="preserve"> ADDIN EN.CITE &lt;EndNote&gt;&lt;Cite ExcludeYear="1"&gt;&lt;Author&gt;May&lt;/Author&gt;&lt;Year&gt;2009&lt;/Year&gt;&lt;RecNum&gt;129&lt;/RecNum&gt;&lt;DisplayText&gt;&lt;style face="superscript"&gt;161&lt;/style&gt;&lt;/DisplayText&gt;&lt;record&gt;&lt;rec-number&gt;129&lt;/rec-number&gt;&lt;foreign-keys&gt;&lt;key app="EN" db-id="xwvwxzxtvwsrete5seyxezppast0dxsddrx0" timestamp="1618934876"&gt;129&lt;/key&gt;&lt;/foreign-keys&gt;&lt;ref-type name="Journal Article"&gt;17&lt;/ref-type&gt;&lt;contributors&gt;&lt;authors&gt;&lt;author&gt;May, Carl&lt;/author&gt;&lt;author&gt;Finch, Tracy&lt;/author&gt;&lt;/authors&gt;&lt;/contributors&gt;&lt;titles&gt;&lt;title&gt;Implementing, embedding, and integrating practices: An outline of normalization process theory&lt;/title&gt;&lt;secondary-title&gt;Sociology&lt;/secondary-title&gt;&lt;/titles&gt;&lt;periodical&gt;&lt;full-title&gt;Sociology&lt;/full-title&gt;&lt;/periodical&gt;&lt;pages&gt;535-554&lt;/pages&gt;&lt;volume&gt;43&lt;/volume&gt;&lt;number&gt;3&lt;/number&gt;&lt;keywords&gt;&lt;keyword&gt;diffusion of innovation,embedding,implementation,material practice,normalization process theory,routinization&lt;/keyword&gt;&lt;/keywords&gt;&lt;dates&gt;&lt;year&gt;2009&lt;/year&gt;&lt;/dates&gt;&lt;urls&gt;&lt;related-urls&gt;&lt;url&gt;https://journals.sagepub.com/doi/abs/10.1177/0038038509103208&lt;/url&gt;&lt;/related-urls&gt;&lt;/urls&gt;&lt;electronic-resource-num&gt;10.1177/0038038509103208&lt;/electronic-resource-num&gt;&lt;/record&gt;&lt;/Cite&gt;&lt;/EndNote&gt;</w:instrText>
      </w:r>
      <w:r w:rsidR="00411DB7">
        <w:rPr>
          <w:rFonts w:ascii="Calibri" w:eastAsia="Calibri" w:hAnsi="Calibri" w:cs="Calibri"/>
          <w:sz w:val="24"/>
          <w:szCs w:val="24"/>
          <w:vertAlign w:val="superscript"/>
        </w:rPr>
        <w:fldChar w:fldCharType="separate"/>
      </w:r>
      <w:r w:rsidR="00411DB7">
        <w:rPr>
          <w:rFonts w:ascii="Calibri" w:eastAsia="Calibri" w:hAnsi="Calibri" w:cs="Calibri"/>
          <w:noProof/>
          <w:sz w:val="24"/>
          <w:szCs w:val="24"/>
          <w:vertAlign w:val="superscript"/>
        </w:rPr>
        <w:t>161</w:t>
      </w:r>
      <w:r w:rsidR="00411DB7">
        <w:rPr>
          <w:rFonts w:ascii="Calibri" w:eastAsia="Calibri" w:hAnsi="Calibri" w:cs="Calibri"/>
          <w:sz w:val="24"/>
          <w:szCs w:val="24"/>
          <w:vertAlign w:val="superscript"/>
        </w:rPr>
        <w:fldChar w:fldCharType="end"/>
      </w:r>
      <w:r w:rsidR="00B71FCA" w:rsidRPr="4D1ABF76">
        <w:rPr>
          <w:rFonts w:ascii="Calibri" w:eastAsia="Calibri" w:hAnsi="Calibri" w:cs="Calibri"/>
          <w:sz w:val="24"/>
          <w:szCs w:val="24"/>
        </w:rPr>
        <w:t xml:space="preserve"> </w:t>
      </w:r>
      <w:r w:rsidRPr="4D1ABF76">
        <w:rPr>
          <w:rFonts w:ascii="Calibri" w:eastAsia="Calibri" w:hAnsi="Calibri" w:cs="Calibri"/>
          <w:sz w:val="24"/>
          <w:szCs w:val="24"/>
        </w:rPr>
        <w:t>can be used as a framework to explore the work involved in implementing the new pathway. Understanding implementation processes can provide an understanding of how and why some new interventions might become normalised and embedded within routine practice, while others do not.</w:t>
      </w:r>
      <w:r w:rsidR="00411DB7">
        <w:rPr>
          <w:rFonts w:ascii="Calibri" w:eastAsia="Calibri" w:hAnsi="Calibri" w:cs="Calibri"/>
          <w:noProof/>
          <w:sz w:val="24"/>
          <w:szCs w:val="24"/>
          <w:vertAlign w:val="superscript"/>
        </w:rPr>
        <w:fldChar w:fldCharType="begin"/>
      </w:r>
      <w:r w:rsidR="00411DB7">
        <w:rPr>
          <w:rFonts w:ascii="Calibri" w:eastAsia="Calibri" w:hAnsi="Calibri" w:cs="Calibri"/>
          <w:noProof/>
          <w:sz w:val="24"/>
          <w:szCs w:val="24"/>
          <w:vertAlign w:val="superscript"/>
        </w:rPr>
        <w:instrText xml:space="preserve"> ADDIN EN.CITE &lt;EndNote&gt;&lt;Cite ExcludeYear="1"&gt;&lt;Author&gt;May&lt;/Author&gt;&lt;Year&gt;2009&lt;/Year&gt;&lt;RecNum&gt;129&lt;/RecNum&gt;&lt;DisplayText&gt;&lt;style face="superscript"&gt;161&lt;/style&gt;&lt;/DisplayText&gt;&lt;record&gt;&lt;rec-number&gt;129&lt;/rec-number&gt;&lt;foreign-keys&gt;&lt;key app="EN" db-id="xwvwxzxtvwsrete5seyxezppast0dxsddrx0" timestamp="1618934876"&gt;129&lt;/key&gt;&lt;/foreign-keys&gt;&lt;ref-type name="Journal Article"&gt;17&lt;/ref-type&gt;&lt;contributors&gt;&lt;authors&gt;&lt;author&gt;May, Carl&lt;/author&gt;&lt;author&gt;Finch, Tracy&lt;/author&gt;&lt;/authors&gt;&lt;/contributors&gt;&lt;titles&gt;&lt;title&gt;Implementing, embedding, and integrating practices: An outline of normalization process theory&lt;/title&gt;&lt;secondary-title&gt;Sociology&lt;/secondary-title&gt;&lt;/titles&gt;&lt;periodical&gt;&lt;full-title&gt;Sociology&lt;/full-title&gt;&lt;/periodical&gt;&lt;pages&gt;535-554&lt;/pages&gt;&lt;volume&gt;43&lt;/volume&gt;&lt;number&gt;3&lt;/number&gt;&lt;keywords&gt;&lt;keyword&gt;diffusion of innovation,embedding,implementation,material practice,normalization process theory,routinization&lt;/keyword&gt;&lt;/keywords&gt;&lt;dates&gt;&lt;year&gt;2009&lt;/year&gt;&lt;/dates&gt;&lt;urls&gt;&lt;related-urls&gt;&lt;url&gt;https://journals.sagepub.com/doi/abs/10.1177/0038038509103208&lt;/url&gt;&lt;/related-urls&gt;&lt;/urls&gt;&lt;electronic-resource-num&gt;10.1177/0038038509103208&lt;/electronic-resource-num&gt;&lt;/record&gt;&lt;/Cite&gt;&lt;/EndNote&gt;</w:instrText>
      </w:r>
      <w:r w:rsidR="00411DB7">
        <w:rPr>
          <w:rFonts w:ascii="Calibri" w:eastAsia="Calibri" w:hAnsi="Calibri" w:cs="Calibri"/>
          <w:noProof/>
          <w:sz w:val="24"/>
          <w:szCs w:val="24"/>
          <w:vertAlign w:val="superscript"/>
        </w:rPr>
        <w:fldChar w:fldCharType="separate"/>
      </w:r>
      <w:r w:rsidR="00411DB7">
        <w:rPr>
          <w:rFonts w:ascii="Calibri" w:eastAsia="Calibri" w:hAnsi="Calibri" w:cs="Calibri"/>
          <w:noProof/>
          <w:sz w:val="24"/>
          <w:szCs w:val="24"/>
          <w:vertAlign w:val="superscript"/>
        </w:rPr>
        <w:t>161</w:t>
      </w:r>
      <w:r w:rsidR="00411DB7">
        <w:rPr>
          <w:rFonts w:ascii="Calibri" w:eastAsia="Calibri" w:hAnsi="Calibri" w:cs="Calibri"/>
          <w:noProof/>
          <w:sz w:val="24"/>
          <w:szCs w:val="24"/>
          <w:vertAlign w:val="superscript"/>
        </w:rPr>
        <w:fldChar w:fldCharType="end"/>
      </w:r>
      <w:r w:rsidR="00B71FCA" w:rsidRPr="4D1ABF76">
        <w:rPr>
          <w:rFonts w:ascii="Calibri" w:eastAsia="Calibri" w:hAnsi="Calibri" w:cs="Calibri"/>
          <w:sz w:val="24"/>
          <w:szCs w:val="24"/>
        </w:rPr>
        <w:t xml:space="preserve"> </w:t>
      </w:r>
      <w:r w:rsidRPr="4D1ABF76">
        <w:rPr>
          <w:rFonts w:ascii="Calibri" w:eastAsia="Calibri" w:hAnsi="Calibri" w:cs="Calibri"/>
          <w:sz w:val="24"/>
          <w:szCs w:val="24"/>
        </w:rPr>
        <w:t xml:space="preserve">NPT </w:t>
      </w:r>
      <w:r w:rsidR="7616119B" w:rsidRPr="4D1ABF76">
        <w:rPr>
          <w:rFonts w:ascii="Calibri" w:eastAsia="Calibri" w:hAnsi="Calibri" w:cs="Calibri"/>
          <w:sz w:val="24"/>
          <w:szCs w:val="24"/>
        </w:rPr>
        <w:t xml:space="preserve">provides four key constructs to understand </w:t>
      </w:r>
      <w:r w:rsidRPr="4D1ABF76">
        <w:rPr>
          <w:rFonts w:ascii="Calibri" w:eastAsia="Calibri" w:hAnsi="Calibri" w:cs="Calibri"/>
          <w:sz w:val="24"/>
          <w:szCs w:val="24"/>
        </w:rPr>
        <w:t xml:space="preserve">the different kinds of work that people do when implementing a new intervention: </w:t>
      </w:r>
    </w:p>
    <w:p w14:paraId="6E058B3A" w14:textId="77777777" w:rsidR="00CE2C4D" w:rsidRPr="00CE2C4D" w:rsidRDefault="00CE2C4D" w:rsidP="00CE2C4D">
      <w:pPr>
        <w:spacing w:line="360" w:lineRule="auto"/>
        <w:rPr>
          <w:rFonts w:ascii="Calibri" w:eastAsia="Calibri" w:hAnsi="Calibri" w:cs="Calibri"/>
          <w:sz w:val="24"/>
          <w:szCs w:val="24"/>
        </w:rPr>
      </w:pPr>
      <w:r w:rsidRPr="00CE2C4D">
        <w:rPr>
          <w:rFonts w:ascii="Calibri" w:eastAsia="Calibri" w:hAnsi="Calibri" w:cs="Calibri"/>
          <w:sz w:val="24"/>
          <w:szCs w:val="24"/>
        </w:rPr>
        <w:t>Coherence: how people individually and collectively make sense of a new intervention</w:t>
      </w:r>
    </w:p>
    <w:p w14:paraId="65BB2F12" w14:textId="77777777" w:rsidR="00CE2C4D" w:rsidRPr="00CE2C4D" w:rsidRDefault="00CE2C4D" w:rsidP="00CE2C4D">
      <w:pPr>
        <w:spacing w:line="360" w:lineRule="auto"/>
        <w:rPr>
          <w:rFonts w:ascii="Calibri" w:eastAsia="Calibri" w:hAnsi="Calibri" w:cs="Calibri"/>
          <w:sz w:val="24"/>
          <w:szCs w:val="24"/>
        </w:rPr>
      </w:pPr>
      <w:r w:rsidRPr="00CE2C4D">
        <w:rPr>
          <w:rFonts w:ascii="Calibri" w:eastAsia="Calibri" w:hAnsi="Calibri" w:cs="Calibri"/>
          <w:sz w:val="24"/>
          <w:szCs w:val="24"/>
        </w:rPr>
        <w:t>Cognitive Participation: how people build a community of practice around a new intervention</w:t>
      </w:r>
    </w:p>
    <w:p w14:paraId="5909C13F" w14:textId="77777777" w:rsidR="00CE2C4D" w:rsidRPr="00CE2C4D" w:rsidRDefault="00CE2C4D" w:rsidP="00CE2C4D">
      <w:pPr>
        <w:spacing w:line="360" w:lineRule="auto"/>
        <w:rPr>
          <w:rFonts w:ascii="Calibri" w:eastAsia="Calibri" w:hAnsi="Calibri" w:cs="Calibri"/>
          <w:sz w:val="24"/>
          <w:szCs w:val="24"/>
        </w:rPr>
      </w:pPr>
      <w:r w:rsidRPr="00CE2C4D">
        <w:rPr>
          <w:rFonts w:ascii="Calibri" w:eastAsia="Calibri" w:hAnsi="Calibri" w:cs="Calibri"/>
          <w:sz w:val="24"/>
          <w:szCs w:val="24"/>
        </w:rPr>
        <w:t>Collective Action: the operational work that people do to enact a new intervention</w:t>
      </w:r>
    </w:p>
    <w:p w14:paraId="66476374" w14:textId="52B007B6" w:rsidR="00CE2C4D" w:rsidRPr="00CE2C4D" w:rsidRDefault="00CE2C4D" w:rsidP="00CE2C4D">
      <w:pPr>
        <w:spacing w:line="360" w:lineRule="auto"/>
        <w:rPr>
          <w:rFonts w:ascii="Calibri" w:eastAsia="Calibri" w:hAnsi="Calibri" w:cs="Calibri"/>
          <w:sz w:val="24"/>
          <w:szCs w:val="24"/>
        </w:rPr>
      </w:pPr>
      <w:r w:rsidRPr="00CE2C4D">
        <w:rPr>
          <w:rFonts w:ascii="Calibri" w:eastAsia="Calibri" w:hAnsi="Calibri" w:cs="Calibri"/>
          <w:sz w:val="24"/>
          <w:szCs w:val="24"/>
        </w:rPr>
        <w:t>Reflexive Monitoring: the appraisal work that people do to understand how a new intervention affects them.</w:t>
      </w:r>
      <w:r w:rsidR="00411DB7">
        <w:rPr>
          <w:rFonts w:ascii="Calibri" w:eastAsia="Calibri" w:hAnsi="Calibri" w:cs="Calibri"/>
          <w:sz w:val="24"/>
          <w:szCs w:val="24"/>
        </w:rPr>
        <w:fldChar w:fldCharType="begin">
          <w:fldData xml:space="preserve">PEVuZE5vdGU+PENpdGUgRXhjbHVkZVllYXI9IjEiPjxBdXRob3I+TWF5PC9BdXRob3I+PFllYXI+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</w:fldData>
        </w:fldChar>
      </w:r>
      <w:r w:rsidR="00411DB7">
        <w:rPr>
          <w:rFonts w:ascii="Calibri" w:eastAsia="Calibri" w:hAnsi="Calibri" w:cs="Calibri"/>
          <w:sz w:val="24"/>
          <w:szCs w:val="24"/>
        </w:rPr>
        <w:instrText xml:space="preserve"> ADDIN EN.CITE </w:instrText>
      </w:r>
      <w:r w:rsidR="00411DB7">
        <w:rPr>
          <w:rFonts w:ascii="Calibri" w:eastAsia="Calibri" w:hAnsi="Calibri" w:cs="Calibri"/>
          <w:sz w:val="24"/>
          <w:szCs w:val="24"/>
        </w:rPr>
        <w:fldChar w:fldCharType="begin">
          <w:fldData xml:space="preserve">PEVuZE5vdGU+PENpdGUgRXhjbHVkZVllYXI9IjEiPjxBdXRob3I+TWF5PC9BdXRob3I+PFllYXI+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</w:fldData>
        </w:fldChar>
      </w:r>
      <w:r w:rsidR="00411DB7">
        <w:rPr>
          <w:rFonts w:ascii="Calibri" w:eastAsia="Calibri" w:hAnsi="Calibri" w:cs="Calibri"/>
          <w:sz w:val="24"/>
          <w:szCs w:val="24"/>
        </w:rPr>
        <w:instrText xml:space="preserve"> ADDIN EN.CITE.DATA </w:instrText>
      </w:r>
      <w:r w:rsidR="00411DB7">
        <w:rPr>
          <w:rFonts w:ascii="Calibri" w:eastAsia="Calibri" w:hAnsi="Calibri" w:cs="Calibri"/>
          <w:sz w:val="24"/>
          <w:szCs w:val="24"/>
        </w:rPr>
      </w:r>
      <w:r w:rsidR="00411DB7">
        <w:rPr>
          <w:rFonts w:ascii="Calibri" w:eastAsia="Calibri" w:hAnsi="Calibri" w:cs="Calibri"/>
          <w:sz w:val="24"/>
          <w:szCs w:val="24"/>
        </w:rPr>
        <w:fldChar w:fldCharType="end"/>
      </w:r>
      <w:r w:rsidR="00411DB7">
        <w:rPr>
          <w:rFonts w:ascii="Calibri" w:eastAsia="Calibri" w:hAnsi="Calibri" w:cs="Calibri"/>
          <w:sz w:val="24"/>
          <w:szCs w:val="24"/>
        </w:rPr>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161,162</w:t>
      </w:r>
      <w:r w:rsidR="00411DB7">
        <w:rPr>
          <w:rFonts w:ascii="Calibri" w:eastAsia="Calibri" w:hAnsi="Calibri" w:cs="Calibri"/>
          <w:sz w:val="24"/>
          <w:szCs w:val="24"/>
        </w:rPr>
        <w:fldChar w:fldCharType="end"/>
      </w:r>
    </w:p>
    <w:p w14:paraId="5BBF439D" w14:textId="6E5F2843" w:rsidR="00CE2C4D" w:rsidRPr="00CE2C4D" w:rsidRDefault="00CE2C4D" w:rsidP="00CE2C4D">
      <w:pPr>
        <w:spacing w:line="360" w:lineRule="auto"/>
        <w:rPr>
          <w:rFonts w:ascii="Calibri" w:eastAsia="Calibri" w:hAnsi="Calibri" w:cs="Calibri"/>
          <w:sz w:val="24"/>
          <w:szCs w:val="24"/>
        </w:rPr>
      </w:pPr>
      <w:r w:rsidRPr="4D1ABF76">
        <w:rPr>
          <w:rFonts w:ascii="Calibri" w:eastAsia="Calibri" w:hAnsi="Calibri" w:cs="Calibri"/>
          <w:sz w:val="24"/>
          <w:szCs w:val="24"/>
        </w:rPr>
        <w:t>It is possible to assess the potential of a new intervention to become normalised a</w:t>
      </w:r>
      <w:r w:rsidR="16C39F03" w:rsidRPr="4D1ABF76">
        <w:rPr>
          <w:rFonts w:ascii="Calibri" w:eastAsia="Calibri" w:hAnsi="Calibri" w:cs="Calibri"/>
          <w:sz w:val="24"/>
          <w:szCs w:val="24"/>
        </w:rPr>
        <w:t>s</w:t>
      </w:r>
      <w:r w:rsidRPr="4D1ABF76">
        <w:rPr>
          <w:rFonts w:ascii="Calibri" w:eastAsia="Calibri" w:hAnsi="Calibri" w:cs="Calibri"/>
          <w:sz w:val="24"/>
          <w:szCs w:val="24"/>
        </w:rPr>
        <w:t xml:space="preserve"> part of routine practice by </w:t>
      </w:r>
      <w:r w:rsidR="0769CF5B" w:rsidRPr="4D1ABF76">
        <w:rPr>
          <w:rFonts w:ascii="Calibri" w:eastAsia="Calibri" w:hAnsi="Calibri" w:cs="Calibri"/>
          <w:sz w:val="24"/>
          <w:szCs w:val="24"/>
        </w:rPr>
        <w:t xml:space="preserve">identifying and </w:t>
      </w:r>
      <w:r w:rsidRPr="4D1ABF76">
        <w:rPr>
          <w:rFonts w:ascii="Calibri" w:eastAsia="Calibri" w:hAnsi="Calibri" w:cs="Calibri"/>
          <w:sz w:val="24"/>
          <w:szCs w:val="24"/>
        </w:rPr>
        <w:t>assessing factors that are known to affect implementation processes.</w:t>
      </w:r>
      <w:r w:rsidR="00411DB7">
        <w:rPr>
          <w:rFonts w:ascii="Calibri" w:eastAsia="Calibri" w:hAnsi="Calibri" w:cs="Calibri"/>
          <w:sz w:val="24"/>
          <w:szCs w:val="24"/>
        </w:rPr>
        <w:fldChar w:fldCharType="begin">
          <w:fldData xml:space="preserve">PEVuZE5vdGU+PENpdGUgRXhjbHVkZVllYXI9IjEiPjxBdXRob3I+TXVycmF5PC9BdXRob3I+PFll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</w:fldData>
        </w:fldChar>
      </w:r>
      <w:r w:rsidR="00411DB7">
        <w:rPr>
          <w:rFonts w:ascii="Calibri" w:eastAsia="Calibri" w:hAnsi="Calibri" w:cs="Calibri"/>
          <w:sz w:val="24"/>
          <w:szCs w:val="24"/>
        </w:rPr>
        <w:instrText xml:space="preserve"> ADDIN EN.CITE </w:instrText>
      </w:r>
      <w:r w:rsidR="00411DB7">
        <w:rPr>
          <w:rFonts w:ascii="Calibri" w:eastAsia="Calibri" w:hAnsi="Calibri" w:cs="Calibri"/>
          <w:sz w:val="24"/>
          <w:szCs w:val="24"/>
        </w:rPr>
        <w:fldChar w:fldCharType="begin">
          <w:fldData xml:space="preserve">PEVuZE5vdGU+PENpdGUgRXhjbHVkZVllYXI9IjEiPjxBdXRob3I+TXVycmF5PC9BdXRob3I+PFll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</w:fldData>
        </w:fldChar>
      </w:r>
      <w:r w:rsidR="00411DB7">
        <w:rPr>
          <w:rFonts w:ascii="Calibri" w:eastAsia="Calibri" w:hAnsi="Calibri" w:cs="Calibri"/>
          <w:sz w:val="24"/>
          <w:szCs w:val="24"/>
        </w:rPr>
        <w:instrText xml:space="preserve"> ADDIN EN.CITE.DATA </w:instrText>
      </w:r>
      <w:r w:rsidR="00411DB7">
        <w:rPr>
          <w:rFonts w:ascii="Calibri" w:eastAsia="Calibri" w:hAnsi="Calibri" w:cs="Calibri"/>
          <w:sz w:val="24"/>
          <w:szCs w:val="24"/>
        </w:rPr>
      </w:r>
      <w:r w:rsidR="00411DB7">
        <w:rPr>
          <w:rFonts w:ascii="Calibri" w:eastAsia="Calibri" w:hAnsi="Calibri" w:cs="Calibri"/>
          <w:sz w:val="24"/>
          <w:szCs w:val="24"/>
        </w:rPr>
        <w:fldChar w:fldCharType="end"/>
      </w:r>
      <w:r w:rsidR="00411DB7">
        <w:rPr>
          <w:rFonts w:ascii="Calibri" w:eastAsia="Calibri" w:hAnsi="Calibri" w:cs="Calibri"/>
          <w:sz w:val="24"/>
          <w:szCs w:val="24"/>
        </w:rPr>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163</w:t>
      </w:r>
      <w:r w:rsidR="00411DB7">
        <w:rPr>
          <w:rFonts w:ascii="Calibri" w:eastAsia="Calibri" w:hAnsi="Calibri" w:cs="Calibri"/>
          <w:sz w:val="24"/>
          <w:szCs w:val="24"/>
        </w:rPr>
        <w:fldChar w:fldCharType="end"/>
      </w:r>
      <w:r w:rsidRPr="4D1ABF76">
        <w:rPr>
          <w:rFonts w:ascii="Calibri" w:eastAsia="Calibri" w:hAnsi="Calibri" w:cs="Calibri"/>
          <w:sz w:val="24"/>
          <w:szCs w:val="24"/>
        </w:rPr>
        <w:t xml:space="preserve"> These factors can be </w:t>
      </w:r>
      <w:r w:rsidR="43BA2710" w:rsidRPr="4D1ABF76">
        <w:rPr>
          <w:rFonts w:ascii="Calibri" w:eastAsia="Calibri" w:hAnsi="Calibri" w:cs="Calibri"/>
          <w:sz w:val="24"/>
          <w:szCs w:val="24"/>
        </w:rPr>
        <w:t>identified</w:t>
      </w:r>
      <w:r w:rsidRPr="4D1ABF76">
        <w:rPr>
          <w:rFonts w:ascii="Calibri" w:eastAsia="Calibri" w:hAnsi="Calibri" w:cs="Calibri"/>
          <w:sz w:val="24"/>
          <w:szCs w:val="24"/>
        </w:rPr>
        <w:t xml:space="preserve"> using the Normalization MeAsure Development (NoMAD) instrument, which is a 23-item measure of normalization based on the four core constructs of NPT. NoMAD can be used to identify and understand implementation processes, from the </w:t>
      </w:r>
      <w:r w:rsidR="1A7C861A" w:rsidRPr="4D1ABF76">
        <w:rPr>
          <w:rFonts w:ascii="Calibri" w:eastAsia="Calibri" w:hAnsi="Calibri" w:cs="Calibri"/>
          <w:sz w:val="24"/>
          <w:szCs w:val="24"/>
        </w:rPr>
        <w:t xml:space="preserve">viewpoints </w:t>
      </w:r>
      <w:r w:rsidRPr="4D1ABF76">
        <w:rPr>
          <w:rFonts w:ascii="Calibri" w:eastAsia="Calibri" w:hAnsi="Calibri" w:cs="Calibri"/>
          <w:sz w:val="24"/>
          <w:szCs w:val="24"/>
        </w:rPr>
        <w:t xml:space="preserve">of those directly involved in implementing </w:t>
      </w:r>
      <w:r w:rsidRPr="4D1ABF76">
        <w:rPr>
          <w:rFonts w:ascii="Calibri" w:eastAsia="Calibri" w:hAnsi="Calibri" w:cs="Calibri"/>
          <w:sz w:val="24"/>
          <w:szCs w:val="24"/>
        </w:rPr>
        <w:lastRenderedPageBreak/>
        <w:t>interventions in healthcare</w:t>
      </w:r>
      <w:r w:rsidR="00B71FCA">
        <w:rPr>
          <w:rFonts w:ascii="Calibri" w:eastAsia="Calibri" w:hAnsi="Calibri" w:cs="Calibri"/>
          <w:sz w:val="24"/>
          <w:szCs w:val="24"/>
        </w:rPr>
        <w:t>.</w:t>
      </w:r>
      <w:r w:rsidR="00411DB7">
        <w:rPr>
          <w:rFonts w:ascii="Calibri" w:eastAsia="Calibri" w:hAnsi="Calibri" w:cs="Calibri"/>
          <w:sz w:val="24"/>
          <w:szCs w:val="24"/>
        </w:rPr>
        <w:fldChar w:fldCharType="begin"/>
      </w:r>
      <w:r w:rsidR="00411DB7">
        <w:rPr>
          <w:rFonts w:ascii="Calibri" w:eastAsia="Calibri" w:hAnsi="Calibri" w:cs="Calibri"/>
          <w:sz w:val="24"/>
          <w:szCs w:val="24"/>
        </w:rPr>
        <w:instrText xml:space="preserve"> ADDIN EN.CITE &lt;EndNote&gt;&lt;Cite ExcludeYear="1"&gt;&lt;Author&gt;Rapley&lt;/Author&gt;&lt;Year&gt;2018&lt;/Year&gt;&lt;RecNum&gt;130&lt;/RecNum&gt;&lt;DisplayText&gt;&lt;style face="superscript"&gt;81&lt;/style&gt;&lt;/DisplayText&gt;&lt;record&gt;&lt;rec-number&gt;130&lt;/rec-number&gt;&lt;foreign-keys&gt;&lt;key app="EN" db-id="xwvwxzxtvwsrete5seyxezppast0dxsddrx0" timestamp="1618934954"&gt;130&lt;/key&gt;&lt;/foreign-keys&gt;&lt;ref-type name="Journal Article"&gt;17&lt;/ref-type&gt;&lt;contributors&gt;&lt;authors&gt;&lt;author&gt;Rapley, Tim&lt;/author&gt;&lt;author&gt;Girling, Melissa&lt;/author&gt;&lt;author&gt;Mair, Frances S.&lt;/author&gt;&lt;author&gt;Murray, Elizabeth&lt;/author&gt;&lt;author&gt;Treweek, Shaun&lt;/author&gt;&lt;author&gt;McColl, Elaine&lt;/author&gt;&lt;author&gt;Steen, Ian Nicholas&lt;/author&gt;&lt;author&gt;May, Carl R.&lt;/author&gt;&lt;author&gt;Finch, Tracy L.&lt;/author&gt;&lt;/authors&gt;&lt;/contributors&gt;&lt;titles&gt;&lt;title&gt;Improving the normalization of complex interventions: part 1 - development of the NoMAD instrument for assessing implementation work based on normalization process theory (NPT)&lt;/title&gt;&lt;secondary-title&gt;BMC Med Res Methodol&lt;/secondary-title&gt;&lt;/titles&gt;&lt;periodical&gt;&lt;full-title&gt;BMC Med Res Methodol&lt;/full-title&gt;&lt;/periodical&gt;&lt;pages&gt;133&lt;/pages&gt;&lt;volume&gt;18&lt;/volume&gt;&lt;number&gt;1&lt;/number&gt;&lt;dates&gt;&lt;year&gt;2018&lt;/year&gt;&lt;pub-dates&gt;&lt;date&gt;2018/11/15&lt;/date&gt;&lt;/pub-dates&gt;&lt;/dates&gt;&lt;isbn&gt;1471-2288&lt;/isbn&gt;&lt;urls&gt;&lt;related-urls&gt;&lt;url&gt;https://doi.org/10.1186/s12874-018-0590-y&lt;/url&gt;&lt;/related-urls&gt;&lt;/urls&gt;&lt;electronic-resource-num&gt;10.1186/s12874-018-0590-y&lt;/electronic-resource-num&gt;&lt;/record&gt;&lt;/Cite&gt;&lt;/EndNote&gt;</w:instrText>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81</w:t>
      </w:r>
      <w:r w:rsidR="00411DB7">
        <w:rPr>
          <w:rFonts w:ascii="Calibri" w:eastAsia="Calibri" w:hAnsi="Calibri" w:cs="Calibri"/>
          <w:sz w:val="24"/>
          <w:szCs w:val="24"/>
        </w:rPr>
        <w:fldChar w:fldCharType="end"/>
      </w:r>
      <w:r w:rsidRPr="4D1ABF76">
        <w:rPr>
          <w:rFonts w:ascii="Calibri" w:eastAsia="Calibri" w:hAnsi="Calibri" w:cs="Calibri"/>
          <w:sz w:val="24"/>
          <w:szCs w:val="24"/>
        </w:rPr>
        <w:t xml:space="preserve"> The aim of this </w:t>
      </w:r>
      <w:r w:rsidR="499C8B52" w:rsidRPr="4D1ABF76">
        <w:rPr>
          <w:rFonts w:ascii="Calibri" w:eastAsia="Calibri" w:hAnsi="Calibri" w:cs="Calibri"/>
          <w:sz w:val="24"/>
          <w:szCs w:val="24"/>
        </w:rPr>
        <w:t>study</w:t>
      </w:r>
      <w:r w:rsidRPr="4D1ABF76">
        <w:rPr>
          <w:rFonts w:ascii="Calibri" w:eastAsia="Calibri" w:hAnsi="Calibri" w:cs="Calibri"/>
          <w:sz w:val="24"/>
          <w:szCs w:val="24"/>
        </w:rPr>
        <w:t xml:space="preserve"> is to understand how the STAR care pathway was implemented within a multi-centre randomised controlled trial. </w:t>
      </w:r>
    </w:p>
    <w:p w14:paraId="5391BC25" w14:textId="77777777" w:rsidR="00CE2C4D" w:rsidRPr="00CE2C4D" w:rsidRDefault="00CE2C4D" w:rsidP="001438B9">
      <w:pPr>
        <w:pStyle w:val="Heading2"/>
      </w:pPr>
      <w:bookmarkStart w:id="228" w:name="_Toc106107003"/>
      <w:r w:rsidRPr="00CE2C4D">
        <w:t>Methods</w:t>
      </w:r>
      <w:bookmarkEnd w:id="228"/>
    </w:p>
    <w:p w14:paraId="18EBB6AE" w14:textId="08C52DF0"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Extended Scope Practitioners (ESPs) and Principal Investigators (PIs) from each of the eight trial sites, who were involved in delivering the STAR care pathway during the trial, were invited to participate in a telephone interview. Before</w:t>
      </w:r>
      <w:r w:rsidR="309BCD5C" w:rsidRPr="4D1ABF76">
        <w:rPr>
          <w:rFonts w:ascii="Calibri" w:eastAsia="Calibri" w:hAnsi="Calibri" w:cs="Calibri"/>
          <w:sz w:val="24"/>
          <w:szCs w:val="24"/>
        </w:rPr>
        <w:t xml:space="preserve"> taking part</w:t>
      </w:r>
      <w:r w:rsidRPr="4D1ABF76">
        <w:rPr>
          <w:rFonts w:ascii="Calibri" w:eastAsia="Calibri" w:hAnsi="Calibri" w:cs="Calibri"/>
          <w:sz w:val="24"/>
          <w:szCs w:val="24"/>
        </w:rPr>
        <w:t>, all participants provided consent to audio-recording and publication of anonymous quotations.</w:t>
      </w:r>
    </w:p>
    <w:p w14:paraId="25CBDF85" w14:textId="1D0FE948" w:rsidR="00CE2C4D" w:rsidRPr="00CE2C4D" w:rsidRDefault="00CE2C4D" w:rsidP="00CE2C4D">
      <w:pPr>
        <w:spacing w:after="120" w:line="360" w:lineRule="auto"/>
        <w:rPr>
          <w:rFonts w:ascii="Calibri" w:eastAsia="Calibri" w:hAnsi="Calibri" w:cs="Calibri"/>
          <w:sz w:val="24"/>
          <w:szCs w:val="24"/>
        </w:rPr>
      </w:pPr>
      <w:r w:rsidRPr="00CE2C4D">
        <w:rPr>
          <w:rFonts w:ascii="Calibri" w:eastAsia="Calibri" w:hAnsi="Calibri" w:cs="Calibri"/>
          <w:sz w:val="24"/>
          <w:szCs w:val="24"/>
        </w:rPr>
        <w:t>We used the NoMAD questionnaire items as a framework to guide qualitative data collection and content analysis</w:t>
      </w:r>
      <w:r w:rsidR="00B71FCA">
        <w:rPr>
          <w:rFonts w:ascii="Calibri" w:eastAsia="Calibri" w:hAnsi="Calibri" w:cs="Calibri"/>
          <w:sz w:val="24"/>
          <w:szCs w:val="24"/>
        </w:rPr>
        <w:t>.</w:t>
      </w:r>
      <w:r w:rsidR="00411DB7">
        <w:rPr>
          <w:rFonts w:ascii="Calibri" w:eastAsia="Calibri" w:hAnsi="Calibri" w:cs="Calibri"/>
          <w:sz w:val="24"/>
          <w:szCs w:val="24"/>
        </w:rPr>
        <w:fldChar w:fldCharType="begin"/>
      </w:r>
      <w:r w:rsidR="00411DB7">
        <w:rPr>
          <w:rFonts w:ascii="Calibri" w:eastAsia="Calibri" w:hAnsi="Calibri" w:cs="Calibri"/>
          <w:sz w:val="24"/>
          <w:szCs w:val="24"/>
        </w:rPr>
        <w:instrText xml:space="preserve"> ADDIN EN.CITE &lt;EndNote&gt;&lt;Cite ExcludeYear="1"&gt;&lt;Author&gt;Elo&lt;/Author&gt;&lt;Year&gt;2008&lt;/Year&gt;&lt;RecNum&gt;128&lt;/RecNum&gt;&lt;DisplayText&gt;&lt;style face="superscript"&gt;156&lt;/style&gt;&lt;/DisplayText&gt;&lt;record&gt;&lt;rec-number&gt;128&lt;/rec-number&gt;&lt;foreign-keys&gt;&lt;key app="EN" db-id="xwvwxzxtvwsrete5seyxezppast0dxsddrx0" timestamp="1616490147"&gt;128&lt;/key&gt;&lt;/foreign-keys&gt;&lt;ref-type name="Journal Article"&gt;17&lt;/ref-type&gt;&lt;contributors&gt;&lt;authors&gt;&lt;author&gt;Elo, S.&lt;/author&gt;&lt;author&gt;Kyngas, H.&lt;/author&gt;&lt;/authors&gt;&lt;/contributors&gt;&lt;auth-address&gt;Department of Nursing and Health Administration, University of Oulu, Finland. satu.elo@oulu.fi&lt;/auth-address&gt;&lt;titles&gt;&lt;title&gt;The qualitative content analysis process&lt;/title&gt;&lt;secondary-title&gt;J Adv Nurs&lt;/secondary-title&gt;&lt;/titles&gt;&lt;periodical&gt;&lt;full-title&gt;J Adv Nurs&lt;/full-title&gt;&lt;/periodical&gt;&lt;pages&gt;107-15&lt;/pages&gt;&lt;volume&gt;62&lt;/volume&gt;&lt;number&gt;1&lt;/number&gt;&lt;edition&gt;2008/03/21&lt;/edition&gt;&lt;keywords&gt;&lt;keyword&gt;Data Collection/methods&lt;/keyword&gt;&lt;keyword&gt;Data Interpretation, Statistical&lt;/keyword&gt;&lt;keyword&gt;Humans&lt;/keyword&gt;&lt;keyword&gt;Nursing Methodology Research/methods/*standards&lt;/keyword&gt;&lt;keyword&gt;Qualitative Research&lt;/keyword&gt;&lt;keyword&gt;Reproducibility of Results&lt;/keyword&gt;&lt;/keywords&gt;&lt;dates&gt;&lt;year&gt;2008&lt;/year&gt;&lt;pub-dates&gt;&lt;date&gt;Apr&lt;/date&gt;&lt;/pub-dates&gt;&lt;/dates&gt;&lt;isbn&gt;1365-2648 (Electronic)&amp;#xD;0309-2402 (Linking)&lt;/isbn&gt;&lt;accession-num&gt;18352969&lt;/accession-num&gt;&lt;urls&gt;&lt;related-urls&gt;&lt;url&gt;https://www.ncbi.nlm.nih.gov/pubmed/18352969&lt;/url&gt;&lt;/related-urls&gt;&lt;/urls&gt;&lt;electronic-resource-num&gt;10.1111/j.1365-2648.2007.04569.x&lt;/electronic-resource-num&gt;&lt;/record&gt;&lt;/Cite&gt;&lt;/EndNote&gt;</w:instrText>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156</w:t>
      </w:r>
      <w:r w:rsidR="00411DB7">
        <w:rPr>
          <w:rFonts w:ascii="Calibri" w:eastAsia="Calibri" w:hAnsi="Calibri" w:cs="Calibri"/>
          <w:sz w:val="24"/>
          <w:szCs w:val="24"/>
        </w:rPr>
        <w:fldChar w:fldCharType="end"/>
      </w:r>
      <w:r w:rsidRPr="00CE2C4D">
        <w:rPr>
          <w:rFonts w:ascii="Calibri" w:eastAsia="Calibri" w:hAnsi="Calibri" w:cs="Calibri"/>
          <w:sz w:val="24"/>
          <w:szCs w:val="24"/>
        </w:rPr>
        <w:t xml:space="preserve"> The interview topic guide used the NoMAD items to elicit stakeholders’ experiences of delivering the STAR care pathway. Interviews were conducted by the lead author AJM (male, PhD) with a background in health sociology and significant qualitative research experience.</w:t>
      </w:r>
    </w:p>
    <w:p w14:paraId="194AAE89" w14:textId="77777777" w:rsidR="00CE2C4D" w:rsidRPr="00CE2C4D" w:rsidRDefault="00CE2C4D" w:rsidP="00CE2C4D">
      <w:pPr>
        <w:spacing w:after="120" w:line="360" w:lineRule="auto"/>
        <w:rPr>
          <w:rFonts w:ascii="Calibri" w:eastAsia="Calibri" w:hAnsi="Calibri" w:cs="Calibri"/>
          <w:sz w:val="24"/>
          <w:szCs w:val="24"/>
        </w:rPr>
      </w:pPr>
      <w:r w:rsidRPr="00CE2C4D">
        <w:rPr>
          <w:rFonts w:ascii="Calibri" w:eastAsia="Calibri" w:hAnsi="Calibri" w:cs="Calibri"/>
          <w:sz w:val="24"/>
          <w:szCs w:val="24"/>
        </w:rPr>
        <w:t xml:space="preserve">Extracts from the interview transcripts were coded and assigned to themes according to the four core constructs of NPT and the linked NoMAD items. The content of these themes was explored with a focus on participants’ experiences of implementing the care pathway and any barriers and facilitators to implementation. </w:t>
      </w:r>
    </w:p>
    <w:p w14:paraId="6116809B" w14:textId="1B376941"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 xml:space="preserve">We took a pragmatic approach to sample size </w:t>
      </w:r>
      <w:r w:rsidR="4D6029F1" w:rsidRPr="4D1ABF76">
        <w:rPr>
          <w:rFonts w:ascii="Calibri" w:eastAsia="Calibri" w:hAnsi="Calibri" w:cs="Calibri"/>
          <w:sz w:val="24"/>
          <w:szCs w:val="24"/>
        </w:rPr>
        <w:t xml:space="preserve">and </w:t>
      </w:r>
      <w:r w:rsidRPr="4D1ABF76">
        <w:rPr>
          <w:rFonts w:ascii="Calibri" w:eastAsia="Calibri" w:hAnsi="Calibri" w:cs="Calibri"/>
          <w:sz w:val="24"/>
          <w:szCs w:val="24"/>
        </w:rPr>
        <w:t>aim</w:t>
      </w:r>
      <w:r w:rsidR="448A4654" w:rsidRPr="4D1ABF76">
        <w:rPr>
          <w:rFonts w:ascii="Calibri" w:eastAsia="Calibri" w:hAnsi="Calibri" w:cs="Calibri"/>
          <w:sz w:val="24"/>
          <w:szCs w:val="24"/>
        </w:rPr>
        <w:t>ed</w:t>
      </w:r>
      <w:r w:rsidRPr="4D1ABF76">
        <w:rPr>
          <w:rFonts w:ascii="Calibri" w:eastAsia="Calibri" w:hAnsi="Calibri" w:cs="Calibri"/>
          <w:sz w:val="24"/>
          <w:szCs w:val="24"/>
        </w:rPr>
        <w:t xml:space="preserve"> to achieve representation across the eight trial sites. Twelve ESPs and eight PIs had experience of implementing the STAR care pathway. All were sent a study information pack. </w:t>
      </w:r>
    </w:p>
    <w:p w14:paraId="3750950C" w14:textId="77777777" w:rsidR="00CE2C4D" w:rsidRPr="00CE2C4D" w:rsidRDefault="00CE2C4D" w:rsidP="001438B9">
      <w:pPr>
        <w:pStyle w:val="Heading2"/>
      </w:pPr>
      <w:bookmarkStart w:id="229" w:name="_Toc106107004"/>
      <w:r w:rsidRPr="00CE2C4D">
        <w:t>Results</w:t>
      </w:r>
      <w:bookmarkEnd w:id="229"/>
    </w:p>
    <w:p w14:paraId="2972C5ED" w14:textId="79F2B17A" w:rsidR="00CE2C4D" w:rsidRPr="00CE2C4D" w:rsidRDefault="00CE2C4D" w:rsidP="00CE2C4D">
      <w:pPr>
        <w:spacing w:after="120" w:line="360" w:lineRule="auto"/>
        <w:rPr>
          <w:rFonts w:ascii="Calibri" w:eastAsia="Calibri" w:hAnsi="Calibri" w:cs="Calibri"/>
          <w:sz w:val="24"/>
          <w:szCs w:val="24"/>
        </w:rPr>
      </w:pPr>
      <w:r w:rsidRPr="00CE2C4D">
        <w:rPr>
          <w:rFonts w:ascii="Calibri" w:eastAsia="Calibri" w:hAnsi="Calibri" w:cs="Calibri"/>
          <w:sz w:val="24"/>
          <w:szCs w:val="24"/>
        </w:rPr>
        <w:t xml:space="preserve">Eight ESPs and six PIs, from seven trial sites participated (Table). We present the findings using the three general items from the NoMAD questionnaire which aimed to elicit a general sense of familiarization, and then the four core constructs from NPT. </w:t>
      </w:r>
    </w:p>
    <w:p w14:paraId="331FE366" w14:textId="067525DC" w:rsidR="00CE2C4D" w:rsidRPr="002429C4" w:rsidRDefault="00C75CCA" w:rsidP="002429C4">
      <w:pPr>
        <w:rPr>
          <w:b/>
          <w:bCs/>
          <w:i/>
          <w:iCs/>
          <w:noProof/>
          <w:color w:val="44546A" w:themeColor="text2"/>
          <w:sz w:val="24"/>
          <w:szCs w:val="24"/>
        </w:rPr>
      </w:pPr>
      <w:bookmarkStart w:id="230" w:name="_Toc103261072"/>
      <w:r w:rsidRPr="002429C4">
        <w:rPr>
          <w:b/>
          <w:bCs/>
          <w:sz w:val="24"/>
          <w:szCs w:val="24"/>
        </w:rPr>
        <w:t>Table</w:t>
      </w:r>
      <w:r w:rsidR="00FD394A" w:rsidRPr="002429C4">
        <w:rPr>
          <w:b/>
          <w:bCs/>
          <w:i/>
          <w:iCs/>
          <w:sz w:val="24"/>
          <w:szCs w:val="24"/>
        </w:rPr>
        <w:fldChar w:fldCharType="begin"/>
      </w:r>
      <w:r w:rsidR="00FD394A" w:rsidRPr="002429C4">
        <w:rPr>
          <w:b/>
          <w:bCs/>
          <w:sz w:val="24"/>
          <w:szCs w:val="24"/>
        </w:rPr>
        <w:instrText xml:space="preserve"> SEQ Table \* ARABIC </w:instrText>
      </w:r>
      <w:r w:rsidR="002429C4" w:rsidRPr="002429C4">
        <w:rPr>
          <w:b/>
          <w:bCs/>
          <w:i/>
          <w:iCs/>
          <w:sz w:val="24"/>
          <w:szCs w:val="24"/>
        </w:rPr>
        <w:fldChar w:fldCharType="separate"/>
      </w:r>
      <w:r w:rsidR="00FD394A" w:rsidRPr="002429C4">
        <w:rPr>
          <w:b/>
          <w:bCs/>
          <w:i/>
          <w:iCs/>
          <w:sz w:val="24"/>
          <w:szCs w:val="24"/>
        </w:rPr>
        <w:fldChar w:fldCharType="end"/>
      </w:r>
      <w:r w:rsidR="00FD394A">
        <w:rPr>
          <w:b/>
          <w:bCs/>
          <w:color w:val="000000" w:themeColor="text1"/>
          <w:sz w:val="24"/>
          <w:szCs w:val="24"/>
        </w:rPr>
        <w:t>7.</w:t>
      </w:r>
      <w:r w:rsidR="00FD394A" w:rsidRPr="002429C4">
        <w:rPr>
          <w:b/>
          <w:bCs/>
          <w:color w:val="000000" w:themeColor="text1"/>
          <w:sz w:val="24"/>
          <w:szCs w:val="24"/>
        </w:rPr>
        <w:t xml:space="preserve"> </w:t>
      </w:r>
      <w:r w:rsidR="00CE2C4D" w:rsidRPr="002429C4">
        <w:rPr>
          <w:rFonts w:ascii="Calibri" w:eastAsia="Calibri" w:hAnsi="Calibri" w:cs="Calibri"/>
          <w:b/>
          <w:bCs/>
          <w:color w:val="000000" w:themeColor="text1"/>
          <w:sz w:val="24"/>
          <w:szCs w:val="24"/>
        </w:rPr>
        <w:t>Participant characteristics</w:t>
      </w:r>
      <w:bookmarkEnd w:id="230"/>
    </w:p>
    <w:tbl>
      <w:tblPr>
        <w:tblStyle w:val="PlainTable2"/>
        <w:tblW w:w="9128" w:type="dxa"/>
        <w:tblLayout w:type="fixed"/>
        <w:tblLook w:val="06A0" w:firstRow="1" w:lastRow="0" w:firstColumn="1" w:lastColumn="0" w:noHBand="1" w:noVBand="1"/>
      </w:tblPr>
      <w:tblGrid>
        <w:gridCol w:w="2700"/>
        <w:gridCol w:w="6428"/>
      </w:tblGrid>
      <w:tr w:rsidR="00CE2C4D" w:rsidRPr="00CE2C4D" w14:paraId="7C60270F" w14:textId="77777777" w:rsidTr="00572B9A">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2700" w:type="dxa"/>
          </w:tcPr>
          <w:p w14:paraId="696392C6" w14:textId="77777777" w:rsidR="00CE2C4D" w:rsidRPr="00CE2C4D" w:rsidRDefault="00CE2C4D" w:rsidP="00CE2C4D">
            <w:r w:rsidRPr="00CE2C4D">
              <w:rPr>
                <w:rFonts w:ascii="Calibri" w:eastAsia="Calibri" w:hAnsi="Calibri" w:cs="Calibri"/>
              </w:rPr>
              <w:t>Participant study code</w:t>
            </w:r>
          </w:p>
        </w:tc>
        <w:tc>
          <w:tcPr>
            <w:tcW w:w="6428" w:type="dxa"/>
          </w:tcPr>
          <w:p w14:paraId="2C02A427" w14:textId="77777777" w:rsidR="00CE2C4D" w:rsidRPr="00CE2C4D" w:rsidRDefault="00CE2C4D" w:rsidP="00CE2C4D">
            <w:pPr>
              <w:cnfStyle w:val="100000000000" w:firstRow="1" w:lastRow="0" w:firstColumn="0" w:lastColumn="0" w:oddVBand="0" w:evenVBand="0" w:oddHBand="0" w:evenHBand="0" w:firstRowFirstColumn="0" w:firstRowLastColumn="0" w:lastRowFirstColumn="0" w:lastRowLastColumn="0"/>
            </w:pPr>
            <w:r w:rsidRPr="00CE2C4D">
              <w:rPr>
                <w:rFonts w:ascii="Calibri" w:eastAsia="Calibri" w:hAnsi="Calibri" w:cs="Calibri"/>
              </w:rPr>
              <w:t>Occupation of Participant and study site</w:t>
            </w:r>
          </w:p>
        </w:tc>
      </w:tr>
      <w:tr w:rsidR="00CE2C4D" w:rsidRPr="00CE2C4D" w14:paraId="744BA5C4"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0FC761D0" w14:textId="77777777" w:rsidR="00CE2C4D" w:rsidRPr="00CE2C4D" w:rsidRDefault="00CE2C4D" w:rsidP="00CE2C4D">
            <w:r w:rsidRPr="00CE2C4D">
              <w:rPr>
                <w:rFonts w:ascii="Calibri" w:eastAsia="Calibri" w:hAnsi="Calibri" w:cs="Calibri"/>
              </w:rPr>
              <w:t>COS1/S1</w:t>
            </w:r>
          </w:p>
        </w:tc>
        <w:tc>
          <w:tcPr>
            <w:tcW w:w="6428" w:type="dxa"/>
          </w:tcPr>
          <w:p w14:paraId="6F0029AC"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Consultant orthopaedic surgeon, site 1</w:t>
            </w:r>
          </w:p>
        </w:tc>
      </w:tr>
      <w:tr w:rsidR="00CE2C4D" w:rsidRPr="00CE2C4D" w14:paraId="774F35E3"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15233AD4" w14:textId="77777777" w:rsidR="00CE2C4D" w:rsidRPr="00CE2C4D" w:rsidRDefault="00CE2C4D" w:rsidP="00CE2C4D">
            <w:r w:rsidRPr="00CE2C4D">
              <w:rPr>
                <w:rFonts w:ascii="Calibri" w:eastAsia="Calibri" w:hAnsi="Calibri" w:cs="Calibri"/>
              </w:rPr>
              <w:t>ESP1/S1</w:t>
            </w:r>
          </w:p>
        </w:tc>
        <w:tc>
          <w:tcPr>
            <w:tcW w:w="6428" w:type="dxa"/>
          </w:tcPr>
          <w:p w14:paraId="03949CC7"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1</w:t>
            </w:r>
          </w:p>
        </w:tc>
      </w:tr>
      <w:tr w:rsidR="00CE2C4D" w:rsidRPr="00CE2C4D" w14:paraId="0062377A"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34D33D20" w14:textId="77777777" w:rsidR="00CE2C4D" w:rsidRPr="00CE2C4D" w:rsidRDefault="00CE2C4D" w:rsidP="00CE2C4D">
            <w:r w:rsidRPr="00CE2C4D">
              <w:rPr>
                <w:rFonts w:ascii="Calibri" w:eastAsia="Calibri" w:hAnsi="Calibri" w:cs="Calibri"/>
              </w:rPr>
              <w:t>ESP2/S1</w:t>
            </w:r>
          </w:p>
        </w:tc>
        <w:tc>
          <w:tcPr>
            <w:tcW w:w="6428" w:type="dxa"/>
          </w:tcPr>
          <w:p w14:paraId="26DCD19D"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site 1</w:t>
            </w:r>
          </w:p>
        </w:tc>
      </w:tr>
      <w:tr w:rsidR="00CE2C4D" w:rsidRPr="00CE2C4D" w14:paraId="7A6E22BB"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52F6E2B7" w14:textId="77777777" w:rsidR="00CE2C4D" w:rsidRPr="00CE2C4D" w:rsidRDefault="00CE2C4D" w:rsidP="00CE2C4D">
            <w:r w:rsidRPr="00CE2C4D">
              <w:rPr>
                <w:rFonts w:ascii="Calibri" w:eastAsia="Calibri" w:hAnsi="Calibri" w:cs="Calibri"/>
              </w:rPr>
              <w:t>ESP1/S2</w:t>
            </w:r>
          </w:p>
        </w:tc>
        <w:tc>
          <w:tcPr>
            <w:tcW w:w="6428" w:type="dxa"/>
          </w:tcPr>
          <w:p w14:paraId="64646471"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2</w:t>
            </w:r>
          </w:p>
        </w:tc>
      </w:tr>
      <w:tr w:rsidR="00CE2C4D" w:rsidRPr="00CE2C4D" w14:paraId="42125BF2"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6E375E69" w14:textId="77777777" w:rsidR="00CE2C4D" w:rsidRPr="00CE2C4D" w:rsidRDefault="00CE2C4D" w:rsidP="00CE2C4D">
            <w:r w:rsidRPr="00CE2C4D">
              <w:rPr>
                <w:rFonts w:ascii="Calibri" w:eastAsia="Calibri" w:hAnsi="Calibri" w:cs="Calibri"/>
              </w:rPr>
              <w:t>COS1/S2</w:t>
            </w:r>
          </w:p>
        </w:tc>
        <w:tc>
          <w:tcPr>
            <w:tcW w:w="6428" w:type="dxa"/>
          </w:tcPr>
          <w:p w14:paraId="5D2DD35C"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Consultant orthopaedic surgeon, site 2</w:t>
            </w:r>
          </w:p>
        </w:tc>
      </w:tr>
      <w:tr w:rsidR="00CE2C4D" w:rsidRPr="00CE2C4D" w14:paraId="4E1FF6C3"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555E1F7D" w14:textId="77777777" w:rsidR="00CE2C4D" w:rsidRPr="00CE2C4D" w:rsidRDefault="00CE2C4D" w:rsidP="00CE2C4D">
            <w:r w:rsidRPr="00CE2C4D">
              <w:rPr>
                <w:rFonts w:ascii="Calibri" w:eastAsia="Calibri" w:hAnsi="Calibri" w:cs="Calibri"/>
              </w:rPr>
              <w:lastRenderedPageBreak/>
              <w:t>ESP2/S2</w:t>
            </w:r>
          </w:p>
        </w:tc>
        <w:tc>
          <w:tcPr>
            <w:tcW w:w="6428" w:type="dxa"/>
          </w:tcPr>
          <w:p w14:paraId="16EAF0AE"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2</w:t>
            </w:r>
          </w:p>
        </w:tc>
      </w:tr>
      <w:tr w:rsidR="00CE2C4D" w:rsidRPr="00CE2C4D" w14:paraId="6BE2DD3D"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3B4A6F7B" w14:textId="77777777" w:rsidR="00CE2C4D" w:rsidRPr="00CE2C4D" w:rsidRDefault="00CE2C4D" w:rsidP="00CE2C4D">
            <w:r w:rsidRPr="00CE2C4D">
              <w:rPr>
                <w:rFonts w:ascii="Calibri" w:eastAsia="Calibri" w:hAnsi="Calibri" w:cs="Calibri"/>
              </w:rPr>
              <w:t>COS2/S2</w:t>
            </w:r>
          </w:p>
        </w:tc>
        <w:tc>
          <w:tcPr>
            <w:tcW w:w="6428" w:type="dxa"/>
          </w:tcPr>
          <w:p w14:paraId="31A396F4"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lang w:val="fr"/>
              </w:rPr>
              <w:t>Consultant Orthopaedic surgeon, site 2</w:t>
            </w:r>
          </w:p>
        </w:tc>
      </w:tr>
      <w:tr w:rsidR="00CE2C4D" w:rsidRPr="00CE2C4D" w14:paraId="29E5DFAA"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794E5BC0" w14:textId="77777777" w:rsidR="00CE2C4D" w:rsidRPr="00CE2C4D" w:rsidRDefault="00CE2C4D" w:rsidP="00CE2C4D">
            <w:r w:rsidRPr="00CE2C4D">
              <w:rPr>
                <w:rFonts w:ascii="Calibri" w:eastAsia="Calibri" w:hAnsi="Calibri" w:cs="Calibri"/>
              </w:rPr>
              <w:t>ESP1/S3</w:t>
            </w:r>
          </w:p>
        </w:tc>
        <w:tc>
          <w:tcPr>
            <w:tcW w:w="6428" w:type="dxa"/>
          </w:tcPr>
          <w:p w14:paraId="4E22D8D9"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3</w:t>
            </w:r>
          </w:p>
        </w:tc>
      </w:tr>
      <w:tr w:rsidR="00CE2C4D" w:rsidRPr="00CE2C4D" w14:paraId="42EA655E"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72C246A2" w14:textId="77777777" w:rsidR="00CE2C4D" w:rsidRPr="00CE2C4D" w:rsidRDefault="00CE2C4D" w:rsidP="00CE2C4D">
            <w:r w:rsidRPr="00CE2C4D">
              <w:rPr>
                <w:rFonts w:ascii="Calibri" w:eastAsia="Calibri" w:hAnsi="Calibri" w:cs="Calibri"/>
              </w:rPr>
              <w:t>ESP1/S4</w:t>
            </w:r>
          </w:p>
        </w:tc>
        <w:tc>
          <w:tcPr>
            <w:tcW w:w="6428" w:type="dxa"/>
          </w:tcPr>
          <w:p w14:paraId="221CB8CD"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4</w:t>
            </w:r>
          </w:p>
        </w:tc>
      </w:tr>
      <w:tr w:rsidR="00CE2C4D" w:rsidRPr="00CE2C4D" w14:paraId="4E1321C8"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353F9945" w14:textId="77777777" w:rsidR="00CE2C4D" w:rsidRPr="00CE2C4D" w:rsidRDefault="00CE2C4D" w:rsidP="00CE2C4D">
            <w:r w:rsidRPr="00CE2C4D">
              <w:rPr>
                <w:rFonts w:ascii="Calibri" w:eastAsia="Calibri" w:hAnsi="Calibri" w:cs="Calibri"/>
              </w:rPr>
              <w:t>ESP1/S5</w:t>
            </w:r>
          </w:p>
        </w:tc>
        <w:tc>
          <w:tcPr>
            <w:tcW w:w="6428" w:type="dxa"/>
          </w:tcPr>
          <w:p w14:paraId="63E7C8E7"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physiotherapist, site 5</w:t>
            </w:r>
          </w:p>
        </w:tc>
      </w:tr>
      <w:tr w:rsidR="00CE2C4D" w:rsidRPr="00CE2C4D" w14:paraId="6B4EDFDD"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4F03C3A8" w14:textId="77777777" w:rsidR="00CE2C4D" w:rsidRPr="00CE2C4D" w:rsidRDefault="00CE2C4D" w:rsidP="00CE2C4D">
            <w:r w:rsidRPr="00CE2C4D">
              <w:rPr>
                <w:rFonts w:ascii="Calibri" w:eastAsia="Calibri" w:hAnsi="Calibri" w:cs="Calibri"/>
              </w:rPr>
              <w:t>COS1/S5</w:t>
            </w:r>
          </w:p>
        </w:tc>
        <w:tc>
          <w:tcPr>
            <w:tcW w:w="6428" w:type="dxa"/>
          </w:tcPr>
          <w:p w14:paraId="5E75E13E"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Consultant orthopaedic surgeon, site 5</w:t>
            </w:r>
          </w:p>
        </w:tc>
      </w:tr>
      <w:tr w:rsidR="00CE2C4D" w:rsidRPr="00CE2C4D" w14:paraId="687EC61A"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4BEF010B" w14:textId="77777777" w:rsidR="00CE2C4D" w:rsidRPr="00CE2C4D" w:rsidRDefault="00CE2C4D" w:rsidP="00CE2C4D">
            <w:r w:rsidRPr="00CE2C4D">
              <w:rPr>
                <w:rFonts w:ascii="Calibri" w:eastAsia="Calibri" w:hAnsi="Calibri" w:cs="Calibri"/>
              </w:rPr>
              <w:t>CR1/S6</w:t>
            </w:r>
          </w:p>
        </w:tc>
        <w:tc>
          <w:tcPr>
            <w:tcW w:w="6428" w:type="dxa"/>
          </w:tcPr>
          <w:p w14:paraId="2B07E23B"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Consultant clinical rheumatologist and academic, site 6</w:t>
            </w:r>
          </w:p>
        </w:tc>
      </w:tr>
      <w:tr w:rsidR="00CE2C4D" w:rsidRPr="00CE2C4D" w14:paraId="5E9645FA"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6282B706" w14:textId="77777777" w:rsidR="00CE2C4D" w:rsidRPr="00CE2C4D" w:rsidRDefault="00CE2C4D" w:rsidP="00CE2C4D">
            <w:r w:rsidRPr="00CE2C4D">
              <w:rPr>
                <w:rFonts w:ascii="Calibri" w:eastAsia="Calibri" w:hAnsi="Calibri" w:cs="Calibri"/>
              </w:rPr>
              <w:t>ESP1/S6</w:t>
            </w:r>
          </w:p>
        </w:tc>
        <w:tc>
          <w:tcPr>
            <w:tcW w:w="6428" w:type="dxa"/>
          </w:tcPr>
          <w:p w14:paraId="4BB44A61"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Extended Scope Practitioner / physiotherapist, site 6</w:t>
            </w:r>
          </w:p>
        </w:tc>
      </w:tr>
      <w:tr w:rsidR="00CE2C4D" w:rsidRPr="00CE2C4D" w14:paraId="1C23F76D" w14:textId="77777777" w:rsidTr="00572B9A">
        <w:trPr>
          <w:trHeight w:val="390"/>
        </w:trPr>
        <w:tc>
          <w:tcPr>
            <w:cnfStyle w:val="001000000000" w:firstRow="0" w:lastRow="0" w:firstColumn="1" w:lastColumn="0" w:oddVBand="0" w:evenVBand="0" w:oddHBand="0" w:evenHBand="0" w:firstRowFirstColumn="0" w:firstRowLastColumn="0" w:lastRowFirstColumn="0" w:lastRowLastColumn="0"/>
            <w:tcW w:w="2700" w:type="dxa"/>
          </w:tcPr>
          <w:p w14:paraId="46076063" w14:textId="77777777" w:rsidR="00CE2C4D" w:rsidRPr="00CE2C4D" w:rsidRDefault="00CE2C4D" w:rsidP="00CE2C4D">
            <w:r w:rsidRPr="00CE2C4D">
              <w:rPr>
                <w:rFonts w:ascii="Calibri" w:eastAsia="Calibri" w:hAnsi="Calibri" w:cs="Calibri"/>
              </w:rPr>
              <w:t>COS1/S7</w:t>
            </w:r>
          </w:p>
        </w:tc>
        <w:tc>
          <w:tcPr>
            <w:tcW w:w="6428" w:type="dxa"/>
          </w:tcPr>
          <w:p w14:paraId="24098444" w14:textId="77777777" w:rsidR="00CE2C4D" w:rsidRPr="00CE2C4D" w:rsidRDefault="00CE2C4D" w:rsidP="00CE2C4D">
            <w:pPr>
              <w:cnfStyle w:val="000000000000" w:firstRow="0" w:lastRow="0" w:firstColumn="0" w:lastColumn="0" w:oddVBand="0" w:evenVBand="0" w:oddHBand="0" w:evenHBand="0" w:firstRowFirstColumn="0" w:firstRowLastColumn="0" w:lastRowFirstColumn="0" w:lastRowLastColumn="0"/>
            </w:pPr>
            <w:r w:rsidRPr="00CE2C4D">
              <w:rPr>
                <w:rFonts w:ascii="Calibri" w:eastAsia="Calibri" w:hAnsi="Calibri" w:cs="Calibri"/>
              </w:rPr>
              <w:t>Consultant orthopaedic surgeon, site 7</w:t>
            </w:r>
          </w:p>
        </w:tc>
      </w:tr>
    </w:tbl>
    <w:p w14:paraId="2AD7D875" w14:textId="77777777" w:rsidR="00CE2C4D" w:rsidRPr="00CE2C4D" w:rsidRDefault="00CE2C4D" w:rsidP="00CE2C4D">
      <w:pPr>
        <w:spacing w:after="120" w:line="360" w:lineRule="auto"/>
        <w:rPr>
          <w:rFonts w:ascii="Calibri" w:eastAsia="Calibri" w:hAnsi="Calibri" w:cs="Calibri"/>
          <w:sz w:val="24"/>
          <w:szCs w:val="24"/>
        </w:rPr>
      </w:pPr>
      <w:r w:rsidRPr="00CE2C4D">
        <w:rPr>
          <w:rFonts w:ascii="Calibri" w:eastAsia="Calibri" w:hAnsi="Calibri" w:cs="Calibri"/>
        </w:rPr>
        <w:t xml:space="preserve"> </w:t>
      </w:r>
    </w:p>
    <w:p w14:paraId="3597BB66" w14:textId="77777777" w:rsidR="00CE2C4D" w:rsidRPr="00CE2C4D" w:rsidRDefault="00CE2C4D" w:rsidP="001438B9">
      <w:pPr>
        <w:pStyle w:val="Heading3"/>
      </w:pPr>
      <w:bookmarkStart w:id="231" w:name="_Toc106107005"/>
      <w:r w:rsidRPr="00CE2C4D">
        <w:t>Familiarity with the intervention</w:t>
      </w:r>
      <w:bookmarkEnd w:id="231"/>
    </w:p>
    <w:p w14:paraId="18FD090E" w14:textId="157B59F9" w:rsidR="00CE2C4D" w:rsidRPr="00CE2C4D" w:rsidRDefault="00CE2C4D" w:rsidP="4D1ABF76">
      <w:pPr>
        <w:spacing w:after="120" w:line="360" w:lineRule="auto"/>
        <w:rPr>
          <w:rFonts w:ascii="Calibri" w:eastAsia="Calibri" w:hAnsi="Calibri" w:cs="Calibri"/>
          <w:sz w:val="24"/>
          <w:szCs w:val="24"/>
        </w:rPr>
      </w:pPr>
      <w:r w:rsidRPr="2BE46A5F">
        <w:rPr>
          <w:rFonts w:ascii="Calibri" w:eastAsia="Calibri" w:hAnsi="Calibri" w:cs="Calibri"/>
          <w:sz w:val="24"/>
          <w:szCs w:val="24"/>
        </w:rPr>
        <w:t xml:space="preserve">ESPs </w:t>
      </w:r>
      <w:r w:rsidR="12EE37EC" w:rsidRPr="2BE46A5F">
        <w:rPr>
          <w:rFonts w:ascii="Calibri" w:eastAsia="Calibri" w:hAnsi="Calibri" w:cs="Calibri"/>
          <w:sz w:val="24"/>
          <w:szCs w:val="24"/>
        </w:rPr>
        <w:t xml:space="preserve">reported that they felt </w:t>
      </w:r>
      <w:r w:rsidRPr="2BE46A5F">
        <w:rPr>
          <w:rFonts w:ascii="Calibri" w:eastAsia="Calibri" w:hAnsi="Calibri" w:cs="Calibri"/>
          <w:sz w:val="24"/>
          <w:szCs w:val="24"/>
        </w:rPr>
        <w:t>familiar with many aspects of the new care pathway</w:t>
      </w:r>
      <w:r w:rsidR="3DF99110" w:rsidRPr="2BE46A5F">
        <w:rPr>
          <w:rFonts w:ascii="Calibri" w:eastAsia="Calibri" w:hAnsi="Calibri" w:cs="Calibri"/>
          <w:sz w:val="24"/>
          <w:szCs w:val="24"/>
        </w:rPr>
        <w:t xml:space="preserve"> in the trial</w:t>
      </w:r>
      <w:r w:rsidR="20FAA73A" w:rsidRPr="2BE46A5F">
        <w:rPr>
          <w:rFonts w:ascii="Calibri" w:eastAsia="Calibri" w:hAnsi="Calibri" w:cs="Calibri"/>
          <w:sz w:val="24"/>
          <w:szCs w:val="24"/>
        </w:rPr>
        <w:t xml:space="preserve">, which had some aspects that were </w:t>
      </w:r>
      <w:r w:rsidR="4F4BC25F" w:rsidRPr="2BE46A5F">
        <w:rPr>
          <w:rFonts w:ascii="Calibri" w:eastAsia="Calibri" w:hAnsi="Calibri" w:cs="Calibri"/>
          <w:sz w:val="24"/>
          <w:szCs w:val="24"/>
        </w:rPr>
        <w:t xml:space="preserve">in addition to normal practice, </w:t>
      </w:r>
      <w:r w:rsidR="4F4BC25F" w:rsidRPr="2BE46A5F">
        <w:rPr>
          <w:rFonts w:ascii="Calibri" w:eastAsia="Calibri" w:hAnsi="Calibri" w:cs="Calibri"/>
          <w:color w:val="000000" w:themeColor="text1"/>
          <w:sz w:val="24"/>
          <w:szCs w:val="24"/>
        </w:rPr>
        <w:t>including elements of the assessment process and follow-up telephone calls</w:t>
      </w:r>
      <w:r w:rsidR="20FAA73A" w:rsidRPr="2BE46A5F">
        <w:rPr>
          <w:rFonts w:ascii="Calibri" w:eastAsia="Calibri" w:hAnsi="Calibri" w:cs="Calibri"/>
          <w:sz w:val="24"/>
          <w:szCs w:val="24"/>
        </w:rPr>
        <w:t xml:space="preserve">. </w:t>
      </w:r>
      <w:r w:rsidRPr="2BE46A5F">
        <w:rPr>
          <w:rFonts w:ascii="Calibri" w:eastAsia="Calibri" w:hAnsi="Calibri" w:cs="Calibri"/>
          <w:sz w:val="24"/>
          <w:szCs w:val="24"/>
        </w:rPr>
        <w:t xml:space="preserve">ESPs felt the pathway could potentially become part of normal practice </w:t>
      </w:r>
      <w:r w:rsidR="235E0EB7" w:rsidRPr="2BE46A5F">
        <w:rPr>
          <w:rFonts w:ascii="Calibri" w:eastAsia="Calibri" w:hAnsi="Calibri" w:cs="Calibri"/>
          <w:sz w:val="24"/>
          <w:szCs w:val="24"/>
        </w:rPr>
        <w:t>if the trial found it to be</w:t>
      </w:r>
      <w:r w:rsidRPr="2BE46A5F">
        <w:rPr>
          <w:rFonts w:ascii="Calibri" w:eastAsia="Calibri" w:hAnsi="Calibri" w:cs="Calibri"/>
          <w:sz w:val="24"/>
          <w:szCs w:val="24"/>
        </w:rPr>
        <w:t xml:space="preserve"> clinically and cost-effective compared </w:t>
      </w:r>
      <w:r w:rsidR="54425C33" w:rsidRPr="2BE46A5F">
        <w:rPr>
          <w:rFonts w:ascii="Calibri" w:eastAsia="Calibri" w:hAnsi="Calibri" w:cs="Calibri"/>
          <w:sz w:val="24"/>
          <w:szCs w:val="24"/>
        </w:rPr>
        <w:t>with</w:t>
      </w:r>
      <w:r w:rsidRPr="2BE46A5F">
        <w:rPr>
          <w:rFonts w:ascii="Calibri" w:eastAsia="Calibri" w:hAnsi="Calibri" w:cs="Calibri"/>
          <w:sz w:val="24"/>
          <w:szCs w:val="24"/>
        </w:rPr>
        <w:t xml:space="preserve"> usual care.</w:t>
      </w:r>
    </w:p>
    <w:p w14:paraId="3E511F20" w14:textId="77777777" w:rsidR="00CE2C4D" w:rsidRPr="00CE2C4D" w:rsidRDefault="00CE2C4D" w:rsidP="001438B9">
      <w:pPr>
        <w:pStyle w:val="Heading3"/>
      </w:pPr>
      <w:bookmarkStart w:id="232" w:name="_Toc106107006"/>
      <w:r w:rsidRPr="00CE2C4D">
        <w:t>Coherence</w:t>
      </w:r>
      <w:bookmarkEnd w:id="232"/>
    </w:p>
    <w:p w14:paraId="3BF60D41" w14:textId="4BB845A3" w:rsidR="00CE2C4D" w:rsidRDefault="00CE2C4D" w:rsidP="4D1ABF76">
      <w:pPr>
        <w:spacing w:line="360" w:lineRule="auto"/>
        <w:rPr>
          <w:rFonts w:ascii="Calibri" w:eastAsia="Calibri" w:hAnsi="Calibri" w:cs="Calibri"/>
          <w:sz w:val="24"/>
          <w:szCs w:val="24"/>
        </w:rPr>
      </w:pPr>
      <w:r w:rsidRPr="2BE46A5F">
        <w:rPr>
          <w:rFonts w:ascii="Calibri" w:eastAsia="Calibri" w:hAnsi="Calibri" w:cs="Calibri"/>
          <w:sz w:val="24"/>
          <w:szCs w:val="24"/>
        </w:rPr>
        <w:t xml:space="preserve">Stakeholders identified </w:t>
      </w:r>
      <w:r w:rsidR="6F8A871C" w:rsidRPr="2BE46A5F">
        <w:rPr>
          <w:rFonts w:ascii="Calibri" w:eastAsia="Calibri" w:hAnsi="Calibri" w:cs="Calibri"/>
          <w:sz w:val="24"/>
          <w:szCs w:val="24"/>
        </w:rPr>
        <w:t>some</w:t>
      </w:r>
      <w:r w:rsidRPr="2BE46A5F">
        <w:rPr>
          <w:rFonts w:ascii="Calibri" w:eastAsia="Calibri" w:hAnsi="Calibri" w:cs="Calibri"/>
          <w:sz w:val="24"/>
          <w:szCs w:val="24"/>
        </w:rPr>
        <w:t xml:space="preserve"> aspects of the new care pathway that were different to their usual practice. Regular telephone </w:t>
      </w:r>
      <w:r w:rsidR="003EA6E2" w:rsidRPr="2BE46A5F">
        <w:rPr>
          <w:rFonts w:ascii="Calibri" w:eastAsia="Calibri" w:hAnsi="Calibri" w:cs="Calibri"/>
          <w:sz w:val="24"/>
          <w:szCs w:val="24"/>
        </w:rPr>
        <w:t xml:space="preserve">calls </w:t>
      </w:r>
      <w:r w:rsidRPr="2BE46A5F">
        <w:rPr>
          <w:rFonts w:ascii="Calibri" w:eastAsia="Calibri" w:hAnsi="Calibri" w:cs="Calibri"/>
          <w:sz w:val="24"/>
          <w:szCs w:val="24"/>
        </w:rPr>
        <w:t>were felt to be a better use of time and resources</w:t>
      </w:r>
      <w:r w:rsidR="4EB51335" w:rsidRPr="2BE46A5F">
        <w:rPr>
          <w:rFonts w:ascii="Calibri" w:eastAsia="Calibri" w:hAnsi="Calibri" w:cs="Calibri"/>
          <w:sz w:val="24"/>
          <w:szCs w:val="24"/>
        </w:rPr>
        <w:t xml:space="preserve"> for follow-up discussions</w:t>
      </w:r>
      <w:r w:rsidRPr="2BE46A5F">
        <w:rPr>
          <w:rFonts w:ascii="Calibri" w:eastAsia="Calibri" w:hAnsi="Calibri" w:cs="Calibri"/>
          <w:sz w:val="24"/>
          <w:szCs w:val="24"/>
        </w:rPr>
        <w:t xml:space="preserve"> than face-to-face clinics. The clinic was also much longer at 60 minutes than the standard 15-20 minute</w:t>
      </w:r>
      <w:r w:rsidR="338D9E6E" w:rsidRPr="2BE46A5F">
        <w:rPr>
          <w:rFonts w:ascii="Calibri" w:eastAsia="Calibri" w:hAnsi="Calibri" w:cs="Calibri"/>
          <w:sz w:val="24"/>
          <w:szCs w:val="24"/>
        </w:rPr>
        <w:t>s</w:t>
      </w:r>
      <w:r w:rsidRPr="2BE46A5F">
        <w:rPr>
          <w:rFonts w:ascii="Calibri" w:eastAsia="Calibri" w:hAnsi="Calibri" w:cs="Calibri"/>
          <w:sz w:val="24"/>
          <w:szCs w:val="24"/>
        </w:rPr>
        <w:t xml:space="preserve"> follow-up appointments, and ESPs felt that patients benefited from having more time to talk about their </w:t>
      </w:r>
      <w:r w:rsidR="09D17E20" w:rsidRPr="2BE46A5F">
        <w:rPr>
          <w:rFonts w:ascii="Calibri" w:eastAsia="Calibri" w:hAnsi="Calibri" w:cs="Calibri"/>
          <w:sz w:val="24"/>
          <w:szCs w:val="24"/>
        </w:rPr>
        <w:t xml:space="preserve">surgery </w:t>
      </w:r>
      <w:r w:rsidRPr="2BE46A5F">
        <w:rPr>
          <w:rFonts w:ascii="Calibri" w:eastAsia="Calibri" w:hAnsi="Calibri" w:cs="Calibri"/>
          <w:sz w:val="24"/>
          <w:szCs w:val="24"/>
        </w:rPr>
        <w:t>and recovery</w:t>
      </w:r>
      <w:r w:rsidR="7DF26D96" w:rsidRPr="2BE46A5F">
        <w:rPr>
          <w:rFonts w:ascii="Calibri" w:eastAsia="Calibri" w:hAnsi="Calibri" w:cs="Calibri"/>
          <w:sz w:val="24"/>
          <w:szCs w:val="24"/>
        </w:rPr>
        <w:t xml:space="preserve">. Clinicians valued the protected time and training to address psychosocial factors and neuropathic pain. Extended Scope Practitioners valued </w:t>
      </w:r>
      <w:r w:rsidR="424D807E" w:rsidRPr="2BE46A5F">
        <w:rPr>
          <w:rFonts w:ascii="Calibri" w:eastAsia="Calibri" w:hAnsi="Calibri" w:cs="Calibri"/>
          <w:sz w:val="24"/>
          <w:szCs w:val="24"/>
        </w:rPr>
        <w:t xml:space="preserve">the way in which </w:t>
      </w:r>
      <w:r w:rsidR="7DF26D96" w:rsidRPr="2BE46A5F">
        <w:rPr>
          <w:rFonts w:ascii="Calibri" w:eastAsia="Calibri" w:hAnsi="Calibri" w:cs="Calibri"/>
          <w:sz w:val="24"/>
          <w:szCs w:val="24"/>
        </w:rPr>
        <w:t xml:space="preserve">the pathway had formalised a range of strategies for the management of ongoing pain, which enabled them to refer on for pain medicines, anxiety, depression, or to a GP, physiotherapist, or surgeon. It was noted that life-events impacted on some patients’ recovery and that this was not captured in the current </w:t>
      </w:r>
      <w:r w:rsidR="02D12AEA" w:rsidRPr="2BE46A5F">
        <w:rPr>
          <w:rFonts w:ascii="Calibri" w:eastAsia="Calibri" w:hAnsi="Calibri" w:cs="Calibri"/>
          <w:sz w:val="24"/>
          <w:szCs w:val="24"/>
        </w:rPr>
        <w:t xml:space="preserve">care pathway </w:t>
      </w:r>
      <w:r w:rsidR="7DF26D96" w:rsidRPr="2BE46A5F">
        <w:rPr>
          <w:rFonts w:ascii="Calibri" w:eastAsia="Calibri" w:hAnsi="Calibri" w:cs="Calibri"/>
          <w:sz w:val="24"/>
          <w:szCs w:val="24"/>
        </w:rPr>
        <w:t>protocol and may have been better dealt with by referral to a counsellor.</w:t>
      </w:r>
    </w:p>
    <w:p w14:paraId="7FAB8525" w14:textId="4C8C6C49" w:rsidR="00CE2C4D" w:rsidRPr="00CE2C4D" w:rsidRDefault="063686D1"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Participant</w:t>
      </w:r>
      <w:r w:rsidR="00CE2C4D" w:rsidRPr="4D1ABF76">
        <w:rPr>
          <w:rFonts w:ascii="Calibri" w:eastAsia="Calibri" w:hAnsi="Calibri" w:cs="Calibri"/>
          <w:sz w:val="24"/>
          <w:szCs w:val="24"/>
        </w:rPr>
        <w:t xml:space="preserve">s reported that the care pathway and training </w:t>
      </w:r>
      <w:r w:rsidR="3CAA6A6F" w:rsidRPr="4D1ABF76">
        <w:rPr>
          <w:rFonts w:ascii="Calibri" w:eastAsia="Calibri" w:hAnsi="Calibri" w:cs="Calibri"/>
          <w:sz w:val="24"/>
          <w:szCs w:val="24"/>
        </w:rPr>
        <w:t xml:space="preserve">received as part of the trial changed some aspects of </w:t>
      </w:r>
      <w:r w:rsidR="00CE2C4D" w:rsidRPr="4D1ABF76">
        <w:rPr>
          <w:rFonts w:ascii="Calibri" w:eastAsia="Calibri" w:hAnsi="Calibri" w:cs="Calibri"/>
          <w:sz w:val="24"/>
          <w:szCs w:val="24"/>
        </w:rPr>
        <w:t xml:space="preserve">their work </w:t>
      </w:r>
      <w:r w:rsidR="1EE2C6BB" w:rsidRPr="4D1ABF76">
        <w:rPr>
          <w:rFonts w:ascii="Calibri" w:eastAsia="Calibri" w:hAnsi="Calibri" w:cs="Calibri"/>
          <w:sz w:val="24"/>
          <w:szCs w:val="24"/>
        </w:rPr>
        <w:t xml:space="preserve">in ways that were of value to them. They noted the </w:t>
      </w:r>
      <w:r w:rsidR="1EE2C6BB" w:rsidRPr="4D1ABF76">
        <w:rPr>
          <w:rFonts w:ascii="Calibri" w:eastAsia="Calibri" w:hAnsi="Calibri" w:cs="Calibri"/>
          <w:sz w:val="24"/>
          <w:szCs w:val="24"/>
        </w:rPr>
        <w:lastRenderedPageBreak/>
        <w:t xml:space="preserve">benefit of </w:t>
      </w:r>
      <w:r w:rsidR="00CE2C4D" w:rsidRPr="4D1ABF76">
        <w:rPr>
          <w:rFonts w:ascii="Calibri" w:eastAsia="Calibri" w:hAnsi="Calibri" w:cs="Calibri"/>
          <w:sz w:val="24"/>
          <w:szCs w:val="24"/>
        </w:rPr>
        <w:t xml:space="preserve">having protected time to address psychosocial factors and neuropathic pain, which </w:t>
      </w:r>
      <w:r w:rsidR="48849C6B" w:rsidRPr="4D1ABF76">
        <w:rPr>
          <w:rFonts w:ascii="Calibri" w:eastAsia="Calibri" w:hAnsi="Calibri" w:cs="Calibri"/>
          <w:sz w:val="24"/>
          <w:szCs w:val="24"/>
        </w:rPr>
        <w:t xml:space="preserve">could not be considered in the scope of usual care, but that they thought </w:t>
      </w:r>
      <w:r w:rsidR="00CE2C4D" w:rsidRPr="4D1ABF76">
        <w:rPr>
          <w:rFonts w:ascii="Calibri" w:eastAsia="Calibri" w:hAnsi="Calibri" w:cs="Calibri"/>
          <w:sz w:val="24"/>
          <w:szCs w:val="24"/>
        </w:rPr>
        <w:t xml:space="preserve">played a part in post-surgical knee pain. </w:t>
      </w:r>
      <w:r w:rsidR="60062F33" w:rsidRPr="4D1ABF76">
        <w:rPr>
          <w:rFonts w:ascii="Calibri" w:eastAsia="Calibri" w:hAnsi="Calibri" w:cs="Calibri"/>
          <w:sz w:val="24"/>
          <w:szCs w:val="24"/>
        </w:rPr>
        <w:t xml:space="preserve">Participants </w:t>
      </w:r>
      <w:r w:rsidR="00CE2C4D" w:rsidRPr="4D1ABF76">
        <w:rPr>
          <w:rFonts w:ascii="Calibri" w:eastAsia="Calibri" w:hAnsi="Calibri" w:cs="Calibri"/>
          <w:sz w:val="24"/>
          <w:szCs w:val="24"/>
        </w:rPr>
        <w:t xml:space="preserve">reported feeling more confident and enabled to make decisions about referring </w:t>
      </w:r>
      <w:r w:rsidR="5E3B55F1" w:rsidRPr="4D1ABF76">
        <w:rPr>
          <w:rFonts w:ascii="Calibri" w:eastAsia="Calibri" w:hAnsi="Calibri" w:cs="Calibri"/>
          <w:sz w:val="24"/>
          <w:szCs w:val="24"/>
        </w:rPr>
        <w:t xml:space="preserve">patients to further </w:t>
      </w:r>
      <w:r w:rsidR="00CE2C4D" w:rsidRPr="4D1ABF76">
        <w:rPr>
          <w:rFonts w:ascii="Calibri" w:eastAsia="Calibri" w:hAnsi="Calibri" w:cs="Calibri"/>
          <w:sz w:val="24"/>
          <w:szCs w:val="24"/>
        </w:rPr>
        <w:t>treatment.</w:t>
      </w:r>
    </w:p>
    <w:p w14:paraId="721FC81C" w14:textId="77777777" w:rsidR="00CE2C4D" w:rsidRPr="00CE2C4D" w:rsidRDefault="00CE2C4D" w:rsidP="001438B9">
      <w:pPr>
        <w:pStyle w:val="Heading3"/>
      </w:pPr>
      <w:bookmarkStart w:id="233" w:name="_Toc106107007"/>
      <w:r w:rsidRPr="00CE2C4D">
        <w:t>Cognitive Participation</w:t>
      </w:r>
      <w:bookmarkEnd w:id="233"/>
    </w:p>
    <w:p w14:paraId="484CDB20" w14:textId="2EB558F7" w:rsidR="00CE2C4D" w:rsidRPr="00CE2C4D" w:rsidRDefault="30DE718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 xml:space="preserve">Participants noted the importance of </w:t>
      </w:r>
      <w:r w:rsidR="00CE2C4D" w:rsidRPr="4D1ABF76">
        <w:rPr>
          <w:rFonts w:ascii="Calibri" w:eastAsia="Calibri" w:hAnsi="Calibri" w:cs="Calibri"/>
          <w:sz w:val="24"/>
          <w:szCs w:val="24"/>
        </w:rPr>
        <w:t xml:space="preserve">key individuals to </w:t>
      </w:r>
      <w:r w:rsidR="53C532CD" w:rsidRPr="4D1ABF76">
        <w:rPr>
          <w:rFonts w:ascii="Calibri" w:eastAsia="Calibri" w:hAnsi="Calibri" w:cs="Calibri"/>
          <w:sz w:val="24"/>
          <w:szCs w:val="24"/>
        </w:rPr>
        <w:t xml:space="preserve">delivery of </w:t>
      </w:r>
      <w:r w:rsidR="00CE2C4D" w:rsidRPr="4D1ABF76">
        <w:rPr>
          <w:rFonts w:ascii="Calibri" w:eastAsia="Calibri" w:hAnsi="Calibri" w:cs="Calibri"/>
          <w:sz w:val="24"/>
          <w:szCs w:val="24"/>
        </w:rPr>
        <w:t>the intervention</w:t>
      </w:r>
      <w:r w:rsidR="7CBECA28" w:rsidRPr="4D1ABF76">
        <w:rPr>
          <w:rFonts w:ascii="Calibri" w:eastAsia="Calibri" w:hAnsi="Calibri" w:cs="Calibri"/>
          <w:sz w:val="24"/>
          <w:szCs w:val="24"/>
        </w:rPr>
        <w:t xml:space="preserve"> in the trial. These</w:t>
      </w:r>
      <w:r w:rsidR="00CE2C4D" w:rsidRPr="4D1ABF76">
        <w:rPr>
          <w:rFonts w:ascii="Calibri" w:eastAsia="Calibri" w:hAnsi="Calibri" w:cs="Calibri"/>
          <w:sz w:val="24"/>
          <w:szCs w:val="24"/>
        </w:rPr>
        <w:t xml:space="preserve"> included staff to organis</w:t>
      </w:r>
      <w:r w:rsidR="32321022" w:rsidRPr="4D1ABF76">
        <w:rPr>
          <w:rFonts w:ascii="Calibri" w:eastAsia="Calibri" w:hAnsi="Calibri" w:cs="Calibri"/>
          <w:sz w:val="24"/>
          <w:szCs w:val="24"/>
        </w:rPr>
        <w:t>e</w:t>
      </w:r>
      <w:r w:rsidR="00CE2C4D" w:rsidRPr="4D1ABF76">
        <w:rPr>
          <w:rFonts w:ascii="Calibri" w:eastAsia="Calibri" w:hAnsi="Calibri" w:cs="Calibri"/>
          <w:sz w:val="24"/>
          <w:szCs w:val="24"/>
        </w:rPr>
        <w:t xml:space="preserve"> clinics, ESPs </w:t>
      </w:r>
      <w:r w:rsidR="48EC34B7" w:rsidRPr="4D1ABF76">
        <w:rPr>
          <w:rFonts w:ascii="Calibri" w:eastAsia="Calibri" w:hAnsi="Calibri" w:cs="Calibri"/>
          <w:sz w:val="24"/>
          <w:szCs w:val="24"/>
        </w:rPr>
        <w:t xml:space="preserve">to deliver the intervention, consultants with </w:t>
      </w:r>
      <w:r w:rsidR="00CE2C4D" w:rsidRPr="4D1ABF76">
        <w:rPr>
          <w:rFonts w:ascii="Calibri" w:eastAsia="Calibri" w:hAnsi="Calibri" w:cs="Calibri"/>
          <w:sz w:val="24"/>
          <w:szCs w:val="24"/>
        </w:rPr>
        <w:t>overall responsibility</w:t>
      </w:r>
      <w:r w:rsidR="02528371" w:rsidRPr="4D1ABF76">
        <w:rPr>
          <w:rFonts w:ascii="Calibri" w:eastAsia="Calibri" w:hAnsi="Calibri" w:cs="Calibri"/>
          <w:sz w:val="24"/>
          <w:szCs w:val="24"/>
        </w:rPr>
        <w:t>,</w:t>
      </w:r>
      <w:r w:rsidR="00CE2C4D" w:rsidRPr="4D1ABF76">
        <w:rPr>
          <w:rFonts w:ascii="Calibri" w:eastAsia="Calibri" w:hAnsi="Calibri" w:cs="Calibri"/>
          <w:sz w:val="24"/>
          <w:szCs w:val="24"/>
        </w:rPr>
        <w:t xml:space="preserve"> and hospital managers </w:t>
      </w:r>
      <w:r w:rsidR="39FB3D8E" w:rsidRPr="4D1ABF76">
        <w:rPr>
          <w:rFonts w:ascii="Calibri" w:eastAsia="Calibri" w:hAnsi="Calibri" w:cs="Calibri"/>
          <w:sz w:val="24"/>
          <w:szCs w:val="24"/>
        </w:rPr>
        <w:t xml:space="preserve">with </w:t>
      </w:r>
      <w:r w:rsidR="00CE2C4D" w:rsidRPr="4D1ABF76">
        <w:rPr>
          <w:rFonts w:ascii="Calibri" w:eastAsia="Calibri" w:hAnsi="Calibri" w:cs="Calibri"/>
          <w:sz w:val="24"/>
          <w:szCs w:val="24"/>
        </w:rPr>
        <w:t>responsib</w:t>
      </w:r>
      <w:r w:rsidR="7879CF63" w:rsidRPr="4D1ABF76">
        <w:rPr>
          <w:rFonts w:ascii="Calibri" w:eastAsia="Calibri" w:hAnsi="Calibri" w:cs="Calibri"/>
          <w:sz w:val="24"/>
          <w:szCs w:val="24"/>
        </w:rPr>
        <w:t>ility</w:t>
      </w:r>
      <w:r w:rsidR="00CE2C4D" w:rsidRPr="4D1ABF76">
        <w:rPr>
          <w:rFonts w:ascii="Calibri" w:eastAsia="Calibri" w:hAnsi="Calibri" w:cs="Calibri"/>
          <w:sz w:val="24"/>
          <w:szCs w:val="24"/>
        </w:rPr>
        <w:t xml:space="preserve"> for funding.</w:t>
      </w:r>
    </w:p>
    <w:p w14:paraId="477F2554" w14:textId="01B0CFB6" w:rsidR="00CE2C4D" w:rsidRPr="00CE2C4D" w:rsidRDefault="1C79DECC" w:rsidP="00CE2C4D">
      <w:pPr>
        <w:spacing w:after="120" w:line="360" w:lineRule="auto"/>
        <w:rPr>
          <w:rFonts w:ascii="Calibri" w:eastAsia="Calibri" w:hAnsi="Calibri" w:cs="Calibri"/>
          <w:sz w:val="24"/>
          <w:szCs w:val="24"/>
        </w:rPr>
      </w:pPr>
      <w:r w:rsidRPr="2BE46A5F">
        <w:rPr>
          <w:rFonts w:ascii="Calibri" w:eastAsia="Calibri" w:hAnsi="Calibri" w:cs="Calibri"/>
          <w:sz w:val="24"/>
          <w:szCs w:val="24"/>
        </w:rPr>
        <w:t xml:space="preserve">Participants </w:t>
      </w:r>
      <w:r w:rsidR="00CE2C4D" w:rsidRPr="2BE46A5F">
        <w:rPr>
          <w:rFonts w:ascii="Calibri" w:eastAsia="Calibri" w:hAnsi="Calibri" w:cs="Calibri"/>
          <w:sz w:val="24"/>
          <w:szCs w:val="24"/>
        </w:rPr>
        <w:t>felt that the care pathway was a legitimate part of their role, and they were open to working in new ways and suggested that they would continue to support it, if it was shown to be effective. Some suggested that extra training may be needed to give ESPs</w:t>
      </w:r>
      <w:r w:rsidR="57897645" w:rsidRPr="2BE46A5F">
        <w:rPr>
          <w:rFonts w:ascii="Calibri" w:eastAsia="Calibri" w:hAnsi="Calibri" w:cs="Calibri"/>
          <w:sz w:val="24"/>
          <w:szCs w:val="24"/>
        </w:rPr>
        <w:t xml:space="preserve"> the </w:t>
      </w:r>
      <w:r w:rsidR="00CE2C4D" w:rsidRPr="2BE46A5F">
        <w:rPr>
          <w:rFonts w:ascii="Calibri" w:eastAsia="Calibri" w:hAnsi="Calibri" w:cs="Calibri"/>
          <w:sz w:val="24"/>
          <w:szCs w:val="24"/>
        </w:rPr>
        <w:t xml:space="preserve"> confidence to recommend prescribing for neuropathic pain, anxiety and depression.</w:t>
      </w:r>
    </w:p>
    <w:p w14:paraId="73C7E506" w14:textId="77777777" w:rsidR="00CE2C4D" w:rsidRPr="00CE2C4D" w:rsidRDefault="00CE2C4D" w:rsidP="001438B9">
      <w:pPr>
        <w:pStyle w:val="Heading3"/>
      </w:pPr>
      <w:bookmarkStart w:id="234" w:name="_Toc106107008"/>
      <w:r w:rsidRPr="4D1ABF76">
        <w:t>Collective Action</w:t>
      </w:r>
      <w:bookmarkEnd w:id="234"/>
    </w:p>
    <w:p w14:paraId="5483F10A" w14:textId="3E183A68" w:rsidR="00CE2C4D" w:rsidRPr="00CE2C4D" w:rsidRDefault="5D2C5116"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 xml:space="preserve">Participants experienced some challenges in delivering the STAR clinics and follow-up calls (Collective Action). The intervention required more time and resources than normal assessment and follow-up practice. Participants felt that sensitivity was required when handling referrals back to the surgeons, so that the surgeons were fully aware that patients they had originally treated had been assessed in a STAR clinic and may be referred back to them. Participants also suggested that having information on patients’ preoperative pain or depression scores may be useful in future roll out of the intervention as a way to provide a baseline reference by which to guide post-operative pain management.  In addition, </w:t>
      </w:r>
      <w:r w:rsidR="00CE2C4D" w:rsidRPr="4D1ABF76">
        <w:rPr>
          <w:rFonts w:ascii="Calibri" w:eastAsia="Calibri" w:hAnsi="Calibri" w:cs="Calibri"/>
          <w:sz w:val="24"/>
          <w:szCs w:val="24"/>
        </w:rPr>
        <w:t>one surgeon suggested that involve</w:t>
      </w:r>
      <w:r w:rsidR="2FB3B5C1" w:rsidRPr="4D1ABF76">
        <w:rPr>
          <w:rFonts w:ascii="Calibri" w:eastAsia="Calibri" w:hAnsi="Calibri" w:cs="Calibri"/>
          <w:sz w:val="24"/>
          <w:szCs w:val="24"/>
        </w:rPr>
        <w:t>ment</w:t>
      </w:r>
      <w:r w:rsidR="00CE2C4D" w:rsidRPr="4D1ABF76">
        <w:rPr>
          <w:rFonts w:ascii="Calibri" w:eastAsia="Calibri" w:hAnsi="Calibri" w:cs="Calibri"/>
          <w:sz w:val="24"/>
          <w:szCs w:val="24"/>
        </w:rPr>
        <w:t xml:space="preserve"> in the trial had contributed to the creation of a team of clinicians who were highly specialised in knee replacement and follow-up, and that this benefitted patients. Training and support for the delivery of the STAR pathway was felt to be excellent. </w:t>
      </w:r>
    </w:p>
    <w:p w14:paraId="64C2F42F" w14:textId="77777777" w:rsidR="00CE2C4D" w:rsidRPr="00CE2C4D" w:rsidRDefault="00CE2C4D" w:rsidP="001438B9">
      <w:pPr>
        <w:pStyle w:val="Heading3"/>
      </w:pPr>
      <w:bookmarkStart w:id="235" w:name="_Toc106107009"/>
      <w:r w:rsidRPr="00CE2C4D">
        <w:t>Reflexive Monitoring</w:t>
      </w:r>
      <w:bookmarkEnd w:id="235"/>
    </w:p>
    <w:p w14:paraId="261E89F7" w14:textId="59894FCD" w:rsidR="00CE2C4D" w:rsidRPr="00CE2C4D" w:rsidRDefault="29993A73" w:rsidP="4D1ABF76">
      <w:pPr>
        <w:spacing w:after="120" w:line="360" w:lineRule="auto"/>
        <w:rPr>
          <w:rFonts w:ascii="Calibri" w:eastAsia="Calibri" w:hAnsi="Calibri" w:cs="Calibri"/>
          <w:sz w:val="24"/>
          <w:szCs w:val="24"/>
        </w:rPr>
      </w:pPr>
      <w:r w:rsidRPr="2BE46A5F">
        <w:rPr>
          <w:rFonts w:ascii="Calibri" w:eastAsia="Calibri" w:hAnsi="Calibri" w:cs="Calibri"/>
          <w:sz w:val="24"/>
          <w:szCs w:val="24"/>
        </w:rPr>
        <w:t xml:space="preserve">Participants described how the intervention impacted on them. They </w:t>
      </w:r>
      <w:r w:rsidR="00CE2C4D" w:rsidRPr="2BE46A5F">
        <w:rPr>
          <w:rFonts w:ascii="Calibri" w:eastAsia="Calibri" w:hAnsi="Calibri" w:cs="Calibri"/>
          <w:sz w:val="24"/>
          <w:szCs w:val="24"/>
        </w:rPr>
        <w:t xml:space="preserve">valued many elements of the care pathway, including a focus on neuropathic pain, psycho-social issues, increased knowledge of pain management and formalisation and validation of referral practices. Some ESPs suggested that involvement </w:t>
      </w:r>
      <w:r w:rsidR="2F3547BB" w:rsidRPr="2BE46A5F">
        <w:rPr>
          <w:rFonts w:ascii="Calibri" w:eastAsia="Calibri" w:hAnsi="Calibri" w:cs="Calibri"/>
          <w:sz w:val="24"/>
          <w:szCs w:val="24"/>
        </w:rPr>
        <w:t xml:space="preserve">in the trial and delivery of the care pathway </w:t>
      </w:r>
      <w:r w:rsidR="00CE2C4D" w:rsidRPr="2BE46A5F">
        <w:rPr>
          <w:rFonts w:ascii="Calibri" w:eastAsia="Calibri" w:hAnsi="Calibri" w:cs="Calibri"/>
          <w:sz w:val="24"/>
          <w:szCs w:val="24"/>
        </w:rPr>
        <w:t xml:space="preserve">had improved </w:t>
      </w:r>
      <w:r w:rsidR="00CE2C4D" w:rsidRPr="2BE46A5F">
        <w:rPr>
          <w:rFonts w:ascii="Calibri" w:eastAsia="Calibri" w:hAnsi="Calibri" w:cs="Calibri"/>
          <w:sz w:val="24"/>
          <w:szCs w:val="24"/>
        </w:rPr>
        <w:lastRenderedPageBreak/>
        <w:t xml:space="preserve">their own practice and management of patients and </w:t>
      </w:r>
      <w:r w:rsidR="629FECAE" w:rsidRPr="2BE46A5F">
        <w:rPr>
          <w:rFonts w:ascii="Calibri" w:eastAsia="Calibri" w:hAnsi="Calibri" w:cs="Calibri"/>
          <w:sz w:val="24"/>
          <w:szCs w:val="24"/>
        </w:rPr>
        <w:t xml:space="preserve">increased </w:t>
      </w:r>
      <w:r w:rsidR="00CE2C4D" w:rsidRPr="2BE46A5F">
        <w:rPr>
          <w:rFonts w:ascii="Calibri" w:eastAsia="Calibri" w:hAnsi="Calibri" w:cs="Calibri"/>
          <w:sz w:val="24"/>
          <w:szCs w:val="24"/>
        </w:rPr>
        <w:t>their awareness of long-term pain.</w:t>
      </w:r>
      <w:r w:rsidR="4C7C4726" w:rsidRPr="2BE46A5F">
        <w:rPr>
          <w:rFonts w:ascii="Calibri" w:eastAsia="Calibri" w:hAnsi="Calibri" w:cs="Calibri"/>
          <w:sz w:val="24"/>
          <w:szCs w:val="24"/>
        </w:rPr>
        <w:t xml:space="preserve"> </w:t>
      </w:r>
    </w:p>
    <w:p w14:paraId="7C9F88DE" w14:textId="77777777" w:rsidR="00CE2C4D" w:rsidRPr="00CE2C4D" w:rsidRDefault="00CE2C4D" w:rsidP="001438B9">
      <w:pPr>
        <w:pStyle w:val="Heading2"/>
      </w:pPr>
      <w:bookmarkStart w:id="236" w:name="_Toc106107010"/>
      <w:r w:rsidRPr="00CE2C4D">
        <w:t>Discussion</w:t>
      </w:r>
      <w:bookmarkEnd w:id="236"/>
    </w:p>
    <w:p w14:paraId="0F529913" w14:textId="65E0EE42"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 xml:space="preserve">Our aim was to evaluate the implementation of the STAR care pathway, based on the views of </w:t>
      </w:r>
      <w:r w:rsidR="2C9AD1BA" w:rsidRPr="4D1ABF76">
        <w:rPr>
          <w:rFonts w:ascii="Calibri" w:eastAsia="Calibri" w:hAnsi="Calibri" w:cs="Calibri"/>
          <w:sz w:val="24"/>
          <w:szCs w:val="24"/>
        </w:rPr>
        <w:t>professionals</w:t>
      </w:r>
      <w:r w:rsidRPr="4D1ABF76">
        <w:rPr>
          <w:rFonts w:ascii="Calibri" w:eastAsia="Calibri" w:hAnsi="Calibri" w:cs="Calibri"/>
          <w:sz w:val="24"/>
          <w:szCs w:val="24"/>
        </w:rPr>
        <w:t xml:space="preserve"> involved in its delivery within a randomised controlled trial. Allen and colleagues have emphasised the importance of incorporating implementation into trials to enhance translation of findings.</w:t>
      </w:r>
      <w:r w:rsidR="00411DB7">
        <w:rPr>
          <w:rFonts w:ascii="Calibri" w:eastAsia="Calibri" w:hAnsi="Calibri" w:cs="Calibri"/>
          <w:sz w:val="24"/>
          <w:szCs w:val="24"/>
        </w:rPr>
        <w:fldChar w:fldCharType="begin">
          <w:fldData xml:space="preserve">PEVuZE5vdGU+PENpdGUgRXhjbHVkZVllYXI9IjEiPjxBdXRob3I+QWxsZW48L0F1dGhvcj48WWVh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</w:fldData>
        </w:fldChar>
      </w:r>
      <w:r w:rsidR="00411DB7">
        <w:rPr>
          <w:rFonts w:ascii="Calibri" w:eastAsia="Calibri" w:hAnsi="Calibri" w:cs="Calibri"/>
          <w:sz w:val="24"/>
          <w:szCs w:val="24"/>
        </w:rPr>
        <w:instrText xml:space="preserve"> ADDIN EN.CITE </w:instrText>
      </w:r>
      <w:r w:rsidR="00411DB7">
        <w:rPr>
          <w:rFonts w:ascii="Calibri" w:eastAsia="Calibri" w:hAnsi="Calibri" w:cs="Calibri"/>
          <w:sz w:val="24"/>
          <w:szCs w:val="24"/>
        </w:rPr>
        <w:fldChar w:fldCharType="begin">
          <w:fldData xml:space="preserve">PEVuZE5vdGU+PENpdGUgRXhjbHVkZVllYXI9IjEiPjxBdXRob3I+QWxsZW48L0F1dGhvcj48WWVh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</w:fldData>
        </w:fldChar>
      </w:r>
      <w:r w:rsidR="00411DB7">
        <w:rPr>
          <w:rFonts w:ascii="Calibri" w:eastAsia="Calibri" w:hAnsi="Calibri" w:cs="Calibri"/>
          <w:sz w:val="24"/>
          <w:szCs w:val="24"/>
        </w:rPr>
        <w:instrText xml:space="preserve"> ADDIN EN.CITE.DATA </w:instrText>
      </w:r>
      <w:r w:rsidR="00411DB7">
        <w:rPr>
          <w:rFonts w:ascii="Calibri" w:eastAsia="Calibri" w:hAnsi="Calibri" w:cs="Calibri"/>
          <w:sz w:val="24"/>
          <w:szCs w:val="24"/>
        </w:rPr>
      </w:r>
      <w:r w:rsidR="00411DB7">
        <w:rPr>
          <w:rFonts w:ascii="Calibri" w:eastAsia="Calibri" w:hAnsi="Calibri" w:cs="Calibri"/>
          <w:sz w:val="24"/>
          <w:szCs w:val="24"/>
        </w:rPr>
        <w:fldChar w:fldCharType="end"/>
      </w:r>
      <w:r w:rsidR="00411DB7">
        <w:rPr>
          <w:rFonts w:ascii="Calibri" w:eastAsia="Calibri" w:hAnsi="Calibri" w:cs="Calibri"/>
          <w:sz w:val="24"/>
          <w:szCs w:val="24"/>
        </w:rPr>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164</w:t>
      </w:r>
      <w:r w:rsidR="00411DB7">
        <w:rPr>
          <w:rFonts w:ascii="Calibri" w:eastAsia="Calibri" w:hAnsi="Calibri" w:cs="Calibri"/>
          <w:sz w:val="24"/>
          <w:szCs w:val="24"/>
        </w:rPr>
        <w:fldChar w:fldCharType="end"/>
      </w:r>
      <w:r w:rsidRPr="4D1ABF76">
        <w:rPr>
          <w:rFonts w:ascii="Calibri" w:eastAsia="Calibri" w:hAnsi="Calibri" w:cs="Calibri"/>
          <w:sz w:val="24"/>
          <w:szCs w:val="24"/>
        </w:rPr>
        <w:t xml:space="preserve"> We used the NoMAD instrument to frame our data collection and descriptive content analysis, with stakeholder responses mapped onto the four NPT core constructs. </w:t>
      </w:r>
    </w:p>
    <w:p w14:paraId="6EC71B15" w14:textId="1316DF25"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Fourteen out of a potential 20 ESPs and PIs took part, and we were able to collect a rich data set including multiple aspects of implementation. We achieved good representation of stakeholders, including five consultant orthopaedic surgeons, one consultant rheumatologist, and eight ESPs.</w:t>
      </w:r>
    </w:p>
    <w:p w14:paraId="6766E2C5" w14:textId="01213F82"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 xml:space="preserve">Our findings indicate that </w:t>
      </w:r>
      <w:r w:rsidR="0F27AC12" w:rsidRPr="4D1ABF76">
        <w:rPr>
          <w:rFonts w:ascii="Calibri" w:eastAsia="Calibri" w:hAnsi="Calibri" w:cs="Calibri"/>
          <w:sz w:val="24"/>
          <w:szCs w:val="24"/>
        </w:rPr>
        <w:t>participants</w:t>
      </w:r>
      <w:r w:rsidRPr="4D1ABF76">
        <w:rPr>
          <w:rFonts w:ascii="Calibri" w:eastAsia="Calibri" w:hAnsi="Calibri" w:cs="Calibri"/>
          <w:sz w:val="24"/>
          <w:szCs w:val="24"/>
        </w:rPr>
        <w:t xml:space="preserve"> quickly became familiar with the </w:t>
      </w:r>
      <w:r w:rsidR="1304166A" w:rsidRPr="4D1ABF76">
        <w:rPr>
          <w:rFonts w:ascii="Calibri" w:eastAsia="Calibri" w:hAnsi="Calibri" w:cs="Calibri"/>
          <w:sz w:val="24"/>
          <w:szCs w:val="24"/>
        </w:rPr>
        <w:t>STAR care</w:t>
      </w:r>
      <w:r w:rsidRPr="4D1ABF76">
        <w:rPr>
          <w:rFonts w:ascii="Calibri" w:eastAsia="Calibri" w:hAnsi="Calibri" w:cs="Calibri"/>
          <w:sz w:val="24"/>
          <w:szCs w:val="24"/>
        </w:rPr>
        <w:t xml:space="preserve"> pathway, </w:t>
      </w:r>
      <w:r w:rsidR="3E3D2C3B" w:rsidRPr="4D1ABF76">
        <w:rPr>
          <w:rFonts w:ascii="Calibri" w:eastAsia="Calibri" w:hAnsi="Calibri" w:cs="Calibri"/>
          <w:sz w:val="24"/>
          <w:szCs w:val="24"/>
        </w:rPr>
        <w:t>which differed from</w:t>
      </w:r>
      <w:r w:rsidRPr="4D1ABF76">
        <w:rPr>
          <w:rFonts w:ascii="Calibri" w:eastAsia="Calibri" w:hAnsi="Calibri" w:cs="Calibri"/>
          <w:sz w:val="24"/>
          <w:szCs w:val="24"/>
        </w:rPr>
        <w:t xml:space="preserve"> normal practice. Stakeholders valued the patient-centredness of the pathway, and its ability to facilitate identification and management of neuropathic pain. The care pathway also formalised referral processes enabling </w:t>
      </w:r>
      <w:r w:rsidR="532AC363" w:rsidRPr="4D1ABF76">
        <w:rPr>
          <w:rFonts w:ascii="Calibri" w:eastAsia="Calibri" w:hAnsi="Calibri" w:cs="Calibri"/>
          <w:sz w:val="24"/>
          <w:szCs w:val="24"/>
        </w:rPr>
        <w:t>professionals</w:t>
      </w:r>
      <w:r w:rsidRPr="4D1ABF76">
        <w:rPr>
          <w:rFonts w:ascii="Calibri" w:eastAsia="Calibri" w:hAnsi="Calibri" w:cs="Calibri"/>
          <w:sz w:val="24"/>
          <w:szCs w:val="24"/>
        </w:rPr>
        <w:t xml:space="preserve"> to refer patients to appropriate services. Previous research has shown that clinicians often struggle to help patients with chronic post-surgical pain because of a </w:t>
      </w:r>
      <w:r w:rsidR="424170D7" w:rsidRPr="4D1ABF76">
        <w:rPr>
          <w:rFonts w:ascii="Calibri" w:eastAsia="Calibri" w:hAnsi="Calibri" w:cs="Calibri"/>
          <w:sz w:val="24"/>
          <w:szCs w:val="24"/>
        </w:rPr>
        <w:t>need for</w:t>
      </w:r>
      <w:r w:rsidRPr="4D1ABF76">
        <w:rPr>
          <w:rFonts w:ascii="Calibri" w:eastAsia="Calibri" w:hAnsi="Calibri" w:cs="Calibri"/>
          <w:sz w:val="24"/>
          <w:szCs w:val="24"/>
        </w:rPr>
        <w:t xml:space="preserve"> clear guidance and referral pathways.</w:t>
      </w:r>
      <w:r w:rsidR="00411DB7">
        <w:rPr>
          <w:rFonts w:ascii="Calibri" w:eastAsia="Calibri" w:hAnsi="Calibri" w:cs="Calibri"/>
          <w:sz w:val="24"/>
          <w:szCs w:val="24"/>
        </w:rPr>
        <w:fldChar w:fldCharType="begin"/>
      </w:r>
      <w:r w:rsidR="00411DB7">
        <w:rPr>
          <w:rFonts w:ascii="Calibri" w:eastAsia="Calibri" w:hAnsi="Calibri" w:cs="Calibri"/>
          <w:sz w:val="24"/>
          <w:szCs w:val="24"/>
        </w:rPr>
        <w:instrText xml:space="preserve"> ADDIN EN.CITE &lt;EndNote&gt;&lt;Cite ExcludeYear="1"&gt;&lt;Author&gt;MacKichan&lt;/Author&gt;&lt;Year&gt;2015&lt;/Year&gt;&lt;RecNum&gt;99&lt;/RecNum&gt;&lt;DisplayText&gt;&lt;style face="superscript"&gt;123&lt;/style&gt;&lt;/DisplayText&gt;&lt;record&gt;&lt;rec-number&gt;99&lt;/rec-number&gt;&lt;foreign-keys&gt;&lt;key app="EN" db-id="xwvwxzxtvwsrete5seyxezppast0dxsddrx0" timestamp="1616490145"&gt;99&lt;/key&gt;&lt;/foreign-keys&gt;&lt;ref-type name="Journal Article"&gt;17&lt;/ref-type&gt;&lt;contributors&gt;&lt;authors&gt;&lt;author&gt;MacKichan, F.&lt;/author&gt;&lt;author&gt;Wylde, V.&lt;/author&gt;&lt;author&gt;Gooberman-Hill, R.&lt;/author&gt;&lt;/authors&gt;&lt;/contributors&gt;&lt;auth-address&gt;School of Social and Community Medicine, University of Bristol, Bristol, UK.&lt;/auth-address&gt;&lt;titles&gt;&lt;title&gt;Pathways through care for long-term pain after knee replacement: A qualitative study with healthcare professionals&lt;/title&gt;&lt;secondary-title&gt;Musculoskeletal Care&lt;/secondary-title&gt;&lt;/titles&gt;&lt;periodical&gt;&lt;full-title&gt;Musculoskeletal Care&lt;/full-title&gt;&lt;/periodical&gt;&lt;pages&gt;127-138&lt;/pages&gt;&lt;volume&gt;13&lt;/volume&gt;&lt;number&gt;3&lt;/number&gt;&lt;keywords&gt;&lt;keyword&gt;Total knee replacement&lt;/keyword&gt;&lt;keyword&gt;care pathway&lt;/keyword&gt;&lt;keyword&gt;chronic pain&lt;/keyword&gt;&lt;keyword&gt;qualitative&lt;/keyword&gt;&lt;/keywords&gt;&lt;dates&gt;&lt;year&gt;2015&lt;/year&gt;&lt;pub-dates&gt;&lt;date&gt;May 6&lt;/date&gt;&lt;/pub-dates&gt;&lt;/dates&gt;&lt;isbn&gt;1557-0681 (Electronic)&amp;#xD;1478-2189 (Linking)&lt;/isbn&gt;&lt;accession-num&gt;25943433&lt;/accession-num&gt;&lt;urls&gt;&lt;related-urls&gt;&lt;url&gt;http://www.ncbi.nlm.nih.gov/pubmed/25943433&lt;/url&gt;&lt;/related-urls&gt;&lt;/urls&gt;&lt;electronic-resource-num&gt;10.1002/msc.1093&lt;/electronic-resource-num&gt;&lt;/record&gt;&lt;/Cite&gt;&lt;/EndNote&gt;</w:instrText>
      </w:r>
      <w:r w:rsidR="00411DB7">
        <w:rPr>
          <w:rFonts w:ascii="Calibri" w:eastAsia="Calibri" w:hAnsi="Calibri" w:cs="Calibri"/>
          <w:sz w:val="24"/>
          <w:szCs w:val="24"/>
        </w:rPr>
        <w:fldChar w:fldCharType="separate"/>
      </w:r>
      <w:r w:rsidR="00411DB7" w:rsidRPr="00411DB7">
        <w:rPr>
          <w:rFonts w:ascii="Calibri" w:eastAsia="Calibri" w:hAnsi="Calibri" w:cs="Calibri"/>
          <w:noProof/>
          <w:sz w:val="24"/>
          <w:szCs w:val="24"/>
          <w:vertAlign w:val="superscript"/>
        </w:rPr>
        <w:t>123</w:t>
      </w:r>
      <w:r w:rsidR="00411DB7">
        <w:rPr>
          <w:rFonts w:ascii="Calibri" w:eastAsia="Calibri" w:hAnsi="Calibri" w:cs="Calibri"/>
          <w:sz w:val="24"/>
          <w:szCs w:val="24"/>
        </w:rPr>
        <w:fldChar w:fldCharType="end"/>
      </w:r>
      <w:r w:rsidRPr="4D1ABF76">
        <w:rPr>
          <w:rFonts w:ascii="Calibri" w:eastAsia="Calibri" w:hAnsi="Calibri" w:cs="Calibri"/>
          <w:sz w:val="24"/>
          <w:szCs w:val="24"/>
        </w:rPr>
        <w:t xml:space="preserve"> Stakeholders were open to working in new ways and would continue to support the care pathway.</w:t>
      </w:r>
    </w:p>
    <w:p w14:paraId="7116A05E" w14:textId="1FD533A3" w:rsidR="00CE2C4D" w:rsidRPr="00CE2C4D" w:rsidRDefault="00CE2C4D" w:rsidP="00CE2C4D">
      <w:pPr>
        <w:spacing w:after="120" w:line="360" w:lineRule="auto"/>
        <w:rPr>
          <w:rFonts w:ascii="Calibri" w:eastAsia="Calibri" w:hAnsi="Calibri" w:cs="Calibri"/>
          <w:sz w:val="24"/>
          <w:szCs w:val="24"/>
        </w:rPr>
      </w:pPr>
      <w:r w:rsidRPr="4D1ABF76">
        <w:rPr>
          <w:rFonts w:ascii="Calibri" w:eastAsia="Calibri" w:hAnsi="Calibri" w:cs="Calibri"/>
          <w:sz w:val="24"/>
          <w:szCs w:val="24"/>
        </w:rPr>
        <w:t>Potential challenges to implementation included the resources needed for intervention delivery.</w:t>
      </w:r>
      <w:r w:rsidR="1FB5F863" w:rsidRPr="4D1ABF76">
        <w:rPr>
          <w:rFonts w:ascii="Calibri" w:eastAsia="Calibri" w:hAnsi="Calibri" w:cs="Calibri"/>
          <w:sz w:val="24"/>
          <w:szCs w:val="24"/>
        </w:rPr>
        <w:t xml:space="preserve"> These were provided in the trial and would be needed to enable delivery in the NHS.</w:t>
      </w:r>
      <w:r w:rsidRPr="4D1ABF76">
        <w:rPr>
          <w:rFonts w:ascii="Calibri" w:eastAsia="Calibri" w:hAnsi="Calibri" w:cs="Calibri"/>
          <w:sz w:val="24"/>
          <w:szCs w:val="24"/>
        </w:rPr>
        <w:t xml:space="preserve"> A need for collective understanding and sensitivity in how referrals were handled was also identified, particularly when referring patients back to surgical teams. Support from hospital management in future implementation of the care pathway was felt to </w:t>
      </w:r>
      <w:r w:rsidR="0EA379F0" w:rsidRPr="4D1ABF76">
        <w:rPr>
          <w:rFonts w:ascii="Calibri" w:eastAsia="Calibri" w:hAnsi="Calibri" w:cs="Calibri"/>
          <w:sz w:val="24"/>
          <w:szCs w:val="24"/>
        </w:rPr>
        <w:t xml:space="preserve">depend on whether the trial findings indicated that it was clinically and </w:t>
      </w:r>
      <w:r w:rsidRPr="4D1ABF76">
        <w:rPr>
          <w:rFonts w:ascii="Calibri" w:eastAsia="Calibri" w:hAnsi="Calibri" w:cs="Calibri"/>
          <w:sz w:val="24"/>
          <w:szCs w:val="24"/>
        </w:rPr>
        <w:t>cost-effective.</w:t>
      </w:r>
    </w:p>
    <w:p w14:paraId="0C131935" w14:textId="77777777" w:rsidR="00CE2C4D" w:rsidRPr="00CE2C4D" w:rsidRDefault="00CE2C4D" w:rsidP="001438B9">
      <w:pPr>
        <w:pStyle w:val="Heading2"/>
      </w:pPr>
      <w:bookmarkStart w:id="237" w:name="_Toc106107011"/>
      <w:r w:rsidRPr="00CE2C4D">
        <w:t>Conclusion</w:t>
      </w:r>
      <w:bookmarkEnd w:id="237"/>
    </w:p>
    <w:p w14:paraId="53BABED3" w14:textId="2EAA43C8" w:rsidR="00CE2C4D" w:rsidRPr="00CE2C4D" w:rsidRDefault="00CE2C4D" w:rsidP="00CE2C4D">
      <w:pPr>
        <w:spacing w:after="120" w:line="360" w:lineRule="auto"/>
        <w:rPr>
          <w:rFonts w:ascii="Calibri" w:eastAsia="Calibri" w:hAnsi="Calibri" w:cs="Calibri"/>
          <w:b/>
          <w:bCs/>
          <w:sz w:val="24"/>
          <w:szCs w:val="24"/>
        </w:rPr>
      </w:pPr>
      <w:r w:rsidRPr="4D1ABF76">
        <w:rPr>
          <w:rFonts w:ascii="Calibri" w:eastAsia="Calibri" w:hAnsi="Calibri" w:cs="Calibri"/>
          <w:sz w:val="24"/>
          <w:szCs w:val="24"/>
        </w:rPr>
        <w:t xml:space="preserve">Our findings add to the wider evidence on identifying and managing chronic pain after knee replacement. We recommend that if the STAR care pathway is implemented, sufficient time </w:t>
      </w:r>
      <w:r w:rsidRPr="4D1ABF76">
        <w:rPr>
          <w:rFonts w:ascii="Calibri" w:eastAsia="Calibri" w:hAnsi="Calibri" w:cs="Calibri"/>
          <w:sz w:val="24"/>
          <w:szCs w:val="24"/>
        </w:rPr>
        <w:lastRenderedPageBreak/>
        <w:t xml:space="preserve">and resources are allocated to </w:t>
      </w:r>
      <w:r w:rsidR="1485DE32" w:rsidRPr="4D1ABF76">
        <w:rPr>
          <w:rFonts w:ascii="Calibri" w:eastAsia="Calibri" w:hAnsi="Calibri" w:cs="Calibri"/>
          <w:sz w:val="24"/>
          <w:szCs w:val="24"/>
        </w:rPr>
        <w:t>enable delivery</w:t>
      </w:r>
      <w:r w:rsidRPr="4D1ABF76">
        <w:rPr>
          <w:rFonts w:ascii="Calibri" w:eastAsia="Calibri" w:hAnsi="Calibri" w:cs="Calibri"/>
          <w:sz w:val="24"/>
          <w:szCs w:val="24"/>
        </w:rPr>
        <w:t xml:space="preserve">. Furthermore, understanding of the pathway and sensitivity in how referral processes are communicated should be promoted widely amongst colleagues involved in the pathway. </w:t>
      </w:r>
      <w:r w:rsidRPr="4D1ABF76">
        <w:rPr>
          <w:rFonts w:ascii="Calibri" w:eastAsia="Calibri" w:hAnsi="Calibri" w:cs="Calibri"/>
          <w:b/>
          <w:bCs/>
          <w:sz w:val="24"/>
          <w:szCs w:val="24"/>
        </w:rPr>
        <w:t xml:space="preserve"> </w:t>
      </w:r>
    </w:p>
    <w:p w14:paraId="14C34A6D" w14:textId="22155E1E" w:rsidR="00CE2C4D" w:rsidRPr="00CE2C4D" w:rsidRDefault="00CE2C4D" w:rsidP="002429C4">
      <w:pPr>
        <w:keepNext/>
        <w:keepLines/>
        <w:spacing w:before="40" w:after="0" w:line="360" w:lineRule="auto"/>
        <w:outlineLvl w:val="1"/>
        <w:rPr>
          <w:rFonts w:ascii="Calibri" w:hAnsi="Calibri" w:cs="Calibri"/>
          <w:noProof/>
          <w:sz w:val="24"/>
          <w:szCs w:val="24"/>
          <w:lang w:val="en-US" w:eastAsia="en-US"/>
        </w:rPr>
      </w:pPr>
    </w:p>
    <w:sectPr w:rsidR="00CE2C4D" w:rsidRPr="00CE2C4D">
      <w:headerReference w:type="even" r:id="rId62"/>
      <w:headerReference w:type="default" r:id="rId63"/>
      <w:footerReference w:type="even" r:id="rId64"/>
      <w:footerReference w:type="default" r:id="rId65"/>
      <w:headerReference w:type="first" r:id="rId66"/>
      <w:footerReference w:type="first" r:id="rId6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0C193A" w14:textId="77777777" w:rsidR="003327DC" w:rsidRDefault="003327DC" w:rsidP="00EE3113">
      <w:pPr>
        <w:spacing w:after="0" w:line="240" w:lineRule="auto"/>
      </w:pPr>
      <w:r>
        <w:separator/>
      </w:r>
    </w:p>
  </w:endnote>
  <w:endnote w:type="continuationSeparator" w:id="0">
    <w:p w14:paraId="5CAF2E8F" w14:textId="77777777" w:rsidR="003327DC" w:rsidRDefault="003327DC" w:rsidP="00EE3113">
      <w:pPr>
        <w:spacing w:after="0" w:line="240" w:lineRule="auto"/>
      </w:pPr>
      <w:r>
        <w:continuationSeparator/>
      </w:r>
    </w:p>
  </w:endnote>
  <w:endnote w:type="continuationNotice" w:id="1">
    <w:p w14:paraId="7C7B7F97" w14:textId="77777777" w:rsidR="003327DC" w:rsidRDefault="003327D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Times New Roman&quot;,serif">
    <w:panose1 w:val="00000000000000000000"/>
    <w:charset w:val="00"/>
    <w:family w:val="roman"/>
    <w:notTrueType/>
    <w:pitch w:val="default"/>
  </w:font>
  <w:font w:name="Arial-BoldMT">
    <w:altName w:val="Arial"/>
    <w:charset w:val="00"/>
    <w:family w:val="auto"/>
    <w:pitch w:val="default"/>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42F72" w14:textId="77777777" w:rsidR="001C621F" w:rsidRDefault="001C62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50700A0" w14:paraId="5724E8F2" w14:textId="77777777" w:rsidTr="050700A0">
      <w:tc>
        <w:tcPr>
          <w:tcW w:w="3005" w:type="dxa"/>
        </w:tcPr>
        <w:p w14:paraId="4CEEA610" w14:textId="578AA598" w:rsidR="050700A0" w:rsidRDefault="050700A0" w:rsidP="050700A0">
          <w:pPr>
            <w:pStyle w:val="Header"/>
            <w:ind w:left="-115"/>
          </w:pPr>
        </w:p>
      </w:tc>
      <w:tc>
        <w:tcPr>
          <w:tcW w:w="3005" w:type="dxa"/>
        </w:tcPr>
        <w:p w14:paraId="4419BCE9" w14:textId="0E87A259" w:rsidR="050700A0" w:rsidRDefault="050700A0" w:rsidP="050700A0">
          <w:pPr>
            <w:pStyle w:val="Header"/>
            <w:jc w:val="center"/>
          </w:pPr>
          <w:r>
            <w:fldChar w:fldCharType="begin"/>
          </w:r>
          <w:r>
            <w:instrText>PAGE</w:instrText>
          </w:r>
          <w:r>
            <w:fldChar w:fldCharType="separate"/>
          </w:r>
          <w:r w:rsidR="00171F53">
            <w:rPr>
              <w:noProof/>
            </w:rPr>
            <w:t>1</w:t>
          </w:r>
          <w:r>
            <w:fldChar w:fldCharType="end"/>
          </w:r>
        </w:p>
      </w:tc>
      <w:tc>
        <w:tcPr>
          <w:tcW w:w="3005" w:type="dxa"/>
        </w:tcPr>
        <w:p w14:paraId="5F88D629" w14:textId="50749E54" w:rsidR="050700A0" w:rsidRDefault="050700A0" w:rsidP="050700A0">
          <w:pPr>
            <w:pStyle w:val="Header"/>
            <w:ind w:right="-115"/>
            <w:jc w:val="right"/>
          </w:pPr>
        </w:p>
      </w:tc>
    </w:tr>
  </w:tbl>
  <w:p w14:paraId="447BD2CC" w14:textId="77666A86" w:rsidR="050700A0" w:rsidRDefault="050700A0" w:rsidP="050700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60C2F" w14:textId="77777777" w:rsidR="001C621F" w:rsidRDefault="001C62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73FBCE" w14:textId="77777777" w:rsidR="00CE2C4D" w:rsidRDefault="00CE2C4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1048D" w14:textId="7E3D8421" w:rsidR="050700A0" w:rsidRDefault="050700A0" w:rsidP="050700A0">
    <w:pPr>
      <w:pStyle w:val="Footer"/>
      <w:jc w:val="center"/>
    </w:pPr>
    <w:r>
      <w:fldChar w:fldCharType="begin"/>
    </w:r>
    <w:r>
      <w:instrText>PAGE</w:instrText>
    </w:r>
    <w:r>
      <w:fldChar w:fldCharType="separate"/>
    </w:r>
    <w:r w:rsidR="00F85BA3">
      <w:rPr>
        <w:noProof/>
      </w:rPr>
      <w:t>108</w:t>
    </w:r>
    <w:r>
      <w:fldChar w:fldCharType="end"/>
    </w:r>
  </w:p>
  <w:p w14:paraId="1D67AFAC" w14:textId="77777777" w:rsidR="00CE2C4D" w:rsidRDefault="00CE2C4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3B2F9" w14:textId="77777777" w:rsidR="00CE2C4D" w:rsidRDefault="00CE2C4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D1AE3C" w14:textId="77777777" w:rsidR="00CE2C4D" w:rsidRDefault="00CE2C4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63CDC" w14:textId="0A125337" w:rsidR="00162218" w:rsidRDefault="050700A0" w:rsidP="00983D3D">
    <w:pPr>
      <w:pStyle w:val="Footer"/>
      <w:jc w:val="center"/>
    </w:pPr>
    <w:r>
      <w:fldChar w:fldCharType="begin"/>
    </w:r>
    <w:r>
      <w:instrText>PAGE</w:instrText>
    </w:r>
    <w:r>
      <w:fldChar w:fldCharType="separate"/>
    </w:r>
    <w:r w:rsidR="00F85BA3">
      <w:rPr>
        <w:noProof/>
      </w:rPr>
      <w:t>158</w:t>
    </w:r>
    <w:r>
      <w:fldChar w:fldCharType="end"/>
    </w:r>
  </w:p>
  <w:p w14:paraId="433DDF0E" w14:textId="77777777" w:rsidR="00CE2C4D" w:rsidRDefault="00CE2C4D">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676F1" w14:textId="77777777" w:rsidR="00CE2C4D" w:rsidRDefault="00CE2C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F0F6D6" w14:textId="77777777" w:rsidR="003327DC" w:rsidRDefault="003327DC" w:rsidP="00EE3113">
      <w:pPr>
        <w:spacing w:after="0" w:line="240" w:lineRule="auto"/>
      </w:pPr>
      <w:r>
        <w:separator/>
      </w:r>
    </w:p>
  </w:footnote>
  <w:footnote w:type="continuationSeparator" w:id="0">
    <w:p w14:paraId="6EF41EF5" w14:textId="77777777" w:rsidR="003327DC" w:rsidRDefault="003327DC" w:rsidP="00EE3113">
      <w:pPr>
        <w:spacing w:after="0" w:line="240" w:lineRule="auto"/>
      </w:pPr>
      <w:r>
        <w:continuationSeparator/>
      </w:r>
    </w:p>
  </w:footnote>
  <w:footnote w:type="continuationNotice" w:id="1">
    <w:p w14:paraId="14AA4840" w14:textId="77777777" w:rsidR="003327DC" w:rsidRDefault="003327D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2740F" w14:textId="77777777" w:rsidR="001C621F" w:rsidRDefault="001C62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05"/>
      <w:gridCol w:w="3005"/>
      <w:gridCol w:w="3005"/>
    </w:tblGrid>
    <w:tr w:rsidR="050700A0" w14:paraId="586074C5" w14:textId="77777777" w:rsidTr="050700A0">
      <w:tc>
        <w:tcPr>
          <w:tcW w:w="3005" w:type="dxa"/>
        </w:tcPr>
        <w:p w14:paraId="405C61D2" w14:textId="09530923" w:rsidR="050700A0" w:rsidRDefault="050700A0" w:rsidP="050700A0">
          <w:pPr>
            <w:pStyle w:val="Header"/>
            <w:ind w:left="-115"/>
          </w:pPr>
        </w:p>
      </w:tc>
      <w:tc>
        <w:tcPr>
          <w:tcW w:w="3005" w:type="dxa"/>
        </w:tcPr>
        <w:p w14:paraId="03F71351" w14:textId="50EC14E4" w:rsidR="050700A0" w:rsidRDefault="050700A0" w:rsidP="050700A0">
          <w:pPr>
            <w:pStyle w:val="Header"/>
            <w:jc w:val="center"/>
          </w:pPr>
        </w:p>
      </w:tc>
      <w:tc>
        <w:tcPr>
          <w:tcW w:w="3005" w:type="dxa"/>
        </w:tcPr>
        <w:p w14:paraId="224299DA" w14:textId="5A9763CF" w:rsidR="050700A0" w:rsidRDefault="050700A0" w:rsidP="050700A0">
          <w:pPr>
            <w:pStyle w:val="Header"/>
            <w:ind w:right="-115"/>
            <w:jc w:val="right"/>
          </w:pPr>
        </w:p>
      </w:tc>
    </w:tr>
  </w:tbl>
  <w:p w14:paraId="770CC0E2" w14:textId="3C1A0430" w:rsidR="050700A0" w:rsidRDefault="050700A0" w:rsidP="050700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9CAD7" w14:textId="77777777" w:rsidR="001C621F" w:rsidRDefault="001C621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EF6B9" w14:textId="77777777" w:rsidR="00CE2C4D" w:rsidRDefault="00CE2C4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979D5" w14:textId="77777777" w:rsidR="00CE2C4D" w:rsidRDefault="00CE2C4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55E08" w14:textId="77777777" w:rsidR="00CE2C4D" w:rsidRDefault="00CE2C4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29031" w14:textId="77777777" w:rsidR="00CE2C4D" w:rsidRDefault="00CE2C4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738D4" w14:textId="77777777" w:rsidR="00CE2C4D" w:rsidRDefault="00CE2C4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7FEB8" w14:textId="77777777" w:rsidR="00CE2C4D" w:rsidRDefault="00CE2C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25F7E"/>
    <w:multiLevelType w:val="hybridMultilevel"/>
    <w:tmpl w:val="C4907356"/>
    <w:lvl w:ilvl="0" w:tplc="A880C2CC">
      <w:numFmt w:val="bullet"/>
      <w:lvlText w:val="-"/>
      <w:lvlJc w:val="left"/>
      <w:pPr>
        <w:ind w:left="717" w:hanging="360"/>
      </w:pPr>
      <w:rPr>
        <w:rFonts w:ascii="Times New Roman" w:eastAsiaTheme="minorHAnsi" w:hAnsi="Times New Roman" w:cs="Times New Roman" w:hint="default"/>
      </w:rPr>
    </w:lvl>
    <w:lvl w:ilvl="1" w:tplc="08090003" w:tentative="1">
      <w:start w:val="1"/>
      <w:numFmt w:val="bullet"/>
      <w:lvlText w:val="o"/>
      <w:lvlJc w:val="left"/>
      <w:pPr>
        <w:ind w:left="1437" w:hanging="360"/>
      </w:pPr>
      <w:rPr>
        <w:rFonts w:ascii="Courier New" w:hAnsi="Courier New" w:cs="Courier New" w:hint="default"/>
      </w:rPr>
    </w:lvl>
    <w:lvl w:ilvl="2" w:tplc="08090005" w:tentative="1">
      <w:start w:val="1"/>
      <w:numFmt w:val="bullet"/>
      <w:lvlText w:val=""/>
      <w:lvlJc w:val="left"/>
      <w:pPr>
        <w:ind w:left="2157" w:hanging="360"/>
      </w:pPr>
      <w:rPr>
        <w:rFonts w:ascii="Wingdings" w:hAnsi="Wingdings" w:hint="default"/>
      </w:rPr>
    </w:lvl>
    <w:lvl w:ilvl="3" w:tplc="08090001" w:tentative="1">
      <w:start w:val="1"/>
      <w:numFmt w:val="bullet"/>
      <w:lvlText w:val=""/>
      <w:lvlJc w:val="left"/>
      <w:pPr>
        <w:ind w:left="2877" w:hanging="360"/>
      </w:pPr>
      <w:rPr>
        <w:rFonts w:ascii="Symbol" w:hAnsi="Symbol" w:hint="default"/>
      </w:rPr>
    </w:lvl>
    <w:lvl w:ilvl="4" w:tplc="08090003" w:tentative="1">
      <w:start w:val="1"/>
      <w:numFmt w:val="bullet"/>
      <w:lvlText w:val="o"/>
      <w:lvlJc w:val="left"/>
      <w:pPr>
        <w:ind w:left="3597" w:hanging="360"/>
      </w:pPr>
      <w:rPr>
        <w:rFonts w:ascii="Courier New" w:hAnsi="Courier New" w:cs="Courier New" w:hint="default"/>
      </w:rPr>
    </w:lvl>
    <w:lvl w:ilvl="5" w:tplc="08090005" w:tentative="1">
      <w:start w:val="1"/>
      <w:numFmt w:val="bullet"/>
      <w:lvlText w:val=""/>
      <w:lvlJc w:val="left"/>
      <w:pPr>
        <w:ind w:left="4317" w:hanging="360"/>
      </w:pPr>
      <w:rPr>
        <w:rFonts w:ascii="Wingdings" w:hAnsi="Wingdings" w:hint="default"/>
      </w:rPr>
    </w:lvl>
    <w:lvl w:ilvl="6" w:tplc="08090001" w:tentative="1">
      <w:start w:val="1"/>
      <w:numFmt w:val="bullet"/>
      <w:lvlText w:val=""/>
      <w:lvlJc w:val="left"/>
      <w:pPr>
        <w:ind w:left="5037" w:hanging="360"/>
      </w:pPr>
      <w:rPr>
        <w:rFonts w:ascii="Symbol" w:hAnsi="Symbol" w:hint="default"/>
      </w:rPr>
    </w:lvl>
    <w:lvl w:ilvl="7" w:tplc="08090003" w:tentative="1">
      <w:start w:val="1"/>
      <w:numFmt w:val="bullet"/>
      <w:lvlText w:val="o"/>
      <w:lvlJc w:val="left"/>
      <w:pPr>
        <w:ind w:left="5757" w:hanging="360"/>
      </w:pPr>
      <w:rPr>
        <w:rFonts w:ascii="Courier New" w:hAnsi="Courier New" w:cs="Courier New" w:hint="default"/>
      </w:rPr>
    </w:lvl>
    <w:lvl w:ilvl="8" w:tplc="08090005" w:tentative="1">
      <w:start w:val="1"/>
      <w:numFmt w:val="bullet"/>
      <w:lvlText w:val=""/>
      <w:lvlJc w:val="left"/>
      <w:pPr>
        <w:ind w:left="6477" w:hanging="360"/>
      </w:pPr>
      <w:rPr>
        <w:rFonts w:ascii="Wingdings" w:hAnsi="Wingdings" w:hint="default"/>
      </w:rPr>
    </w:lvl>
  </w:abstractNum>
  <w:abstractNum w:abstractNumId="1" w15:restartNumberingAfterBreak="0">
    <w:nsid w:val="0128006B"/>
    <w:multiLevelType w:val="hybridMultilevel"/>
    <w:tmpl w:val="49CA4E2E"/>
    <w:lvl w:ilvl="0" w:tplc="D1A2ADC4">
      <w:start w:val="1"/>
      <w:numFmt w:val="bullet"/>
      <w:lvlText w:val="·"/>
      <w:lvlJc w:val="left"/>
      <w:pPr>
        <w:ind w:left="720" w:hanging="360"/>
      </w:pPr>
      <w:rPr>
        <w:rFonts w:ascii="Symbol" w:hAnsi="Symbol" w:hint="default"/>
      </w:rPr>
    </w:lvl>
    <w:lvl w:ilvl="1" w:tplc="C5BEC210">
      <w:start w:val="1"/>
      <w:numFmt w:val="bullet"/>
      <w:lvlText w:val="o"/>
      <w:lvlJc w:val="left"/>
      <w:pPr>
        <w:ind w:left="1440" w:hanging="360"/>
      </w:pPr>
      <w:rPr>
        <w:rFonts w:ascii="Courier New" w:hAnsi="Courier New" w:hint="default"/>
      </w:rPr>
    </w:lvl>
    <w:lvl w:ilvl="2" w:tplc="8716B846">
      <w:start w:val="1"/>
      <w:numFmt w:val="bullet"/>
      <w:lvlText w:val=""/>
      <w:lvlJc w:val="left"/>
      <w:pPr>
        <w:ind w:left="2160" w:hanging="360"/>
      </w:pPr>
      <w:rPr>
        <w:rFonts w:ascii="Wingdings" w:hAnsi="Wingdings" w:hint="default"/>
      </w:rPr>
    </w:lvl>
    <w:lvl w:ilvl="3" w:tplc="C4EE9A76">
      <w:start w:val="1"/>
      <w:numFmt w:val="bullet"/>
      <w:lvlText w:val=""/>
      <w:lvlJc w:val="left"/>
      <w:pPr>
        <w:ind w:left="2880" w:hanging="360"/>
      </w:pPr>
      <w:rPr>
        <w:rFonts w:ascii="Symbol" w:hAnsi="Symbol" w:hint="default"/>
      </w:rPr>
    </w:lvl>
    <w:lvl w:ilvl="4" w:tplc="3D9E6A16">
      <w:start w:val="1"/>
      <w:numFmt w:val="bullet"/>
      <w:lvlText w:val="o"/>
      <w:lvlJc w:val="left"/>
      <w:pPr>
        <w:ind w:left="3600" w:hanging="360"/>
      </w:pPr>
      <w:rPr>
        <w:rFonts w:ascii="Courier New" w:hAnsi="Courier New" w:hint="default"/>
      </w:rPr>
    </w:lvl>
    <w:lvl w:ilvl="5" w:tplc="531E0CE4">
      <w:start w:val="1"/>
      <w:numFmt w:val="bullet"/>
      <w:lvlText w:val=""/>
      <w:lvlJc w:val="left"/>
      <w:pPr>
        <w:ind w:left="4320" w:hanging="360"/>
      </w:pPr>
      <w:rPr>
        <w:rFonts w:ascii="Wingdings" w:hAnsi="Wingdings" w:hint="default"/>
      </w:rPr>
    </w:lvl>
    <w:lvl w:ilvl="6" w:tplc="CBEA65C6">
      <w:start w:val="1"/>
      <w:numFmt w:val="bullet"/>
      <w:lvlText w:val=""/>
      <w:lvlJc w:val="left"/>
      <w:pPr>
        <w:ind w:left="5040" w:hanging="360"/>
      </w:pPr>
      <w:rPr>
        <w:rFonts w:ascii="Symbol" w:hAnsi="Symbol" w:hint="default"/>
      </w:rPr>
    </w:lvl>
    <w:lvl w:ilvl="7" w:tplc="D64A6DBA">
      <w:start w:val="1"/>
      <w:numFmt w:val="bullet"/>
      <w:lvlText w:val="o"/>
      <w:lvlJc w:val="left"/>
      <w:pPr>
        <w:ind w:left="5760" w:hanging="360"/>
      </w:pPr>
      <w:rPr>
        <w:rFonts w:ascii="Courier New" w:hAnsi="Courier New" w:hint="default"/>
      </w:rPr>
    </w:lvl>
    <w:lvl w:ilvl="8" w:tplc="F57678F0">
      <w:start w:val="1"/>
      <w:numFmt w:val="bullet"/>
      <w:lvlText w:val=""/>
      <w:lvlJc w:val="left"/>
      <w:pPr>
        <w:ind w:left="6480" w:hanging="360"/>
      </w:pPr>
      <w:rPr>
        <w:rFonts w:ascii="Wingdings" w:hAnsi="Wingdings" w:hint="default"/>
      </w:rPr>
    </w:lvl>
  </w:abstractNum>
  <w:abstractNum w:abstractNumId="2" w15:restartNumberingAfterBreak="0">
    <w:nsid w:val="023137D5"/>
    <w:multiLevelType w:val="hybridMultilevel"/>
    <w:tmpl w:val="FFFFFFFF"/>
    <w:lvl w:ilvl="0" w:tplc="FFFFFFFF">
      <w:start w:val="1"/>
      <w:numFmt w:val="decimal"/>
      <w:lvlText w:val="%1."/>
      <w:lvlJc w:val="left"/>
      <w:pPr>
        <w:ind w:left="720" w:hanging="360"/>
      </w:pPr>
    </w:lvl>
    <w:lvl w:ilvl="1" w:tplc="84FC281A">
      <w:start w:val="1"/>
      <w:numFmt w:val="lowerLetter"/>
      <w:lvlText w:val="%2."/>
      <w:lvlJc w:val="left"/>
      <w:pPr>
        <w:ind w:left="1440" w:hanging="360"/>
      </w:pPr>
    </w:lvl>
    <w:lvl w:ilvl="2" w:tplc="E25ED3C4">
      <w:start w:val="1"/>
      <w:numFmt w:val="lowerRoman"/>
      <w:lvlText w:val="%3."/>
      <w:lvlJc w:val="right"/>
      <w:pPr>
        <w:ind w:left="2160" w:hanging="180"/>
      </w:pPr>
    </w:lvl>
    <w:lvl w:ilvl="3" w:tplc="BC7A4554">
      <w:start w:val="1"/>
      <w:numFmt w:val="decimal"/>
      <w:lvlText w:val="%4."/>
      <w:lvlJc w:val="left"/>
      <w:pPr>
        <w:ind w:left="2880" w:hanging="360"/>
      </w:pPr>
    </w:lvl>
    <w:lvl w:ilvl="4" w:tplc="37483D6C">
      <w:start w:val="1"/>
      <w:numFmt w:val="lowerLetter"/>
      <w:lvlText w:val="%5."/>
      <w:lvlJc w:val="left"/>
      <w:pPr>
        <w:ind w:left="3600" w:hanging="360"/>
      </w:pPr>
    </w:lvl>
    <w:lvl w:ilvl="5" w:tplc="BE5EC1B6">
      <w:start w:val="1"/>
      <w:numFmt w:val="lowerRoman"/>
      <w:lvlText w:val="%6."/>
      <w:lvlJc w:val="right"/>
      <w:pPr>
        <w:ind w:left="4320" w:hanging="180"/>
      </w:pPr>
    </w:lvl>
    <w:lvl w:ilvl="6" w:tplc="F43684AE">
      <w:start w:val="1"/>
      <w:numFmt w:val="decimal"/>
      <w:lvlText w:val="%7."/>
      <w:lvlJc w:val="left"/>
      <w:pPr>
        <w:ind w:left="5040" w:hanging="360"/>
      </w:pPr>
    </w:lvl>
    <w:lvl w:ilvl="7" w:tplc="818A2186">
      <w:start w:val="1"/>
      <w:numFmt w:val="lowerLetter"/>
      <w:lvlText w:val="%8."/>
      <w:lvlJc w:val="left"/>
      <w:pPr>
        <w:ind w:left="5760" w:hanging="360"/>
      </w:pPr>
    </w:lvl>
    <w:lvl w:ilvl="8" w:tplc="61126138">
      <w:start w:val="1"/>
      <w:numFmt w:val="lowerRoman"/>
      <w:lvlText w:val="%9."/>
      <w:lvlJc w:val="right"/>
      <w:pPr>
        <w:ind w:left="6480" w:hanging="180"/>
      </w:pPr>
    </w:lvl>
  </w:abstractNum>
  <w:abstractNum w:abstractNumId="3" w15:restartNumberingAfterBreak="0">
    <w:nsid w:val="02900EFE"/>
    <w:multiLevelType w:val="hybridMultilevel"/>
    <w:tmpl w:val="D81EB742"/>
    <w:lvl w:ilvl="0" w:tplc="DFD0CE90">
      <w:start w:val="1"/>
      <w:numFmt w:val="decimal"/>
      <w:lvlText w:val="%1."/>
      <w:lvlJc w:val="left"/>
      <w:pPr>
        <w:ind w:left="2628"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2D3012D"/>
    <w:multiLevelType w:val="hybridMultilevel"/>
    <w:tmpl w:val="8CAE6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1F6641"/>
    <w:multiLevelType w:val="hybridMultilevel"/>
    <w:tmpl w:val="188ACB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08055CC3"/>
    <w:multiLevelType w:val="hybridMultilevel"/>
    <w:tmpl w:val="E1E823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FF12A2"/>
    <w:multiLevelType w:val="hybridMultilevel"/>
    <w:tmpl w:val="E25441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DDB3D8C"/>
    <w:multiLevelType w:val="hybridMultilevel"/>
    <w:tmpl w:val="B0EAA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4AE10D4"/>
    <w:multiLevelType w:val="hybridMultilevel"/>
    <w:tmpl w:val="7E26FC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5034DBE"/>
    <w:multiLevelType w:val="hybridMultilevel"/>
    <w:tmpl w:val="7A3A6970"/>
    <w:lvl w:ilvl="0" w:tplc="6F7A24BE">
      <w:start w:val="1"/>
      <w:numFmt w:val="bullet"/>
      <w:lvlText w:val="-"/>
      <w:lvlJc w:val="left"/>
      <w:pPr>
        <w:ind w:left="720" w:hanging="360"/>
      </w:pPr>
      <w:rPr>
        <w:rFonts w:ascii="&quot;Times New Roman&quot;,serif" w:hAnsi="&quot;Times New Roman&quot;,serif" w:hint="default"/>
      </w:rPr>
    </w:lvl>
    <w:lvl w:ilvl="1" w:tplc="002E4AB4">
      <w:start w:val="1"/>
      <w:numFmt w:val="bullet"/>
      <w:lvlText w:val="o"/>
      <w:lvlJc w:val="left"/>
      <w:pPr>
        <w:ind w:left="1440" w:hanging="360"/>
      </w:pPr>
      <w:rPr>
        <w:rFonts w:ascii="Courier New" w:hAnsi="Courier New" w:hint="default"/>
      </w:rPr>
    </w:lvl>
    <w:lvl w:ilvl="2" w:tplc="68563C18">
      <w:start w:val="1"/>
      <w:numFmt w:val="bullet"/>
      <w:lvlText w:val=""/>
      <w:lvlJc w:val="left"/>
      <w:pPr>
        <w:ind w:left="2160" w:hanging="360"/>
      </w:pPr>
      <w:rPr>
        <w:rFonts w:ascii="Wingdings" w:hAnsi="Wingdings" w:hint="default"/>
      </w:rPr>
    </w:lvl>
    <w:lvl w:ilvl="3" w:tplc="BE28B01A">
      <w:start w:val="1"/>
      <w:numFmt w:val="bullet"/>
      <w:lvlText w:val=""/>
      <w:lvlJc w:val="left"/>
      <w:pPr>
        <w:ind w:left="2880" w:hanging="360"/>
      </w:pPr>
      <w:rPr>
        <w:rFonts w:ascii="Symbol" w:hAnsi="Symbol" w:hint="default"/>
      </w:rPr>
    </w:lvl>
    <w:lvl w:ilvl="4" w:tplc="6EC62026">
      <w:start w:val="1"/>
      <w:numFmt w:val="bullet"/>
      <w:lvlText w:val="o"/>
      <w:lvlJc w:val="left"/>
      <w:pPr>
        <w:ind w:left="3600" w:hanging="360"/>
      </w:pPr>
      <w:rPr>
        <w:rFonts w:ascii="Courier New" w:hAnsi="Courier New" w:hint="default"/>
      </w:rPr>
    </w:lvl>
    <w:lvl w:ilvl="5" w:tplc="CAF46766">
      <w:start w:val="1"/>
      <w:numFmt w:val="bullet"/>
      <w:lvlText w:val=""/>
      <w:lvlJc w:val="left"/>
      <w:pPr>
        <w:ind w:left="4320" w:hanging="360"/>
      </w:pPr>
      <w:rPr>
        <w:rFonts w:ascii="Wingdings" w:hAnsi="Wingdings" w:hint="default"/>
      </w:rPr>
    </w:lvl>
    <w:lvl w:ilvl="6" w:tplc="4718F32A">
      <w:start w:val="1"/>
      <w:numFmt w:val="bullet"/>
      <w:lvlText w:val=""/>
      <w:lvlJc w:val="left"/>
      <w:pPr>
        <w:ind w:left="5040" w:hanging="360"/>
      </w:pPr>
      <w:rPr>
        <w:rFonts w:ascii="Symbol" w:hAnsi="Symbol" w:hint="default"/>
      </w:rPr>
    </w:lvl>
    <w:lvl w:ilvl="7" w:tplc="34BC71EE">
      <w:start w:val="1"/>
      <w:numFmt w:val="bullet"/>
      <w:lvlText w:val="o"/>
      <w:lvlJc w:val="left"/>
      <w:pPr>
        <w:ind w:left="5760" w:hanging="360"/>
      </w:pPr>
      <w:rPr>
        <w:rFonts w:ascii="Courier New" w:hAnsi="Courier New" w:hint="default"/>
      </w:rPr>
    </w:lvl>
    <w:lvl w:ilvl="8" w:tplc="1DA6DBA4">
      <w:start w:val="1"/>
      <w:numFmt w:val="bullet"/>
      <w:lvlText w:val=""/>
      <w:lvlJc w:val="left"/>
      <w:pPr>
        <w:ind w:left="6480" w:hanging="360"/>
      </w:pPr>
      <w:rPr>
        <w:rFonts w:ascii="Wingdings" w:hAnsi="Wingdings" w:hint="default"/>
      </w:rPr>
    </w:lvl>
  </w:abstractNum>
  <w:abstractNum w:abstractNumId="11" w15:restartNumberingAfterBreak="0">
    <w:nsid w:val="1B8D3851"/>
    <w:multiLevelType w:val="hybridMultilevel"/>
    <w:tmpl w:val="8072F4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BA53547"/>
    <w:multiLevelType w:val="hybridMultilevel"/>
    <w:tmpl w:val="29D6672C"/>
    <w:lvl w:ilvl="0" w:tplc="9D44DF48">
      <w:start w:val="1"/>
      <w:numFmt w:val="decimal"/>
      <w:lvlText w:val="%1."/>
      <w:lvlJc w:val="left"/>
      <w:pPr>
        <w:ind w:left="720" w:hanging="360"/>
      </w:pPr>
    </w:lvl>
    <w:lvl w:ilvl="1" w:tplc="5CCC5A4C">
      <w:start w:val="1"/>
      <w:numFmt w:val="lowerLetter"/>
      <w:lvlText w:val="%2."/>
      <w:lvlJc w:val="left"/>
      <w:pPr>
        <w:ind w:left="1440" w:hanging="360"/>
      </w:pPr>
    </w:lvl>
    <w:lvl w:ilvl="2" w:tplc="6868B97A">
      <w:start w:val="1"/>
      <w:numFmt w:val="lowerRoman"/>
      <w:lvlText w:val="%3."/>
      <w:lvlJc w:val="right"/>
      <w:pPr>
        <w:ind w:left="2160" w:hanging="180"/>
      </w:pPr>
    </w:lvl>
    <w:lvl w:ilvl="3" w:tplc="2B329A88">
      <w:start w:val="1"/>
      <w:numFmt w:val="decimal"/>
      <w:lvlText w:val="%4."/>
      <w:lvlJc w:val="left"/>
      <w:pPr>
        <w:ind w:left="2880" w:hanging="360"/>
      </w:pPr>
    </w:lvl>
    <w:lvl w:ilvl="4" w:tplc="CE94C266">
      <w:start w:val="1"/>
      <w:numFmt w:val="lowerLetter"/>
      <w:lvlText w:val="%5."/>
      <w:lvlJc w:val="left"/>
      <w:pPr>
        <w:ind w:left="3600" w:hanging="360"/>
      </w:pPr>
    </w:lvl>
    <w:lvl w:ilvl="5" w:tplc="3D94B952">
      <w:start w:val="1"/>
      <w:numFmt w:val="lowerRoman"/>
      <w:lvlText w:val="%6."/>
      <w:lvlJc w:val="right"/>
      <w:pPr>
        <w:ind w:left="4320" w:hanging="180"/>
      </w:pPr>
    </w:lvl>
    <w:lvl w:ilvl="6" w:tplc="FF5C2AA2">
      <w:start w:val="1"/>
      <w:numFmt w:val="decimal"/>
      <w:lvlText w:val="%7."/>
      <w:lvlJc w:val="left"/>
      <w:pPr>
        <w:ind w:left="5040" w:hanging="360"/>
      </w:pPr>
    </w:lvl>
    <w:lvl w:ilvl="7" w:tplc="F79CC88A">
      <w:start w:val="1"/>
      <w:numFmt w:val="lowerLetter"/>
      <w:lvlText w:val="%8."/>
      <w:lvlJc w:val="left"/>
      <w:pPr>
        <w:ind w:left="5760" w:hanging="360"/>
      </w:pPr>
    </w:lvl>
    <w:lvl w:ilvl="8" w:tplc="DAB83F60">
      <w:start w:val="1"/>
      <w:numFmt w:val="lowerRoman"/>
      <w:lvlText w:val="%9."/>
      <w:lvlJc w:val="right"/>
      <w:pPr>
        <w:ind w:left="6480" w:hanging="180"/>
      </w:pPr>
    </w:lvl>
  </w:abstractNum>
  <w:abstractNum w:abstractNumId="13" w15:restartNumberingAfterBreak="0">
    <w:nsid w:val="1D5D1E92"/>
    <w:multiLevelType w:val="hybridMultilevel"/>
    <w:tmpl w:val="9CF4D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342293"/>
    <w:multiLevelType w:val="hybridMultilevel"/>
    <w:tmpl w:val="FFFFFFFF"/>
    <w:lvl w:ilvl="0" w:tplc="3814A228">
      <w:start w:val="1"/>
      <w:numFmt w:val="decimal"/>
      <w:lvlText w:val="%1."/>
      <w:lvlJc w:val="left"/>
      <w:pPr>
        <w:ind w:left="720" w:hanging="360"/>
      </w:pPr>
    </w:lvl>
    <w:lvl w:ilvl="1" w:tplc="817A8424">
      <w:start w:val="1"/>
      <w:numFmt w:val="lowerLetter"/>
      <w:lvlText w:val="%2."/>
      <w:lvlJc w:val="left"/>
      <w:pPr>
        <w:ind w:left="1440" w:hanging="360"/>
      </w:pPr>
    </w:lvl>
    <w:lvl w:ilvl="2" w:tplc="E0EE8E22">
      <w:start w:val="1"/>
      <w:numFmt w:val="lowerRoman"/>
      <w:lvlText w:val="%3."/>
      <w:lvlJc w:val="right"/>
      <w:pPr>
        <w:ind w:left="2160" w:hanging="180"/>
      </w:pPr>
    </w:lvl>
    <w:lvl w:ilvl="3" w:tplc="4866E6FA">
      <w:start w:val="1"/>
      <w:numFmt w:val="decimal"/>
      <w:lvlText w:val="%4."/>
      <w:lvlJc w:val="left"/>
      <w:pPr>
        <w:ind w:left="2880" w:hanging="360"/>
      </w:pPr>
    </w:lvl>
    <w:lvl w:ilvl="4" w:tplc="AF7474F0">
      <w:start w:val="1"/>
      <w:numFmt w:val="lowerLetter"/>
      <w:lvlText w:val="%5."/>
      <w:lvlJc w:val="left"/>
      <w:pPr>
        <w:ind w:left="3600" w:hanging="360"/>
      </w:pPr>
    </w:lvl>
    <w:lvl w:ilvl="5" w:tplc="8B8628D4">
      <w:start w:val="1"/>
      <w:numFmt w:val="lowerRoman"/>
      <w:lvlText w:val="%6."/>
      <w:lvlJc w:val="right"/>
      <w:pPr>
        <w:ind w:left="4320" w:hanging="180"/>
      </w:pPr>
    </w:lvl>
    <w:lvl w:ilvl="6" w:tplc="BF00D6FC">
      <w:start w:val="1"/>
      <w:numFmt w:val="decimal"/>
      <w:lvlText w:val="%7."/>
      <w:lvlJc w:val="left"/>
      <w:pPr>
        <w:ind w:left="5040" w:hanging="360"/>
      </w:pPr>
    </w:lvl>
    <w:lvl w:ilvl="7" w:tplc="0B64742E">
      <w:start w:val="1"/>
      <w:numFmt w:val="lowerLetter"/>
      <w:lvlText w:val="%8."/>
      <w:lvlJc w:val="left"/>
      <w:pPr>
        <w:ind w:left="5760" w:hanging="360"/>
      </w:pPr>
    </w:lvl>
    <w:lvl w:ilvl="8" w:tplc="686C8EFA">
      <w:start w:val="1"/>
      <w:numFmt w:val="lowerRoman"/>
      <w:lvlText w:val="%9."/>
      <w:lvlJc w:val="right"/>
      <w:pPr>
        <w:ind w:left="6480" w:hanging="180"/>
      </w:pPr>
    </w:lvl>
  </w:abstractNum>
  <w:abstractNum w:abstractNumId="15" w15:restartNumberingAfterBreak="0">
    <w:nsid w:val="20755253"/>
    <w:multiLevelType w:val="hybridMultilevel"/>
    <w:tmpl w:val="032035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2EA2564"/>
    <w:multiLevelType w:val="hybridMultilevel"/>
    <w:tmpl w:val="3FE6AB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DF4D31"/>
    <w:multiLevelType w:val="multilevel"/>
    <w:tmpl w:val="A93AA82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49220E3"/>
    <w:multiLevelType w:val="hybridMultilevel"/>
    <w:tmpl w:val="ADF06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9F66F76"/>
    <w:multiLevelType w:val="hybridMultilevel"/>
    <w:tmpl w:val="B5C85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2356ABE"/>
    <w:multiLevelType w:val="hybridMultilevel"/>
    <w:tmpl w:val="FF061CA0"/>
    <w:lvl w:ilvl="0" w:tplc="DFC89EC2">
      <w:numFmt w:val="bullet"/>
      <w:lvlText w:val="•"/>
      <w:lvlJc w:val="left"/>
      <w:pPr>
        <w:ind w:left="1080" w:hanging="720"/>
      </w:pPr>
      <w:rPr>
        <w:rFonts w:ascii="Calibri" w:eastAsiaTheme="minorHAnsi" w:hAnsi="Calibri" w:cs="Arial-BoldMT"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5560EB"/>
    <w:multiLevelType w:val="hybridMultilevel"/>
    <w:tmpl w:val="D47C38B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4A31070"/>
    <w:multiLevelType w:val="hybridMultilevel"/>
    <w:tmpl w:val="71681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3F7362"/>
    <w:multiLevelType w:val="hybridMultilevel"/>
    <w:tmpl w:val="863E89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CEC5D3D"/>
    <w:multiLevelType w:val="hybridMultilevel"/>
    <w:tmpl w:val="52F27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F590581"/>
    <w:multiLevelType w:val="hybridMultilevel"/>
    <w:tmpl w:val="ADE84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9B3FE1"/>
    <w:multiLevelType w:val="hybridMultilevel"/>
    <w:tmpl w:val="DC5E977E"/>
    <w:lvl w:ilvl="0" w:tplc="08090011">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4791083"/>
    <w:multiLevelType w:val="hybridMultilevel"/>
    <w:tmpl w:val="324AB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BB5144D"/>
    <w:multiLevelType w:val="multilevel"/>
    <w:tmpl w:val="F7482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E2812C6"/>
    <w:multiLevelType w:val="hybridMultilevel"/>
    <w:tmpl w:val="EBD616C8"/>
    <w:lvl w:ilvl="0" w:tplc="63123286">
      <w:start w:val="1"/>
      <w:numFmt w:val="bullet"/>
      <w:lvlText w:val="·"/>
      <w:lvlJc w:val="left"/>
      <w:pPr>
        <w:ind w:left="720" w:hanging="360"/>
      </w:pPr>
      <w:rPr>
        <w:rFonts w:ascii="Symbol" w:hAnsi="Symbol" w:hint="default"/>
      </w:rPr>
    </w:lvl>
    <w:lvl w:ilvl="1" w:tplc="B8341D06">
      <w:start w:val="1"/>
      <w:numFmt w:val="bullet"/>
      <w:lvlText w:val="o"/>
      <w:lvlJc w:val="left"/>
      <w:pPr>
        <w:ind w:left="1440" w:hanging="360"/>
      </w:pPr>
      <w:rPr>
        <w:rFonts w:ascii="Courier New" w:hAnsi="Courier New" w:hint="default"/>
      </w:rPr>
    </w:lvl>
    <w:lvl w:ilvl="2" w:tplc="DE4458A6">
      <w:start w:val="1"/>
      <w:numFmt w:val="bullet"/>
      <w:lvlText w:val=""/>
      <w:lvlJc w:val="left"/>
      <w:pPr>
        <w:ind w:left="2160" w:hanging="360"/>
      </w:pPr>
      <w:rPr>
        <w:rFonts w:ascii="Wingdings" w:hAnsi="Wingdings" w:hint="default"/>
      </w:rPr>
    </w:lvl>
    <w:lvl w:ilvl="3" w:tplc="6E0E8834">
      <w:start w:val="1"/>
      <w:numFmt w:val="bullet"/>
      <w:lvlText w:val=""/>
      <w:lvlJc w:val="left"/>
      <w:pPr>
        <w:ind w:left="2880" w:hanging="360"/>
      </w:pPr>
      <w:rPr>
        <w:rFonts w:ascii="Symbol" w:hAnsi="Symbol" w:hint="default"/>
      </w:rPr>
    </w:lvl>
    <w:lvl w:ilvl="4" w:tplc="C8782694">
      <w:start w:val="1"/>
      <w:numFmt w:val="bullet"/>
      <w:lvlText w:val="o"/>
      <w:lvlJc w:val="left"/>
      <w:pPr>
        <w:ind w:left="3600" w:hanging="360"/>
      </w:pPr>
      <w:rPr>
        <w:rFonts w:ascii="Courier New" w:hAnsi="Courier New" w:hint="default"/>
      </w:rPr>
    </w:lvl>
    <w:lvl w:ilvl="5" w:tplc="6AFCB00A">
      <w:start w:val="1"/>
      <w:numFmt w:val="bullet"/>
      <w:lvlText w:val=""/>
      <w:lvlJc w:val="left"/>
      <w:pPr>
        <w:ind w:left="4320" w:hanging="360"/>
      </w:pPr>
      <w:rPr>
        <w:rFonts w:ascii="Wingdings" w:hAnsi="Wingdings" w:hint="default"/>
      </w:rPr>
    </w:lvl>
    <w:lvl w:ilvl="6" w:tplc="26CE210E">
      <w:start w:val="1"/>
      <w:numFmt w:val="bullet"/>
      <w:lvlText w:val=""/>
      <w:lvlJc w:val="left"/>
      <w:pPr>
        <w:ind w:left="5040" w:hanging="360"/>
      </w:pPr>
      <w:rPr>
        <w:rFonts w:ascii="Symbol" w:hAnsi="Symbol" w:hint="default"/>
      </w:rPr>
    </w:lvl>
    <w:lvl w:ilvl="7" w:tplc="89505610">
      <w:start w:val="1"/>
      <w:numFmt w:val="bullet"/>
      <w:lvlText w:val="o"/>
      <w:lvlJc w:val="left"/>
      <w:pPr>
        <w:ind w:left="5760" w:hanging="360"/>
      </w:pPr>
      <w:rPr>
        <w:rFonts w:ascii="Courier New" w:hAnsi="Courier New" w:hint="default"/>
      </w:rPr>
    </w:lvl>
    <w:lvl w:ilvl="8" w:tplc="184C7F7E">
      <w:start w:val="1"/>
      <w:numFmt w:val="bullet"/>
      <w:lvlText w:val=""/>
      <w:lvlJc w:val="left"/>
      <w:pPr>
        <w:ind w:left="6480" w:hanging="360"/>
      </w:pPr>
      <w:rPr>
        <w:rFonts w:ascii="Wingdings" w:hAnsi="Wingdings" w:hint="default"/>
      </w:rPr>
    </w:lvl>
  </w:abstractNum>
  <w:abstractNum w:abstractNumId="30" w15:restartNumberingAfterBreak="0">
    <w:nsid w:val="4FF12362"/>
    <w:multiLevelType w:val="hybridMultilevel"/>
    <w:tmpl w:val="1A4AEF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294416D"/>
    <w:multiLevelType w:val="hybridMultilevel"/>
    <w:tmpl w:val="7D6AAE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58A4560E"/>
    <w:multiLevelType w:val="hybridMultilevel"/>
    <w:tmpl w:val="185E21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CF56081"/>
    <w:multiLevelType w:val="hybridMultilevel"/>
    <w:tmpl w:val="F9E0A352"/>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34" w15:restartNumberingAfterBreak="0">
    <w:nsid w:val="6CF4264E"/>
    <w:multiLevelType w:val="hybridMultilevel"/>
    <w:tmpl w:val="8B4EC6B4"/>
    <w:lvl w:ilvl="0" w:tplc="660E80C4">
      <w:start w:val="1"/>
      <w:numFmt w:val="bullet"/>
      <w:lvlText w:val="·"/>
      <w:lvlJc w:val="left"/>
      <w:pPr>
        <w:ind w:left="720" w:hanging="360"/>
      </w:pPr>
      <w:rPr>
        <w:rFonts w:ascii="Symbol" w:hAnsi="Symbol" w:hint="default"/>
      </w:rPr>
    </w:lvl>
    <w:lvl w:ilvl="1" w:tplc="6366A038">
      <w:start w:val="1"/>
      <w:numFmt w:val="bullet"/>
      <w:lvlText w:val="o"/>
      <w:lvlJc w:val="left"/>
      <w:pPr>
        <w:ind w:left="1440" w:hanging="360"/>
      </w:pPr>
      <w:rPr>
        <w:rFonts w:ascii="Courier New" w:hAnsi="Courier New" w:hint="default"/>
      </w:rPr>
    </w:lvl>
    <w:lvl w:ilvl="2" w:tplc="36861D8C">
      <w:start w:val="1"/>
      <w:numFmt w:val="bullet"/>
      <w:lvlText w:val=""/>
      <w:lvlJc w:val="left"/>
      <w:pPr>
        <w:ind w:left="2160" w:hanging="360"/>
      </w:pPr>
      <w:rPr>
        <w:rFonts w:ascii="Wingdings" w:hAnsi="Wingdings" w:hint="default"/>
      </w:rPr>
    </w:lvl>
    <w:lvl w:ilvl="3" w:tplc="0068CE3C">
      <w:start w:val="1"/>
      <w:numFmt w:val="bullet"/>
      <w:lvlText w:val=""/>
      <w:lvlJc w:val="left"/>
      <w:pPr>
        <w:ind w:left="2880" w:hanging="360"/>
      </w:pPr>
      <w:rPr>
        <w:rFonts w:ascii="Symbol" w:hAnsi="Symbol" w:hint="default"/>
      </w:rPr>
    </w:lvl>
    <w:lvl w:ilvl="4" w:tplc="90EC3E0A">
      <w:start w:val="1"/>
      <w:numFmt w:val="bullet"/>
      <w:lvlText w:val="o"/>
      <w:lvlJc w:val="left"/>
      <w:pPr>
        <w:ind w:left="3600" w:hanging="360"/>
      </w:pPr>
      <w:rPr>
        <w:rFonts w:ascii="Courier New" w:hAnsi="Courier New" w:hint="default"/>
      </w:rPr>
    </w:lvl>
    <w:lvl w:ilvl="5" w:tplc="63124060">
      <w:start w:val="1"/>
      <w:numFmt w:val="bullet"/>
      <w:lvlText w:val=""/>
      <w:lvlJc w:val="left"/>
      <w:pPr>
        <w:ind w:left="4320" w:hanging="360"/>
      </w:pPr>
      <w:rPr>
        <w:rFonts w:ascii="Wingdings" w:hAnsi="Wingdings" w:hint="default"/>
      </w:rPr>
    </w:lvl>
    <w:lvl w:ilvl="6" w:tplc="298C6E48">
      <w:start w:val="1"/>
      <w:numFmt w:val="bullet"/>
      <w:lvlText w:val=""/>
      <w:lvlJc w:val="left"/>
      <w:pPr>
        <w:ind w:left="5040" w:hanging="360"/>
      </w:pPr>
      <w:rPr>
        <w:rFonts w:ascii="Symbol" w:hAnsi="Symbol" w:hint="default"/>
      </w:rPr>
    </w:lvl>
    <w:lvl w:ilvl="7" w:tplc="5144FF08">
      <w:start w:val="1"/>
      <w:numFmt w:val="bullet"/>
      <w:lvlText w:val="o"/>
      <w:lvlJc w:val="left"/>
      <w:pPr>
        <w:ind w:left="5760" w:hanging="360"/>
      </w:pPr>
      <w:rPr>
        <w:rFonts w:ascii="Courier New" w:hAnsi="Courier New" w:hint="default"/>
      </w:rPr>
    </w:lvl>
    <w:lvl w:ilvl="8" w:tplc="5A54CEB2">
      <w:start w:val="1"/>
      <w:numFmt w:val="bullet"/>
      <w:lvlText w:val=""/>
      <w:lvlJc w:val="left"/>
      <w:pPr>
        <w:ind w:left="6480" w:hanging="360"/>
      </w:pPr>
      <w:rPr>
        <w:rFonts w:ascii="Wingdings" w:hAnsi="Wingdings" w:hint="default"/>
      </w:rPr>
    </w:lvl>
  </w:abstractNum>
  <w:abstractNum w:abstractNumId="35" w15:restartNumberingAfterBreak="0">
    <w:nsid w:val="6F5C72D7"/>
    <w:multiLevelType w:val="hybridMultilevel"/>
    <w:tmpl w:val="C23A9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065BDD"/>
    <w:multiLevelType w:val="hybridMultilevel"/>
    <w:tmpl w:val="F49A7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4E53575"/>
    <w:multiLevelType w:val="hybridMultilevel"/>
    <w:tmpl w:val="32D0BF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9E17DB5"/>
    <w:multiLevelType w:val="hybridMultilevel"/>
    <w:tmpl w:val="E69A5E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800" w:hanging="72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A253C3A"/>
    <w:multiLevelType w:val="hybridMultilevel"/>
    <w:tmpl w:val="9E163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B5247CC"/>
    <w:multiLevelType w:val="hybridMultilevel"/>
    <w:tmpl w:val="506CCD24"/>
    <w:lvl w:ilvl="0" w:tplc="08090011">
      <w:start w:val="1"/>
      <w:numFmt w:val="decimal"/>
      <w:lvlText w:val="%1)"/>
      <w:lvlJc w:val="left"/>
      <w:pPr>
        <w:ind w:left="0" w:hanging="360"/>
      </w:pPr>
      <w:rPr>
        <w:rFonts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41" w15:restartNumberingAfterBreak="0">
    <w:nsid w:val="7C947ADF"/>
    <w:multiLevelType w:val="hybridMultilevel"/>
    <w:tmpl w:val="2DF8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8"/>
  </w:num>
  <w:num w:numId="3">
    <w:abstractNumId w:val="17"/>
  </w:num>
  <w:num w:numId="4">
    <w:abstractNumId w:val="8"/>
  </w:num>
  <w:num w:numId="5">
    <w:abstractNumId w:val="38"/>
  </w:num>
  <w:num w:numId="6">
    <w:abstractNumId w:val="21"/>
  </w:num>
  <w:num w:numId="7">
    <w:abstractNumId w:val="33"/>
  </w:num>
  <w:num w:numId="8">
    <w:abstractNumId w:val="26"/>
  </w:num>
  <w:num w:numId="9">
    <w:abstractNumId w:val="19"/>
  </w:num>
  <w:num w:numId="10">
    <w:abstractNumId w:val="2"/>
  </w:num>
  <w:num w:numId="11">
    <w:abstractNumId w:val="12"/>
  </w:num>
  <w:num w:numId="12">
    <w:abstractNumId w:val="34"/>
  </w:num>
  <w:num w:numId="13">
    <w:abstractNumId w:val="1"/>
  </w:num>
  <w:num w:numId="14">
    <w:abstractNumId w:val="10"/>
  </w:num>
  <w:num w:numId="15">
    <w:abstractNumId w:val="29"/>
  </w:num>
  <w:num w:numId="16">
    <w:abstractNumId w:val="25"/>
  </w:num>
  <w:num w:numId="17">
    <w:abstractNumId w:val="3"/>
  </w:num>
  <w:num w:numId="18">
    <w:abstractNumId w:val="36"/>
  </w:num>
  <w:num w:numId="19">
    <w:abstractNumId w:val="13"/>
  </w:num>
  <w:num w:numId="20">
    <w:abstractNumId w:val="20"/>
  </w:num>
  <w:num w:numId="21">
    <w:abstractNumId w:val="30"/>
  </w:num>
  <w:num w:numId="22">
    <w:abstractNumId w:val="22"/>
  </w:num>
  <w:num w:numId="23">
    <w:abstractNumId w:val="41"/>
  </w:num>
  <w:num w:numId="24">
    <w:abstractNumId w:val="16"/>
  </w:num>
  <w:num w:numId="25">
    <w:abstractNumId w:val="18"/>
  </w:num>
  <w:num w:numId="26">
    <w:abstractNumId w:val="35"/>
  </w:num>
  <w:num w:numId="27">
    <w:abstractNumId w:val="23"/>
  </w:num>
  <w:num w:numId="28">
    <w:abstractNumId w:val="15"/>
  </w:num>
  <w:num w:numId="29">
    <w:abstractNumId w:val="9"/>
  </w:num>
  <w:num w:numId="30">
    <w:abstractNumId w:val="6"/>
  </w:num>
  <w:num w:numId="31">
    <w:abstractNumId w:val="7"/>
  </w:num>
  <w:num w:numId="32">
    <w:abstractNumId w:val="32"/>
  </w:num>
  <w:num w:numId="33">
    <w:abstractNumId w:val="27"/>
  </w:num>
  <w:num w:numId="34">
    <w:abstractNumId w:val="37"/>
  </w:num>
  <w:num w:numId="35">
    <w:abstractNumId w:val="39"/>
  </w:num>
  <w:num w:numId="36">
    <w:abstractNumId w:val="24"/>
  </w:num>
  <w:num w:numId="37">
    <w:abstractNumId w:val="40"/>
  </w:num>
  <w:num w:numId="38">
    <w:abstractNumId w:val="11"/>
  </w:num>
  <w:num w:numId="39">
    <w:abstractNumId w:val="31"/>
  </w:num>
  <w:num w:numId="40">
    <w:abstractNumId w:val="5"/>
  </w:num>
  <w:num w:numId="41">
    <w:abstractNumId w:val="0"/>
  </w:num>
  <w:num w:numId="42">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7IwNzU0NzC0MDC0tDRS0lEKTi0uzszPAykwrwUAodT2+iwAAAA="/>
    <w:docVar w:name="EN.InstantFormat" w:val="&lt;ENInstantFormat&gt;&lt;Enabled&gt;0&lt;/Enabled&gt;&lt;ScanUnformatted&gt;1&lt;/ScanUnformatted&gt;&lt;ScanChanges&gt;1&lt;/ScanChanges&gt;&lt;Suspended&gt;0&lt;/Suspended&gt;&lt;/ENInstantFormat&gt;"/>
    <w:docVar w:name="EN.Layout" w:val="&lt;ENLayout&gt;&lt;Style&gt;Vancouver Copy 2&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xwvwxzxtvwsrete5seyxezppast0dxsddrx0&quot;&gt;STAR FINAL REPORT 2021&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item&gt;34&lt;/item&gt;&lt;item&gt;35&lt;/item&gt;&lt;item&gt;36&lt;/item&gt;&lt;item&gt;37&lt;/item&gt;&lt;item&gt;38&lt;/item&gt;&lt;item&gt;39&lt;/item&gt;&lt;item&gt;40&lt;/item&gt;&lt;item&gt;41&lt;/item&gt;&lt;item&gt;42&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2&lt;/item&gt;&lt;item&gt;73&lt;/item&gt;&lt;item&gt;74&lt;/item&gt;&lt;item&gt;75&lt;/item&gt;&lt;item&gt;77&lt;/item&gt;&lt;item&gt;78&lt;/item&gt;&lt;item&gt;79&lt;/item&gt;&lt;item&gt;80&lt;/item&gt;&lt;item&gt;81&lt;/item&gt;&lt;item&gt;82&lt;/item&gt;&lt;item&gt;83&lt;/item&gt;&lt;item&gt;84&lt;/item&gt;&lt;item&gt;85&lt;/item&gt;&lt;item&gt;86&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47&lt;/item&gt;&lt;item&gt;148&lt;/item&gt;&lt;item&gt;149&lt;/item&gt;&lt;item&gt;150&lt;/item&gt;&lt;item&gt;151&lt;/item&gt;&lt;item&gt;152&lt;/item&gt;&lt;item&gt;153&lt;/item&gt;&lt;item&gt;164&lt;/item&gt;&lt;item&gt;169&lt;/item&gt;&lt;item&gt;170&lt;/item&gt;&lt;item&gt;171&lt;/item&gt;&lt;item&gt;172&lt;/item&gt;&lt;item&gt;173&lt;/item&gt;&lt;item&gt;174&lt;/item&gt;&lt;item&gt;175&lt;/item&gt;&lt;item&gt;176&lt;/item&gt;&lt;item&gt;177&lt;/item&gt;&lt;item&gt;178&lt;/item&gt;&lt;item&gt;179&lt;/item&gt;&lt;item&gt;180&lt;/item&gt;&lt;item&gt;181&lt;/item&gt;&lt;/record-ids&gt;&lt;/item&gt;&lt;/Libraries&gt;"/>
  </w:docVars>
  <w:rsids>
    <w:rsidRoot w:val="00271A02"/>
    <w:rsid w:val="0000009D"/>
    <w:rsid w:val="00001708"/>
    <w:rsid w:val="00002B77"/>
    <w:rsid w:val="00002E04"/>
    <w:rsid w:val="00004115"/>
    <w:rsid w:val="00004594"/>
    <w:rsid w:val="000062ED"/>
    <w:rsid w:val="00006C6F"/>
    <w:rsid w:val="00007766"/>
    <w:rsid w:val="000134B0"/>
    <w:rsid w:val="00014328"/>
    <w:rsid w:val="00014D4A"/>
    <w:rsid w:val="00016319"/>
    <w:rsid w:val="00016979"/>
    <w:rsid w:val="00016D1F"/>
    <w:rsid w:val="0001785B"/>
    <w:rsid w:val="00020047"/>
    <w:rsid w:val="00020263"/>
    <w:rsid w:val="0002178C"/>
    <w:rsid w:val="00021D98"/>
    <w:rsid w:val="000223BB"/>
    <w:rsid w:val="000239DE"/>
    <w:rsid w:val="00027966"/>
    <w:rsid w:val="000304BD"/>
    <w:rsid w:val="0003528A"/>
    <w:rsid w:val="0003591E"/>
    <w:rsid w:val="000401C4"/>
    <w:rsid w:val="00040B42"/>
    <w:rsid w:val="00040BE8"/>
    <w:rsid w:val="00040DE4"/>
    <w:rsid w:val="00043338"/>
    <w:rsid w:val="00043474"/>
    <w:rsid w:val="00043713"/>
    <w:rsid w:val="000437E8"/>
    <w:rsid w:val="00045A51"/>
    <w:rsid w:val="00045AE4"/>
    <w:rsid w:val="00045BAE"/>
    <w:rsid w:val="00046DF1"/>
    <w:rsid w:val="00047186"/>
    <w:rsid w:val="000514EA"/>
    <w:rsid w:val="0005167C"/>
    <w:rsid w:val="00051BB6"/>
    <w:rsid w:val="00051DFE"/>
    <w:rsid w:val="0005334F"/>
    <w:rsid w:val="000536A6"/>
    <w:rsid w:val="00055E98"/>
    <w:rsid w:val="000560F2"/>
    <w:rsid w:val="00057BC4"/>
    <w:rsid w:val="00060383"/>
    <w:rsid w:val="0006071F"/>
    <w:rsid w:val="000620BE"/>
    <w:rsid w:val="000624D7"/>
    <w:rsid w:val="000632F1"/>
    <w:rsid w:val="0006331D"/>
    <w:rsid w:val="0006656A"/>
    <w:rsid w:val="00066F23"/>
    <w:rsid w:val="00072A8C"/>
    <w:rsid w:val="00073A85"/>
    <w:rsid w:val="0007483B"/>
    <w:rsid w:val="000748AD"/>
    <w:rsid w:val="0007491D"/>
    <w:rsid w:val="00075165"/>
    <w:rsid w:val="000774AB"/>
    <w:rsid w:val="00077C7A"/>
    <w:rsid w:val="00080BCC"/>
    <w:rsid w:val="0008201D"/>
    <w:rsid w:val="00082D20"/>
    <w:rsid w:val="0008743C"/>
    <w:rsid w:val="00091C97"/>
    <w:rsid w:val="00095289"/>
    <w:rsid w:val="0009674A"/>
    <w:rsid w:val="00096CA8"/>
    <w:rsid w:val="000A0317"/>
    <w:rsid w:val="000A1B92"/>
    <w:rsid w:val="000A3575"/>
    <w:rsid w:val="000A524A"/>
    <w:rsid w:val="000A5F8B"/>
    <w:rsid w:val="000A7617"/>
    <w:rsid w:val="000A7798"/>
    <w:rsid w:val="000B0794"/>
    <w:rsid w:val="000B3496"/>
    <w:rsid w:val="000B4580"/>
    <w:rsid w:val="000B466C"/>
    <w:rsid w:val="000B543C"/>
    <w:rsid w:val="000B5CF9"/>
    <w:rsid w:val="000B7F66"/>
    <w:rsid w:val="000C0867"/>
    <w:rsid w:val="000C2196"/>
    <w:rsid w:val="000C2F63"/>
    <w:rsid w:val="000C40AB"/>
    <w:rsid w:val="000C491F"/>
    <w:rsid w:val="000D118E"/>
    <w:rsid w:val="000D427A"/>
    <w:rsid w:val="000D4769"/>
    <w:rsid w:val="000D57F1"/>
    <w:rsid w:val="000D59A6"/>
    <w:rsid w:val="000D68A2"/>
    <w:rsid w:val="000E1901"/>
    <w:rsid w:val="000E1E93"/>
    <w:rsid w:val="000E428C"/>
    <w:rsid w:val="000E6058"/>
    <w:rsid w:val="000F08AD"/>
    <w:rsid w:val="000F218F"/>
    <w:rsid w:val="000F2386"/>
    <w:rsid w:val="000F5C57"/>
    <w:rsid w:val="000F7131"/>
    <w:rsid w:val="000F72BC"/>
    <w:rsid w:val="001001C8"/>
    <w:rsid w:val="00102AD7"/>
    <w:rsid w:val="00102EF4"/>
    <w:rsid w:val="0010328F"/>
    <w:rsid w:val="00103FBC"/>
    <w:rsid w:val="001058A4"/>
    <w:rsid w:val="00106EA1"/>
    <w:rsid w:val="00107254"/>
    <w:rsid w:val="001072D7"/>
    <w:rsid w:val="00107FC1"/>
    <w:rsid w:val="001174CB"/>
    <w:rsid w:val="0011753E"/>
    <w:rsid w:val="00126DF4"/>
    <w:rsid w:val="0012710C"/>
    <w:rsid w:val="001316AF"/>
    <w:rsid w:val="00131708"/>
    <w:rsid w:val="0013410B"/>
    <w:rsid w:val="00135278"/>
    <w:rsid w:val="00135331"/>
    <w:rsid w:val="00135AA2"/>
    <w:rsid w:val="001401DD"/>
    <w:rsid w:val="001408B0"/>
    <w:rsid w:val="00141055"/>
    <w:rsid w:val="001438B9"/>
    <w:rsid w:val="001441AC"/>
    <w:rsid w:val="001453B1"/>
    <w:rsid w:val="00145DF6"/>
    <w:rsid w:val="00147077"/>
    <w:rsid w:val="00147159"/>
    <w:rsid w:val="00147876"/>
    <w:rsid w:val="00152517"/>
    <w:rsid w:val="001556C8"/>
    <w:rsid w:val="001567C6"/>
    <w:rsid w:val="001577C9"/>
    <w:rsid w:val="00157A6C"/>
    <w:rsid w:val="00161542"/>
    <w:rsid w:val="00162218"/>
    <w:rsid w:val="00162AFF"/>
    <w:rsid w:val="00162B7B"/>
    <w:rsid w:val="00163CFF"/>
    <w:rsid w:val="00163DBE"/>
    <w:rsid w:val="00164AE8"/>
    <w:rsid w:val="00170E4C"/>
    <w:rsid w:val="00171272"/>
    <w:rsid w:val="00171D0A"/>
    <w:rsid w:val="00171F53"/>
    <w:rsid w:val="00172A44"/>
    <w:rsid w:val="00173D11"/>
    <w:rsid w:val="00174917"/>
    <w:rsid w:val="00175923"/>
    <w:rsid w:val="00176B20"/>
    <w:rsid w:val="00176CCA"/>
    <w:rsid w:val="00180504"/>
    <w:rsid w:val="00182E57"/>
    <w:rsid w:val="00185885"/>
    <w:rsid w:val="00185B4B"/>
    <w:rsid w:val="0018676C"/>
    <w:rsid w:val="001900CC"/>
    <w:rsid w:val="0019149F"/>
    <w:rsid w:val="001914B7"/>
    <w:rsid w:val="00192703"/>
    <w:rsid w:val="0019374F"/>
    <w:rsid w:val="00194DDF"/>
    <w:rsid w:val="00195243"/>
    <w:rsid w:val="001952E5"/>
    <w:rsid w:val="001954F8"/>
    <w:rsid w:val="00195586"/>
    <w:rsid w:val="001A421D"/>
    <w:rsid w:val="001A47A8"/>
    <w:rsid w:val="001A4EE0"/>
    <w:rsid w:val="001A79C1"/>
    <w:rsid w:val="001B1B6C"/>
    <w:rsid w:val="001B2663"/>
    <w:rsid w:val="001B6294"/>
    <w:rsid w:val="001B6ECE"/>
    <w:rsid w:val="001B75D1"/>
    <w:rsid w:val="001C3362"/>
    <w:rsid w:val="001C3A22"/>
    <w:rsid w:val="001C3B83"/>
    <w:rsid w:val="001C4BFF"/>
    <w:rsid w:val="001C52E7"/>
    <w:rsid w:val="001C621F"/>
    <w:rsid w:val="001C7325"/>
    <w:rsid w:val="001C7E39"/>
    <w:rsid w:val="001D0AAB"/>
    <w:rsid w:val="001D1087"/>
    <w:rsid w:val="001D1850"/>
    <w:rsid w:val="001D1F66"/>
    <w:rsid w:val="001D25E5"/>
    <w:rsid w:val="001D4F4F"/>
    <w:rsid w:val="001D58F3"/>
    <w:rsid w:val="001D736C"/>
    <w:rsid w:val="001DE2C1"/>
    <w:rsid w:val="001E0BAA"/>
    <w:rsid w:val="001E0C10"/>
    <w:rsid w:val="001E4D58"/>
    <w:rsid w:val="001E607B"/>
    <w:rsid w:val="001E7A6F"/>
    <w:rsid w:val="001F04D1"/>
    <w:rsid w:val="001F09C7"/>
    <w:rsid w:val="001F1120"/>
    <w:rsid w:val="001F288D"/>
    <w:rsid w:val="001F31F8"/>
    <w:rsid w:val="001F3D3E"/>
    <w:rsid w:val="001F5DD5"/>
    <w:rsid w:val="001F7AFB"/>
    <w:rsid w:val="001F7B56"/>
    <w:rsid w:val="001FF2AF"/>
    <w:rsid w:val="00202234"/>
    <w:rsid w:val="00202869"/>
    <w:rsid w:val="0020485D"/>
    <w:rsid w:val="002070CE"/>
    <w:rsid w:val="00210AB7"/>
    <w:rsid w:val="00210DBD"/>
    <w:rsid w:val="0021178F"/>
    <w:rsid w:val="00211BDD"/>
    <w:rsid w:val="00213106"/>
    <w:rsid w:val="00213325"/>
    <w:rsid w:val="0021376C"/>
    <w:rsid w:val="00213DDB"/>
    <w:rsid w:val="00214432"/>
    <w:rsid w:val="00215263"/>
    <w:rsid w:val="00215FC2"/>
    <w:rsid w:val="00217A68"/>
    <w:rsid w:val="002208D1"/>
    <w:rsid w:val="00220B3C"/>
    <w:rsid w:val="002235D7"/>
    <w:rsid w:val="0022E477"/>
    <w:rsid w:val="00230B1A"/>
    <w:rsid w:val="00231469"/>
    <w:rsid w:val="00234E18"/>
    <w:rsid w:val="00235817"/>
    <w:rsid w:val="00242083"/>
    <w:rsid w:val="0024216D"/>
    <w:rsid w:val="002427A3"/>
    <w:rsid w:val="002429C4"/>
    <w:rsid w:val="00247AE3"/>
    <w:rsid w:val="00247FC2"/>
    <w:rsid w:val="00251281"/>
    <w:rsid w:val="002561C2"/>
    <w:rsid w:val="00263BA2"/>
    <w:rsid w:val="002655BF"/>
    <w:rsid w:val="00265C70"/>
    <w:rsid w:val="00266C3C"/>
    <w:rsid w:val="00267C76"/>
    <w:rsid w:val="002700BD"/>
    <w:rsid w:val="0027070F"/>
    <w:rsid w:val="00270F03"/>
    <w:rsid w:val="00271A02"/>
    <w:rsid w:val="00272A29"/>
    <w:rsid w:val="002732E4"/>
    <w:rsid w:val="00273936"/>
    <w:rsid w:val="00273BBF"/>
    <w:rsid w:val="00275C24"/>
    <w:rsid w:val="00275D5A"/>
    <w:rsid w:val="00277A40"/>
    <w:rsid w:val="00277A91"/>
    <w:rsid w:val="00278AE7"/>
    <w:rsid w:val="00281C1C"/>
    <w:rsid w:val="00282E7D"/>
    <w:rsid w:val="0028346F"/>
    <w:rsid w:val="00285238"/>
    <w:rsid w:val="00286215"/>
    <w:rsid w:val="002869B3"/>
    <w:rsid w:val="00287E96"/>
    <w:rsid w:val="00292DA1"/>
    <w:rsid w:val="00293EF6"/>
    <w:rsid w:val="00294564"/>
    <w:rsid w:val="002953B3"/>
    <w:rsid w:val="002A0127"/>
    <w:rsid w:val="002A0B0F"/>
    <w:rsid w:val="002A1442"/>
    <w:rsid w:val="002A1AD6"/>
    <w:rsid w:val="002A5840"/>
    <w:rsid w:val="002A5E6E"/>
    <w:rsid w:val="002AAF93"/>
    <w:rsid w:val="002B2AAE"/>
    <w:rsid w:val="002B4D43"/>
    <w:rsid w:val="002B4F6B"/>
    <w:rsid w:val="002C001C"/>
    <w:rsid w:val="002C07A6"/>
    <w:rsid w:val="002C1537"/>
    <w:rsid w:val="002C19B5"/>
    <w:rsid w:val="002C203C"/>
    <w:rsid w:val="002C398A"/>
    <w:rsid w:val="002C5B25"/>
    <w:rsid w:val="002D097D"/>
    <w:rsid w:val="002D18DC"/>
    <w:rsid w:val="002D314B"/>
    <w:rsid w:val="002D3347"/>
    <w:rsid w:val="002D33A9"/>
    <w:rsid w:val="002D33BF"/>
    <w:rsid w:val="002D3A29"/>
    <w:rsid w:val="002D4A89"/>
    <w:rsid w:val="002D5C95"/>
    <w:rsid w:val="002D6A99"/>
    <w:rsid w:val="002E098A"/>
    <w:rsid w:val="002E33D2"/>
    <w:rsid w:val="002E432E"/>
    <w:rsid w:val="002E4818"/>
    <w:rsid w:val="002E4D5F"/>
    <w:rsid w:val="002E792B"/>
    <w:rsid w:val="002F2090"/>
    <w:rsid w:val="002F265B"/>
    <w:rsid w:val="002F2760"/>
    <w:rsid w:val="002F4F1C"/>
    <w:rsid w:val="002F4FBE"/>
    <w:rsid w:val="002F5129"/>
    <w:rsid w:val="002F5618"/>
    <w:rsid w:val="00300713"/>
    <w:rsid w:val="0030269B"/>
    <w:rsid w:val="00302DAF"/>
    <w:rsid w:val="00303F55"/>
    <w:rsid w:val="00304103"/>
    <w:rsid w:val="00305398"/>
    <w:rsid w:val="0031077B"/>
    <w:rsid w:val="00312D48"/>
    <w:rsid w:val="00313959"/>
    <w:rsid w:val="00313985"/>
    <w:rsid w:val="00316B43"/>
    <w:rsid w:val="00316C6B"/>
    <w:rsid w:val="003173C8"/>
    <w:rsid w:val="00320B96"/>
    <w:rsid w:val="00320C73"/>
    <w:rsid w:val="003219E4"/>
    <w:rsid w:val="00324CBE"/>
    <w:rsid w:val="003253F6"/>
    <w:rsid w:val="0032554B"/>
    <w:rsid w:val="00330082"/>
    <w:rsid w:val="003306BC"/>
    <w:rsid w:val="00331941"/>
    <w:rsid w:val="003327DC"/>
    <w:rsid w:val="00340229"/>
    <w:rsid w:val="00340586"/>
    <w:rsid w:val="00340AC7"/>
    <w:rsid w:val="00340E60"/>
    <w:rsid w:val="00341081"/>
    <w:rsid w:val="00342EB8"/>
    <w:rsid w:val="00343156"/>
    <w:rsid w:val="003431FF"/>
    <w:rsid w:val="00343B49"/>
    <w:rsid w:val="00343B61"/>
    <w:rsid w:val="003447C3"/>
    <w:rsid w:val="003457A4"/>
    <w:rsid w:val="00346402"/>
    <w:rsid w:val="00347ED0"/>
    <w:rsid w:val="00351E28"/>
    <w:rsid w:val="003522BA"/>
    <w:rsid w:val="00352670"/>
    <w:rsid w:val="00355AA8"/>
    <w:rsid w:val="003562D4"/>
    <w:rsid w:val="00361EFD"/>
    <w:rsid w:val="0036487A"/>
    <w:rsid w:val="00365308"/>
    <w:rsid w:val="0036571E"/>
    <w:rsid w:val="00366133"/>
    <w:rsid w:val="0036695F"/>
    <w:rsid w:val="00366B51"/>
    <w:rsid w:val="003712C2"/>
    <w:rsid w:val="00371581"/>
    <w:rsid w:val="003747D5"/>
    <w:rsid w:val="00375693"/>
    <w:rsid w:val="00376831"/>
    <w:rsid w:val="00377BB8"/>
    <w:rsid w:val="00381815"/>
    <w:rsid w:val="00382624"/>
    <w:rsid w:val="00386D6F"/>
    <w:rsid w:val="00391297"/>
    <w:rsid w:val="0039194A"/>
    <w:rsid w:val="003932BD"/>
    <w:rsid w:val="003933EA"/>
    <w:rsid w:val="00393673"/>
    <w:rsid w:val="00394966"/>
    <w:rsid w:val="0039596C"/>
    <w:rsid w:val="003980C8"/>
    <w:rsid w:val="003A134D"/>
    <w:rsid w:val="003A1C16"/>
    <w:rsid w:val="003A4820"/>
    <w:rsid w:val="003A5C2F"/>
    <w:rsid w:val="003A6966"/>
    <w:rsid w:val="003A696F"/>
    <w:rsid w:val="003B093C"/>
    <w:rsid w:val="003B0D1A"/>
    <w:rsid w:val="003B1A93"/>
    <w:rsid w:val="003B1DCD"/>
    <w:rsid w:val="003B23A7"/>
    <w:rsid w:val="003B37DF"/>
    <w:rsid w:val="003B44AD"/>
    <w:rsid w:val="003B507E"/>
    <w:rsid w:val="003B76E5"/>
    <w:rsid w:val="003C031E"/>
    <w:rsid w:val="003C0470"/>
    <w:rsid w:val="003C17F0"/>
    <w:rsid w:val="003C2ACE"/>
    <w:rsid w:val="003C6403"/>
    <w:rsid w:val="003C71C8"/>
    <w:rsid w:val="003C75A8"/>
    <w:rsid w:val="003C7CB8"/>
    <w:rsid w:val="003D06EF"/>
    <w:rsid w:val="003D18C7"/>
    <w:rsid w:val="003D2767"/>
    <w:rsid w:val="003D367D"/>
    <w:rsid w:val="003D4472"/>
    <w:rsid w:val="003D60E3"/>
    <w:rsid w:val="003D6B31"/>
    <w:rsid w:val="003E1B90"/>
    <w:rsid w:val="003E20EB"/>
    <w:rsid w:val="003E26DE"/>
    <w:rsid w:val="003E48C2"/>
    <w:rsid w:val="003E4B7C"/>
    <w:rsid w:val="003E547F"/>
    <w:rsid w:val="003E5ECB"/>
    <w:rsid w:val="003E5FA6"/>
    <w:rsid w:val="003E7653"/>
    <w:rsid w:val="003E7908"/>
    <w:rsid w:val="003EA6E2"/>
    <w:rsid w:val="003F05E7"/>
    <w:rsid w:val="003F161F"/>
    <w:rsid w:val="003F1F29"/>
    <w:rsid w:val="003F21C1"/>
    <w:rsid w:val="003F4226"/>
    <w:rsid w:val="003F5B81"/>
    <w:rsid w:val="003F6CFA"/>
    <w:rsid w:val="003F7DD1"/>
    <w:rsid w:val="00400B9F"/>
    <w:rsid w:val="00400F2A"/>
    <w:rsid w:val="00401E26"/>
    <w:rsid w:val="004041C6"/>
    <w:rsid w:val="00405B8B"/>
    <w:rsid w:val="00405D1B"/>
    <w:rsid w:val="004077E9"/>
    <w:rsid w:val="00407F7C"/>
    <w:rsid w:val="00410E29"/>
    <w:rsid w:val="004113B1"/>
    <w:rsid w:val="00411DB7"/>
    <w:rsid w:val="00412897"/>
    <w:rsid w:val="00412C78"/>
    <w:rsid w:val="0041461C"/>
    <w:rsid w:val="00415D68"/>
    <w:rsid w:val="0041659E"/>
    <w:rsid w:val="004165F4"/>
    <w:rsid w:val="0041A607"/>
    <w:rsid w:val="0042223B"/>
    <w:rsid w:val="004234DD"/>
    <w:rsid w:val="00423DD7"/>
    <w:rsid w:val="00425009"/>
    <w:rsid w:val="00426DBA"/>
    <w:rsid w:val="00427885"/>
    <w:rsid w:val="00427F6E"/>
    <w:rsid w:val="0042E0E4"/>
    <w:rsid w:val="0043045B"/>
    <w:rsid w:val="004305C6"/>
    <w:rsid w:val="004316E3"/>
    <w:rsid w:val="0043285E"/>
    <w:rsid w:val="0043528B"/>
    <w:rsid w:val="00437985"/>
    <w:rsid w:val="0044383C"/>
    <w:rsid w:val="00445AFE"/>
    <w:rsid w:val="00450D0E"/>
    <w:rsid w:val="004521FF"/>
    <w:rsid w:val="00452BEA"/>
    <w:rsid w:val="004537C8"/>
    <w:rsid w:val="00455658"/>
    <w:rsid w:val="004559B3"/>
    <w:rsid w:val="00456468"/>
    <w:rsid w:val="004565E1"/>
    <w:rsid w:val="0045685E"/>
    <w:rsid w:val="00457714"/>
    <w:rsid w:val="00457EC3"/>
    <w:rsid w:val="004601D7"/>
    <w:rsid w:val="00464732"/>
    <w:rsid w:val="0046503A"/>
    <w:rsid w:val="0047139D"/>
    <w:rsid w:val="0047142D"/>
    <w:rsid w:val="00472982"/>
    <w:rsid w:val="00475236"/>
    <w:rsid w:val="00475538"/>
    <w:rsid w:val="0047599B"/>
    <w:rsid w:val="00476C7F"/>
    <w:rsid w:val="00480326"/>
    <w:rsid w:val="00482858"/>
    <w:rsid w:val="00482EB5"/>
    <w:rsid w:val="00482F6A"/>
    <w:rsid w:val="004830E8"/>
    <w:rsid w:val="00483856"/>
    <w:rsid w:val="00484BDA"/>
    <w:rsid w:val="004852E4"/>
    <w:rsid w:val="004855C4"/>
    <w:rsid w:val="004900B6"/>
    <w:rsid w:val="00490C60"/>
    <w:rsid w:val="00491644"/>
    <w:rsid w:val="00491A61"/>
    <w:rsid w:val="0049257F"/>
    <w:rsid w:val="00494CB9"/>
    <w:rsid w:val="00495620"/>
    <w:rsid w:val="004962CA"/>
    <w:rsid w:val="0049723A"/>
    <w:rsid w:val="004A0187"/>
    <w:rsid w:val="004A0BFE"/>
    <w:rsid w:val="004A54BD"/>
    <w:rsid w:val="004B152E"/>
    <w:rsid w:val="004B16AA"/>
    <w:rsid w:val="004B46AC"/>
    <w:rsid w:val="004B48D9"/>
    <w:rsid w:val="004B5327"/>
    <w:rsid w:val="004B543F"/>
    <w:rsid w:val="004C2529"/>
    <w:rsid w:val="004C355C"/>
    <w:rsid w:val="004C3F41"/>
    <w:rsid w:val="004C5003"/>
    <w:rsid w:val="004C5423"/>
    <w:rsid w:val="004C5EC5"/>
    <w:rsid w:val="004C728F"/>
    <w:rsid w:val="004D0151"/>
    <w:rsid w:val="004D2F15"/>
    <w:rsid w:val="004D2F40"/>
    <w:rsid w:val="004D6226"/>
    <w:rsid w:val="004D6B0F"/>
    <w:rsid w:val="004D6E76"/>
    <w:rsid w:val="004D7A05"/>
    <w:rsid w:val="004E0779"/>
    <w:rsid w:val="004E0F1B"/>
    <w:rsid w:val="004E0F2E"/>
    <w:rsid w:val="004E38B8"/>
    <w:rsid w:val="004E428C"/>
    <w:rsid w:val="004E53F7"/>
    <w:rsid w:val="004E589F"/>
    <w:rsid w:val="004E66DA"/>
    <w:rsid w:val="004E681D"/>
    <w:rsid w:val="004E7698"/>
    <w:rsid w:val="004F0EAC"/>
    <w:rsid w:val="004F1032"/>
    <w:rsid w:val="004F19FE"/>
    <w:rsid w:val="004F3230"/>
    <w:rsid w:val="004F3FBF"/>
    <w:rsid w:val="004F4276"/>
    <w:rsid w:val="004F6426"/>
    <w:rsid w:val="004F6C3C"/>
    <w:rsid w:val="004F768B"/>
    <w:rsid w:val="004FED94"/>
    <w:rsid w:val="00500DE2"/>
    <w:rsid w:val="0050172B"/>
    <w:rsid w:val="0050495A"/>
    <w:rsid w:val="0050520B"/>
    <w:rsid w:val="00505735"/>
    <w:rsid w:val="005076CB"/>
    <w:rsid w:val="00507E8A"/>
    <w:rsid w:val="005103DE"/>
    <w:rsid w:val="00510AC1"/>
    <w:rsid w:val="00511BCF"/>
    <w:rsid w:val="005126FF"/>
    <w:rsid w:val="00513558"/>
    <w:rsid w:val="00513D46"/>
    <w:rsid w:val="00514E0F"/>
    <w:rsid w:val="00515395"/>
    <w:rsid w:val="0051711E"/>
    <w:rsid w:val="00520A49"/>
    <w:rsid w:val="005230E8"/>
    <w:rsid w:val="00523B1C"/>
    <w:rsid w:val="005245FB"/>
    <w:rsid w:val="00524A9E"/>
    <w:rsid w:val="00525413"/>
    <w:rsid w:val="00526339"/>
    <w:rsid w:val="00526753"/>
    <w:rsid w:val="00530A2A"/>
    <w:rsid w:val="00531A4A"/>
    <w:rsid w:val="00533605"/>
    <w:rsid w:val="00533FC8"/>
    <w:rsid w:val="00534629"/>
    <w:rsid w:val="0053474C"/>
    <w:rsid w:val="005349A6"/>
    <w:rsid w:val="00534E93"/>
    <w:rsid w:val="0053604C"/>
    <w:rsid w:val="0053747E"/>
    <w:rsid w:val="0053774B"/>
    <w:rsid w:val="00537C7B"/>
    <w:rsid w:val="00537C97"/>
    <w:rsid w:val="00540A89"/>
    <w:rsid w:val="00541541"/>
    <w:rsid w:val="00546A67"/>
    <w:rsid w:val="0054775A"/>
    <w:rsid w:val="0055003A"/>
    <w:rsid w:val="00550350"/>
    <w:rsid w:val="0055242F"/>
    <w:rsid w:val="00554DF0"/>
    <w:rsid w:val="005557BB"/>
    <w:rsid w:val="00556EA9"/>
    <w:rsid w:val="005618FD"/>
    <w:rsid w:val="00564110"/>
    <w:rsid w:val="00564A98"/>
    <w:rsid w:val="00564DC6"/>
    <w:rsid w:val="00565CE4"/>
    <w:rsid w:val="005662B9"/>
    <w:rsid w:val="00567DB4"/>
    <w:rsid w:val="00572B9A"/>
    <w:rsid w:val="005750B5"/>
    <w:rsid w:val="005758C3"/>
    <w:rsid w:val="00575FDE"/>
    <w:rsid w:val="0057664D"/>
    <w:rsid w:val="005776C2"/>
    <w:rsid w:val="0057ED89"/>
    <w:rsid w:val="0057F12C"/>
    <w:rsid w:val="00580336"/>
    <w:rsid w:val="005806C7"/>
    <w:rsid w:val="00584F44"/>
    <w:rsid w:val="00585A25"/>
    <w:rsid w:val="005907ED"/>
    <w:rsid w:val="005921FC"/>
    <w:rsid w:val="00594E26"/>
    <w:rsid w:val="0059522A"/>
    <w:rsid w:val="00595430"/>
    <w:rsid w:val="00597747"/>
    <w:rsid w:val="00597E15"/>
    <w:rsid w:val="005A072A"/>
    <w:rsid w:val="005A0FA3"/>
    <w:rsid w:val="005A5589"/>
    <w:rsid w:val="005A6292"/>
    <w:rsid w:val="005A730A"/>
    <w:rsid w:val="005ABA7C"/>
    <w:rsid w:val="005B0E0F"/>
    <w:rsid w:val="005B0E75"/>
    <w:rsid w:val="005B1421"/>
    <w:rsid w:val="005B221A"/>
    <w:rsid w:val="005B2766"/>
    <w:rsid w:val="005B43D1"/>
    <w:rsid w:val="005B496E"/>
    <w:rsid w:val="005B4E8E"/>
    <w:rsid w:val="005C0820"/>
    <w:rsid w:val="005C188A"/>
    <w:rsid w:val="005C19C9"/>
    <w:rsid w:val="005C2050"/>
    <w:rsid w:val="005C2370"/>
    <w:rsid w:val="005C2A13"/>
    <w:rsid w:val="005C34DF"/>
    <w:rsid w:val="005C595F"/>
    <w:rsid w:val="005C688A"/>
    <w:rsid w:val="005C6CC2"/>
    <w:rsid w:val="005C72E6"/>
    <w:rsid w:val="005C7540"/>
    <w:rsid w:val="005C7B9B"/>
    <w:rsid w:val="005D130F"/>
    <w:rsid w:val="005D1C10"/>
    <w:rsid w:val="005D22DD"/>
    <w:rsid w:val="005D3093"/>
    <w:rsid w:val="005D4938"/>
    <w:rsid w:val="005D5BE1"/>
    <w:rsid w:val="005E07A5"/>
    <w:rsid w:val="005E0C64"/>
    <w:rsid w:val="005E2623"/>
    <w:rsid w:val="005E32D1"/>
    <w:rsid w:val="005E504D"/>
    <w:rsid w:val="005E5062"/>
    <w:rsid w:val="005E6A4E"/>
    <w:rsid w:val="005E79E3"/>
    <w:rsid w:val="005E7A8F"/>
    <w:rsid w:val="005F0C50"/>
    <w:rsid w:val="005F2808"/>
    <w:rsid w:val="005F317C"/>
    <w:rsid w:val="005F4EB0"/>
    <w:rsid w:val="005F4F07"/>
    <w:rsid w:val="005F5ADE"/>
    <w:rsid w:val="005F69FF"/>
    <w:rsid w:val="005F7FAB"/>
    <w:rsid w:val="005F7FE3"/>
    <w:rsid w:val="00602B33"/>
    <w:rsid w:val="0060691F"/>
    <w:rsid w:val="00607812"/>
    <w:rsid w:val="00607C02"/>
    <w:rsid w:val="0061108A"/>
    <w:rsid w:val="0061299A"/>
    <w:rsid w:val="00612CB4"/>
    <w:rsid w:val="00616810"/>
    <w:rsid w:val="00616E46"/>
    <w:rsid w:val="0061CA75"/>
    <w:rsid w:val="0062019D"/>
    <w:rsid w:val="00620A83"/>
    <w:rsid w:val="006213AF"/>
    <w:rsid w:val="0062302F"/>
    <w:rsid w:val="00623C54"/>
    <w:rsid w:val="0062543B"/>
    <w:rsid w:val="00625780"/>
    <w:rsid w:val="00626357"/>
    <w:rsid w:val="00626984"/>
    <w:rsid w:val="0062753F"/>
    <w:rsid w:val="006279AA"/>
    <w:rsid w:val="00627BD8"/>
    <w:rsid w:val="00631499"/>
    <w:rsid w:val="00632329"/>
    <w:rsid w:val="00633A11"/>
    <w:rsid w:val="0063670B"/>
    <w:rsid w:val="00636F90"/>
    <w:rsid w:val="00640725"/>
    <w:rsid w:val="00642205"/>
    <w:rsid w:val="00642E41"/>
    <w:rsid w:val="00643A0F"/>
    <w:rsid w:val="00643D27"/>
    <w:rsid w:val="0064472A"/>
    <w:rsid w:val="006453F5"/>
    <w:rsid w:val="006463F0"/>
    <w:rsid w:val="006505CA"/>
    <w:rsid w:val="00651831"/>
    <w:rsid w:val="00652FA2"/>
    <w:rsid w:val="0065484F"/>
    <w:rsid w:val="0065485E"/>
    <w:rsid w:val="00654CD2"/>
    <w:rsid w:val="00657372"/>
    <w:rsid w:val="0066381D"/>
    <w:rsid w:val="006656C2"/>
    <w:rsid w:val="0067356C"/>
    <w:rsid w:val="00676F36"/>
    <w:rsid w:val="00677602"/>
    <w:rsid w:val="006778B9"/>
    <w:rsid w:val="00677D67"/>
    <w:rsid w:val="00684313"/>
    <w:rsid w:val="0068611E"/>
    <w:rsid w:val="0068627C"/>
    <w:rsid w:val="006864C7"/>
    <w:rsid w:val="00686E8B"/>
    <w:rsid w:val="00687F52"/>
    <w:rsid w:val="00691B02"/>
    <w:rsid w:val="006923BA"/>
    <w:rsid w:val="00692AE0"/>
    <w:rsid w:val="006937A1"/>
    <w:rsid w:val="00695BFB"/>
    <w:rsid w:val="00695F81"/>
    <w:rsid w:val="006964E2"/>
    <w:rsid w:val="00696961"/>
    <w:rsid w:val="006A07DB"/>
    <w:rsid w:val="006A106A"/>
    <w:rsid w:val="006A1D13"/>
    <w:rsid w:val="006A1D4B"/>
    <w:rsid w:val="006A1F93"/>
    <w:rsid w:val="006A25D4"/>
    <w:rsid w:val="006A2B94"/>
    <w:rsid w:val="006A5F30"/>
    <w:rsid w:val="006A68CE"/>
    <w:rsid w:val="006A71D4"/>
    <w:rsid w:val="006B0011"/>
    <w:rsid w:val="006B1391"/>
    <w:rsid w:val="006B278E"/>
    <w:rsid w:val="006B4445"/>
    <w:rsid w:val="006B466D"/>
    <w:rsid w:val="006B4820"/>
    <w:rsid w:val="006B5529"/>
    <w:rsid w:val="006B6448"/>
    <w:rsid w:val="006C1371"/>
    <w:rsid w:val="006C1644"/>
    <w:rsid w:val="006C773F"/>
    <w:rsid w:val="006D09C3"/>
    <w:rsid w:val="006D1D1E"/>
    <w:rsid w:val="006D3EE4"/>
    <w:rsid w:val="006D69F0"/>
    <w:rsid w:val="006E1DF8"/>
    <w:rsid w:val="006E4793"/>
    <w:rsid w:val="006E56E1"/>
    <w:rsid w:val="006E6328"/>
    <w:rsid w:val="006E7C32"/>
    <w:rsid w:val="006F0F6E"/>
    <w:rsid w:val="006F1912"/>
    <w:rsid w:val="006F243F"/>
    <w:rsid w:val="006F25A4"/>
    <w:rsid w:val="006F2943"/>
    <w:rsid w:val="006F3440"/>
    <w:rsid w:val="006F36A5"/>
    <w:rsid w:val="006F498B"/>
    <w:rsid w:val="007012A0"/>
    <w:rsid w:val="00703279"/>
    <w:rsid w:val="007050F8"/>
    <w:rsid w:val="007063EF"/>
    <w:rsid w:val="007067EA"/>
    <w:rsid w:val="00706EC8"/>
    <w:rsid w:val="007101E6"/>
    <w:rsid w:val="00713331"/>
    <w:rsid w:val="00714B46"/>
    <w:rsid w:val="00716C71"/>
    <w:rsid w:val="007202B9"/>
    <w:rsid w:val="007204B5"/>
    <w:rsid w:val="007205C9"/>
    <w:rsid w:val="00722BDF"/>
    <w:rsid w:val="007257C1"/>
    <w:rsid w:val="00725BD5"/>
    <w:rsid w:val="00726D8B"/>
    <w:rsid w:val="00727F04"/>
    <w:rsid w:val="00730392"/>
    <w:rsid w:val="00730CA0"/>
    <w:rsid w:val="0073141C"/>
    <w:rsid w:val="00731672"/>
    <w:rsid w:val="00732F83"/>
    <w:rsid w:val="0073531F"/>
    <w:rsid w:val="007363C5"/>
    <w:rsid w:val="00736B42"/>
    <w:rsid w:val="00737722"/>
    <w:rsid w:val="0074361F"/>
    <w:rsid w:val="007468E8"/>
    <w:rsid w:val="00746BA3"/>
    <w:rsid w:val="00747A0F"/>
    <w:rsid w:val="00752840"/>
    <w:rsid w:val="00753BBD"/>
    <w:rsid w:val="0075695F"/>
    <w:rsid w:val="00756CFC"/>
    <w:rsid w:val="00757865"/>
    <w:rsid w:val="007635C1"/>
    <w:rsid w:val="007662DE"/>
    <w:rsid w:val="007664ED"/>
    <w:rsid w:val="00766CB7"/>
    <w:rsid w:val="00769C53"/>
    <w:rsid w:val="007705AC"/>
    <w:rsid w:val="00771B73"/>
    <w:rsid w:val="00773070"/>
    <w:rsid w:val="00773CC5"/>
    <w:rsid w:val="00774AEB"/>
    <w:rsid w:val="00776F36"/>
    <w:rsid w:val="0077884C"/>
    <w:rsid w:val="00780131"/>
    <w:rsid w:val="00784E81"/>
    <w:rsid w:val="00785078"/>
    <w:rsid w:val="00785568"/>
    <w:rsid w:val="00786D40"/>
    <w:rsid w:val="007872D3"/>
    <w:rsid w:val="007910BF"/>
    <w:rsid w:val="00791E66"/>
    <w:rsid w:val="00792CF5"/>
    <w:rsid w:val="007935E5"/>
    <w:rsid w:val="00793A47"/>
    <w:rsid w:val="007958E7"/>
    <w:rsid w:val="00796CD7"/>
    <w:rsid w:val="00796D94"/>
    <w:rsid w:val="00797FE4"/>
    <w:rsid w:val="007A06D9"/>
    <w:rsid w:val="007A19B7"/>
    <w:rsid w:val="007A5066"/>
    <w:rsid w:val="007A677E"/>
    <w:rsid w:val="007B044A"/>
    <w:rsid w:val="007B04AE"/>
    <w:rsid w:val="007B05FA"/>
    <w:rsid w:val="007B0C59"/>
    <w:rsid w:val="007B11FC"/>
    <w:rsid w:val="007B6927"/>
    <w:rsid w:val="007B7274"/>
    <w:rsid w:val="007C17BD"/>
    <w:rsid w:val="007C23F6"/>
    <w:rsid w:val="007C3520"/>
    <w:rsid w:val="007C555E"/>
    <w:rsid w:val="007C6C47"/>
    <w:rsid w:val="007C774A"/>
    <w:rsid w:val="007C7B17"/>
    <w:rsid w:val="007D14E8"/>
    <w:rsid w:val="007D2E9A"/>
    <w:rsid w:val="007D3868"/>
    <w:rsid w:val="007D5C1B"/>
    <w:rsid w:val="007D6CDA"/>
    <w:rsid w:val="007D7A2B"/>
    <w:rsid w:val="007E0B60"/>
    <w:rsid w:val="007E0F9A"/>
    <w:rsid w:val="007E100E"/>
    <w:rsid w:val="007E1492"/>
    <w:rsid w:val="007E16F3"/>
    <w:rsid w:val="007E1F1A"/>
    <w:rsid w:val="007E2FAD"/>
    <w:rsid w:val="007E3824"/>
    <w:rsid w:val="007E44DC"/>
    <w:rsid w:val="007E71F9"/>
    <w:rsid w:val="007F0F46"/>
    <w:rsid w:val="007F1001"/>
    <w:rsid w:val="007F108A"/>
    <w:rsid w:val="007F14BF"/>
    <w:rsid w:val="007F29E7"/>
    <w:rsid w:val="007F682F"/>
    <w:rsid w:val="007F6A86"/>
    <w:rsid w:val="007F6C30"/>
    <w:rsid w:val="007F6D18"/>
    <w:rsid w:val="007F6E3B"/>
    <w:rsid w:val="007F6F91"/>
    <w:rsid w:val="0080146A"/>
    <w:rsid w:val="008014D7"/>
    <w:rsid w:val="00801615"/>
    <w:rsid w:val="00801D91"/>
    <w:rsid w:val="00803974"/>
    <w:rsid w:val="00803DF9"/>
    <w:rsid w:val="00804141"/>
    <w:rsid w:val="0080574D"/>
    <w:rsid w:val="0080F853"/>
    <w:rsid w:val="0081145B"/>
    <w:rsid w:val="0081390E"/>
    <w:rsid w:val="00820576"/>
    <w:rsid w:val="00820E6B"/>
    <w:rsid w:val="0082122A"/>
    <w:rsid w:val="00822465"/>
    <w:rsid w:val="0082276C"/>
    <w:rsid w:val="008266A4"/>
    <w:rsid w:val="00826C93"/>
    <w:rsid w:val="00831F80"/>
    <w:rsid w:val="00832F95"/>
    <w:rsid w:val="00833A82"/>
    <w:rsid w:val="00834363"/>
    <w:rsid w:val="00835A0D"/>
    <w:rsid w:val="0084074B"/>
    <w:rsid w:val="008419E3"/>
    <w:rsid w:val="00842BB5"/>
    <w:rsid w:val="00843CF1"/>
    <w:rsid w:val="008441AE"/>
    <w:rsid w:val="008452A3"/>
    <w:rsid w:val="0084701A"/>
    <w:rsid w:val="00847701"/>
    <w:rsid w:val="00847EA1"/>
    <w:rsid w:val="0084C56A"/>
    <w:rsid w:val="0085135B"/>
    <w:rsid w:val="008514E6"/>
    <w:rsid w:val="00852FE4"/>
    <w:rsid w:val="00854795"/>
    <w:rsid w:val="00857240"/>
    <w:rsid w:val="0086039A"/>
    <w:rsid w:val="0086066A"/>
    <w:rsid w:val="0086392B"/>
    <w:rsid w:val="00863AF2"/>
    <w:rsid w:val="00866BEA"/>
    <w:rsid w:val="0086710D"/>
    <w:rsid w:val="008702B4"/>
    <w:rsid w:val="0087283F"/>
    <w:rsid w:val="00873224"/>
    <w:rsid w:val="00876EA7"/>
    <w:rsid w:val="00877183"/>
    <w:rsid w:val="008811C4"/>
    <w:rsid w:val="00882013"/>
    <w:rsid w:val="008829B3"/>
    <w:rsid w:val="008869FA"/>
    <w:rsid w:val="0088746D"/>
    <w:rsid w:val="0088FA16"/>
    <w:rsid w:val="00891BC7"/>
    <w:rsid w:val="00894708"/>
    <w:rsid w:val="008953B0"/>
    <w:rsid w:val="00895D08"/>
    <w:rsid w:val="00895D9B"/>
    <w:rsid w:val="008970C4"/>
    <w:rsid w:val="008A0F22"/>
    <w:rsid w:val="008A12A2"/>
    <w:rsid w:val="008A1D75"/>
    <w:rsid w:val="008A2A82"/>
    <w:rsid w:val="008A2CE9"/>
    <w:rsid w:val="008A33C5"/>
    <w:rsid w:val="008A38ED"/>
    <w:rsid w:val="008A3938"/>
    <w:rsid w:val="008A4EBA"/>
    <w:rsid w:val="008A5743"/>
    <w:rsid w:val="008A5A18"/>
    <w:rsid w:val="008A74F0"/>
    <w:rsid w:val="008B13A8"/>
    <w:rsid w:val="008B2E05"/>
    <w:rsid w:val="008B38F4"/>
    <w:rsid w:val="008B7164"/>
    <w:rsid w:val="008B77A9"/>
    <w:rsid w:val="008C0FCA"/>
    <w:rsid w:val="008C19E9"/>
    <w:rsid w:val="008C3182"/>
    <w:rsid w:val="008C49A9"/>
    <w:rsid w:val="008C5FB1"/>
    <w:rsid w:val="008D097D"/>
    <w:rsid w:val="008D24FF"/>
    <w:rsid w:val="008D2A5A"/>
    <w:rsid w:val="008D2B15"/>
    <w:rsid w:val="008D2DD9"/>
    <w:rsid w:val="008D40AA"/>
    <w:rsid w:val="008D4F09"/>
    <w:rsid w:val="008D5C67"/>
    <w:rsid w:val="008D6454"/>
    <w:rsid w:val="008D752B"/>
    <w:rsid w:val="008D7758"/>
    <w:rsid w:val="008D79B2"/>
    <w:rsid w:val="008E2D09"/>
    <w:rsid w:val="008E52B0"/>
    <w:rsid w:val="008E5B3C"/>
    <w:rsid w:val="008E7941"/>
    <w:rsid w:val="008F0708"/>
    <w:rsid w:val="008F08C5"/>
    <w:rsid w:val="008F1A82"/>
    <w:rsid w:val="008F3D80"/>
    <w:rsid w:val="008F4BDF"/>
    <w:rsid w:val="008F7E46"/>
    <w:rsid w:val="0090007A"/>
    <w:rsid w:val="009007F7"/>
    <w:rsid w:val="009022F9"/>
    <w:rsid w:val="009028E8"/>
    <w:rsid w:val="0090603D"/>
    <w:rsid w:val="00906A52"/>
    <w:rsid w:val="00906F36"/>
    <w:rsid w:val="00907C16"/>
    <w:rsid w:val="00911833"/>
    <w:rsid w:val="00913278"/>
    <w:rsid w:val="00914102"/>
    <w:rsid w:val="0091573D"/>
    <w:rsid w:val="009169FF"/>
    <w:rsid w:val="009172EC"/>
    <w:rsid w:val="00917DA4"/>
    <w:rsid w:val="00920277"/>
    <w:rsid w:val="00921C34"/>
    <w:rsid w:val="009241FC"/>
    <w:rsid w:val="00925427"/>
    <w:rsid w:val="009256D6"/>
    <w:rsid w:val="00925C08"/>
    <w:rsid w:val="009264FF"/>
    <w:rsid w:val="009266CD"/>
    <w:rsid w:val="00927444"/>
    <w:rsid w:val="00927ABA"/>
    <w:rsid w:val="0093062D"/>
    <w:rsid w:val="009306CE"/>
    <w:rsid w:val="009307FB"/>
    <w:rsid w:val="00930911"/>
    <w:rsid w:val="00931A53"/>
    <w:rsid w:val="009335F3"/>
    <w:rsid w:val="009336AC"/>
    <w:rsid w:val="009353C1"/>
    <w:rsid w:val="00935AA9"/>
    <w:rsid w:val="00935BC3"/>
    <w:rsid w:val="00936914"/>
    <w:rsid w:val="00936ABC"/>
    <w:rsid w:val="009370AD"/>
    <w:rsid w:val="00937D2C"/>
    <w:rsid w:val="009403D8"/>
    <w:rsid w:val="00942D53"/>
    <w:rsid w:val="009446E7"/>
    <w:rsid w:val="0094682F"/>
    <w:rsid w:val="009469F7"/>
    <w:rsid w:val="00950EBD"/>
    <w:rsid w:val="00953464"/>
    <w:rsid w:val="0095387D"/>
    <w:rsid w:val="00954AA2"/>
    <w:rsid w:val="0095723F"/>
    <w:rsid w:val="00957D26"/>
    <w:rsid w:val="0096086F"/>
    <w:rsid w:val="00960DBF"/>
    <w:rsid w:val="00963774"/>
    <w:rsid w:val="009639D2"/>
    <w:rsid w:val="00964FC2"/>
    <w:rsid w:val="00965630"/>
    <w:rsid w:val="0096584B"/>
    <w:rsid w:val="00965F1D"/>
    <w:rsid w:val="0096624A"/>
    <w:rsid w:val="00966A5B"/>
    <w:rsid w:val="00973EA8"/>
    <w:rsid w:val="00975D08"/>
    <w:rsid w:val="009774A5"/>
    <w:rsid w:val="00977A02"/>
    <w:rsid w:val="00980C20"/>
    <w:rsid w:val="00981C0A"/>
    <w:rsid w:val="00982FE5"/>
    <w:rsid w:val="00983387"/>
    <w:rsid w:val="00983BEF"/>
    <w:rsid w:val="00983D3D"/>
    <w:rsid w:val="00990A80"/>
    <w:rsid w:val="0099294E"/>
    <w:rsid w:val="00992994"/>
    <w:rsid w:val="00992AE5"/>
    <w:rsid w:val="00992EDF"/>
    <w:rsid w:val="00993C3C"/>
    <w:rsid w:val="009949B8"/>
    <w:rsid w:val="00995959"/>
    <w:rsid w:val="00996172"/>
    <w:rsid w:val="00996478"/>
    <w:rsid w:val="00996564"/>
    <w:rsid w:val="009A2B12"/>
    <w:rsid w:val="009A472F"/>
    <w:rsid w:val="009A52C2"/>
    <w:rsid w:val="009A5703"/>
    <w:rsid w:val="009B0EB0"/>
    <w:rsid w:val="009B1D10"/>
    <w:rsid w:val="009B407D"/>
    <w:rsid w:val="009B5BDB"/>
    <w:rsid w:val="009B6B8F"/>
    <w:rsid w:val="009B7948"/>
    <w:rsid w:val="009C2583"/>
    <w:rsid w:val="009C3692"/>
    <w:rsid w:val="009C37AC"/>
    <w:rsid w:val="009C41CE"/>
    <w:rsid w:val="009C5029"/>
    <w:rsid w:val="009C504A"/>
    <w:rsid w:val="009C6763"/>
    <w:rsid w:val="009D081B"/>
    <w:rsid w:val="009D1074"/>
    <w:rsid w:val="009D119E"/>
    <w:rsid w:val="009D1C6D"/>
    <w:rsid w:val="009D2D2D"/>
    <w:rsid w:val="009D511E"/>
    <w:rsid w:val="009D53BA"/>
    <w:rsid w:val="009D5B79"/>
    <w:rsid w:val="009D6361"/>
    <w:rsid w:val="009D65B8"/>
    <w:rsid w:val="009D7E0D"/>
    <w:rsid w:val="009E2A2F"/>
    <w:rsid w:val="009E4FB2"/>
    <w:rsid w:val="009E503E"/>
    <w:rsid w:val="009E541A"/>
    <w:rsid w:val="009E61F7"/>
    <w:rsid w:val="009E665B"/>
    <w:rsid w:val="009EDFD1"/>
    <w:rsid w:val="009F0484"/>
    <w:rsid w:val="009F076E"/>
    <w:rsid w:val="009F1235"/>
    <w:rsid w:val="009F12FA"/>
    <w:rsid w:val="009F3231"/>
    <w:rsid w:val="009F5F97"/>
    <w:rsid w:val="009F5FA2"/>
    <w:rsid w:val="009F610F"/>
    <w:rsid w:val="009F7A69"/>
    <w:rsid w:val="00A009C6"/>
    <w:rsid w:val="00A014C0"/>
    <w:rsid w:val="00A01A61"/>
    <w:rsid w:val="00A0237C"/>
    <w:rsid w:val="00A029F4"/>
    <w:rsid w:val="00A032BE"/>
    <w:rsid w:val="00A03A6E"/>
    <w:rsid w:val="00A051CF"/>
    <w:rsid w:val="00A05440"/>
    <w:rsid w:val="00A064DD"/>
    <w:rsid w:val="00A07B48"/>
    <w:rsid w:val="00A101EB"/>
    <w:rsid w:val="00A12484"/>
    <w:rsid w:val="00A12E7D"/>
    <w:rsid w:val="00A13A6D"/>
    <w:rsid w:val="00A16AC3"/>
    <w:rsid w:val="00A1C2F4"/>
    <w:rsid w:val="00A238BA"/>
    <w:rsid w:val="00A23F29"/>
    <w:rsid w:val="00A24275"/>
    <w:rsid w:val="00A24DCB"/>
    <w:rsid w:val="00A26936"/>
    <w:rsid w:val="00A3099F"/>
    <w:rsid w:val="00A3273D"/>
    <w:rsid w:val="00A33E64"/>
    <w:rsid w:val="00A34A77"/>
    <w:rsid w:val="00A367AA"/>
    <w:rsid w:val="00A368FB"/>
    <w:rsid w:val="00A42250"/>
    <w:rsid w:val="00A44182"/>
    <w:rsid w:val="00A452E6"/>
    <w:rsid w:val="00A457D4"/>
    <w:rsid w:val="00A46F95"/>
    <w:rsid w:val="00A4DC96"/>
    <w:rsid w:val="00A524B1"/>
    <w:rsid w:val="00A52824"/>
    <w:rsid w:val="00A52D9D"/>
    <w:rsid w:val="00A545FA"/>
    <w:rsid w:val="00A54DB8"/>
    <w:rsid w:val="00A56D37"/>
    <w:rsid w:val="00A56DB5"/>
    <w:rsid w:val="00A57467"/>
    <w:rsid w:val="00A57A9D"/>
    <w:rsid w:val="00A57BFC"/>
    <w:rsid w:val="00A57C16"/>
    <w:rsid w:val="00A60BEC"/>
    <w:rsid w:val="00A60DBE"/>
    <w:rsid w:val="00A63461"/>
    <w:rsid w:val="00A635CB"/>
    <w:rsid w:val="00A63CC8"/>
    <w:rsid w:val="00A653DC"/>
    <w:rsid w:val="00A6631D"/>
    <w:rsid w:val="00A66F69"/>
    <w:rsid w:val="00A6F597"/>
    <w:rsid w:val="00A70416"/>
    <w:rsid w:val="00A71B96"/>
    <w:rsid w:val="00A74517"/>
    <w:rsid w:val="00A74AD2"/>
    <w:rsid w:val="00A74D91"/>
    <w:rsid w:val="00A76B0A"/>
    <w:rsid w:val="00A76DA8"/>
    <w:rsid w:val="00A817D3"/>
    <w:rsid w:val="00A81BEA"/>
    <w:rsid w:val="00A82406"/>
    <w:rsid w:val="00A82687"/>
    <w:rsid w:val="00A829FC"/>
    <w:rsid w:val="00A82D29"/>
    <w:rsid w:val="00A82E2F"/>
    <w:rsid w:val="00A832B9"/>
    <w:rsid w:val="00A83C4E"/>
    <w:rsid w:val="00A84B49"/>
    <w:rsid w:val="00A85C85"/>
    <w:rsid w:val="00A86449"/>
    <w:rsid w:val="00A86D97"/>
    <w:rsid w:val="00A87D11"/>
    <w:rsid w:val="00A910BF"/>
    <w:rsid w:val="00A94FCA"/>
    <w:rsid w:val="00A9673F"/>
    <w:rsid w:val="00A97F5C"/>
    <w:rsid w:val="00AA059C"/>
    <w:rsid w:val="00AA0A4D"/>
    <w:rsid w:val="00AA157E"/>
    <w:rsid w:val="00AA4E75"/>
    <w:rsid w:val="00AA7F7D"/>
    <w:rsid w:val="00AB0AC7"/>
    <w:rsid w:val="00AB1A24"/>
    <w:rsid w:val="00AB27FC"/>
    <w:rsid w:val="00AB433B"/>
    <w:rsid w:val="00AB4F35"/>
    <w:rsid w:val="00AB5DE3"/>
    <w:rsid w:val="00AB6AA6"/>
    <w:rsid w:val="00AB6AAB"/>
    <w:rsid w:val="00AB7E27"/>
    <w:rsid w:val="00AC0BF3"/>
    <w:rsid w:val="00AC2CD3"/>
    <w:rsid w:val="00AC382A"/>
    <w:rsid w:val="00AC40B1"/>
    <w:rsid w:val="00AC684D"/>
    <w:rsid w:val="00AC705A"/>
    <w:rsid w:val="00AD1295"/>
    <w:rsid w:val="00AD129A"/>
    <w:rsid w:val="00AD5F76"/>
    <w:rsid w:val="00AD70F5"/>
    <w:rsid w:val="00AD7363"/>
    <w:rsid w:val="00AE0218"/>
    <w:rsid w:val="00AE0534"/>
    <w:rsid w:val="00AE082C"/>
    <w:rsid w:val="00AE09BF"/>
    <w:rsid w:val="00AE1E91"/>
    <w:rsid w:val="00AE295A"/>
    <w:rsid w:val="00AE479B"/>
    <w:rsid w:val="00AE482C"/>
    <w:rsid w:val="00AE5B56"/>
    <w:rsid w:val="00AE7535"/>
    <w:rsid w:val="00AF0558"/>
    <w:rsid w:val="00AF111C"/>
    <w:rsid w:val="00AF1B7E"/>
    <w:rsid w:val="00AF23CD"/>
    <w:rsid w:val="00AF283E"/>
    <w:rsid w:val="00AF3767"/>
    <w:rsid w:val="00AF3EFD"/>
    <w:rsid w:val="00AF6072"/>
    <w:rsid w:val="00AF769A"/>
    <w:rsid w:val="00B00381"/>
    <w:rsid w:val="00B0098F"/>
    <w:rsid w:val="00B00FEE"/>
    <w:rsid w:val="00B03604"/>
    <w:rsid w:val="00B04530"/>
    <w:rsid w:val="00B06059"/>
    <w:rsid w:val="00B06287"/>
    <w:rsid w:val="00B06CA3"/>
    <w:rsid w:val="00B074A5"/>
    <w:rsid w:val="00B10248"/>
    <w:rsid w:val="00B105BE"/>
    <w:rsid w:val="00B127F2"/>
    <w:rsid w:val="00B12F9C"/>
    <w:rsid w:val="00B13618"/>
    <w:rsid w:val="00B1558C"/>
    <w:rsid w:val="00B16B53"/>
    <w:rsid w:val="00B1728E"/>
    <w:rsid w:val="00B173F5"/>
    <w:rsid w:val="00B174EA"/>
    <w:rsid w:val="00B23605"/>
    <w:rsid w:val="00B2432D"/>
    <w:rsid w:val="00B26A52"/>
    <w:rsid w:val="00B277E6"/>
    <w:rsid w:val="00B27925"/>
    <w:rsid w:val="00B27B5E"/>
    <w:rsid w:val="00B27E82"/>
    <w:rsid w:val="00B3002B"/>
    <w:rsid w:val="00B30B53"/>
    <w:rsid w:val="00B310E1"/>
    <w:rsid w:val="00B31D7D"/>
    <w:rsid w:val="00B32C19"/>
    <w:rsid w:val="00B336F6"/>
    <w:rsid w:val="00B35B53"/>
    <w:rsid w:val="00B35FC7"/>
    <w:rsid w:val="00B40261"/>
    <w:rsid w:val="00B413B4"/>
    <w:rsid w:val="00B4147C"/>
    <w:rsid w:val="00B42B27"/>
    <w:rsid w:val="00B42CB2"/>
    <w:rsid w:val="00B43422"/>
    <w:rsid w:val="00B45A3A"/>
    <w:rsid w:val="00B46A9B"/>
    <w:rsid w:val="00B47925"/>
    <w:rsid w:val="00B47FD3"/>
    <w:rsid w:val="00B50CE8"/>
    <w:rsid w:val="00B51DBB"/>
    <w:rsid w:val="00B568EA"/>
    <w:rsid w:val="00B56A18"/>
    <w:rsid w:val="00B571A5"/>
    <w:rsid w:val="00B57A2F"/>
    <w:rsid w:val="00B6011B"/>
    <w:rsid w:val="00B614FE"/>
    <w:rsid w:val="00B61CA8"/>
    <w:rsid w:val="00B6219A"/>
    <w:rsid w:val="00B62D29"/>
    <w:rsid w:val="00B62F40"/>
    <w:rsid w:val="00B63A49"/>
    <w:rsid w:val="00B63C08"/>
    <w:rsid w:val="00B645BC"/>
    <w:rsid w:val="00B64E8F"/>
    <w:rsid w:val="00B67FBB"/>
    <w:rsid w:val="00B703AC"/>
    <w:rsid w:val="00B71624"/>
    <w:rsid w:val="00B71A76"/>
    <w:rsid w:val="00B71FCA"/>
    <w:rsid w:val="00B734DF"/>
    <w:rsid w:val="00B77CDC"/>
    <w:rsid w:val="00B81FD9"/>
    <w:rsid w:val="00B82BC5"/>
    <w:rsid w:val="00B83621"/>
    <w:rsid w:val="00B8387D"/>
    <w:rsid w:val="00B85E28"/>
    <w:rsid w:val="00B888F9"/>
    <w:rsid w:val="00B902A6"/>
    <w:rsid w:val="00B903CF"/>
    <w:rsid w:val="00B93C06"/>
    <w:rsid w:val="00B943E3"/>
    <w:rsid w:val="00B95317"/>
    <w:rsid w:val="00B953BC"/>
    <w:rsid w:val="00B95666"/>
    <w:rsid w:val="00B961D7"/>
    <w:rsid w:val="00BA08F8"/>
    <w:rsid w:val="00BA1A89"/>
    <w:rsid w:val="00BA341D"/>
    <w:rsid w:val="00BA451B"/>
    <w:rsid w:val="00BA45F7"/>
    <w:rsid w:val="00BA75B6"/>
    <w:rsid w:val="00BB1E6A"/>
    <w:rsid w:val="00BB6657"/>
    <w:rsid w:val="00BB6C46"/>
    <w:rsid w:val="00BB7CA4"/>
    <w:rsid w:val="00BC074C"/>
    <w:rsid w:val="00BC087F"/>
    <w:rsid w:val="00BC0A3F"/>
    <w:rsid w:val="00BC373A"/>
    <w:rsid w:val="00BC3DC2"/>
    <w:rsid w:val="00BC55A2"/>
    <w:rsid w:val="00BC6045"/>
    <w:rsid w:val="00BC6383"/>
    <w:rsid w:val="00BC65FD"/>
    <w:rsid w:val="00BD2962"/>
    <w:rsid w:val="00BD35FF"/>
    <w:rsid w:val="00BD500C"/>
    <w:rsid w:val="00BD608F"/>
    <w:rsid w:val="00BD6EB4"/>
    <w:rsid w:val="00BD7CBD"/>
    <w:rsid w:val="00BE0646"/>
    <w:rsid w:val="00BE0A3E"/>
    <w:rsid w:val="00BE210D"/>
    <w:rsid w:val="00BE277F"/>
    <w:rsid w:val="00BE3723"/>
    <w:rsid w:val="00BE3A00"/>
    <w:rsid w:val="00BE3CF7"/>
    <w:rsid w:val="00BE4159"/>
    <w:rsid w:val="00BE6171"/>
    <w:rsid w:val="00BE6934"/>
    <w:rsid w:val="00BE8210"/>
    <w:rsid w:val="00BF0189"/>
    <w:rsid w:val="00BF03CD"/>
    <w:rsid w:val="00BF0AE2"/>
    <w:rsid w:val="00BF17D0"/>
    <w:rsid w:val="00BF25FD"/>
    <w:rsid w:val="00BF2C3B"/>
    <w:rsid w:val="00BF43A7"/>
    <w:rsid w:val="00BF5CB0"/>
    <w:rsid w:val="00BF7BAA"/>
    <w:rsid w:val="00C00D8C"/>
    <w:rsid w:val="00C0165C"/>
    <w:rsid w:val="00C02B20"/>
    <w:rsid w:val="00C04238"/>
    <w:rsid w:val="00C04CC3"/>
    <w:rsid w:val="00C05CF4"/>
    <w:rsid w:val="00C066F1"/>
    <w:rsid w:val="00C12D59"/>
    <w:rsid w:val="00C14BA0"/>
    <w:rsid w:val="00C162C4"/>
    <w:rsid w:val="00C2056D"/>
    <w:rsid w:val="00C25172"/>
    <w:rsid w:val="00C25343"/>
    <w:rsid w:val="00C30E38"/>
    <w:rsid w:val="00C31A0C"/>
    <w:rsid w:val="00C34994"/>
    <w:rsid w:val="00C364DA"/>
    <w:rsid w:val="00C3744A"/>
    <w:rsid w:val="00C3F4ED"/>
    <w:rsid w:val="00C42E72"/>
    <w:rsid w:val="00C4697B"/>
    <w:rsid w:val="00C47E49"/>
    <w:rsid w:val="00C50293"/>
    <w:rsid w:val="00C51B16"/>
    <w:rsid w:val="00C547DE"/>
    <w:rsid w:val="00C563E5"/>
    <w:rsid w:val="00C5641C"/>
    <w:rsid w:val="00C61B72"/>
    <w:rsid w:val="00C639B2"/>
    <w:rsid w:val="00C664B6"/>
    <w:rsid w:val="00C66A64"/>
    <w:rsid w:val="00C705B5"/>
    <w:rsid w:val="00C708F5"/>
    <w:rsid w:val="00C71081"/>
    <w:rsid w:val="00C71F15"/>
    <w:rsid w:val="00C75CCA"/>
    <w:rsid w:val="00C76805"/>
    <w:rsid w:val="00C7788E"/>
    <w:rsid w:val="00C80C03"/>
    <w:rsid w:val="00C82A69"/>
    <w:rsid w:val="00C8329D"/>
    <w:rsid w:val="00C83C9A"/>
    <w:rsid w:val="00C83F74"/>
    <w:rsid w:val="00C84B1E"/>
    <w:rsid w:val="00C86E9A"/>
    <w:rsid w:val="00C87343"/>
    <w:rsid w:val="00C87FEE"/>
    <w:rsid w:val="00C8F02E"/>
    <w:rsid w:val="00C92B12"/>
    <w:rsid w:val="00C93841"/>
    <w:rsid w:val="00C93C65"/>
    <w:rsid w:val="00C94B8A"/>
    <w:rsid w:val="00C973B0"/>
    <w:rsid w:val="00CA1A9E"/>
    <w:rsid w:val="00CA1D95"/>
    <w:rsid w:val="00CA49F5"/>
    <w:rsid w:val="00CA4A72"/>
    <w:rsid w:val="00CA580C"/>
    <w:rsid w:val="00CA653C"/>
    <w:rsid w:val="00CA6C75"/>
    <w:rsid w:val="00CB3FA0"/>
    <w:rsid w:val="00CB4303"/>
    <w:rsid w:val="00CB4BE6"/>
    <w:rsid w:val="00CB6E49"/>
    <w:rsid w:val="00CC082A"/>
    <w:rsid w:val="00CC2B1A"/>
    <w:rsid w:val="00CC3CD6"/>
    <w:rsid w:val="00CC56E3"/>
    <w:rsid w:val="00CC5946"/>
    <w:rsid w:val="00CC6D72"/>
    <w:rsid w:val="00CC6EF4"/>
    <w:rsid w:val="00CC6F7F"/>
    <w:rsid w:val="00CD0B5A"/>
    <w:rsid w:val="00CD17F1"/>
    <w:rsid w:val="00CD1F50"/>
    <w:rsid w:val="00CD404A"/>
    <w:rsid w:val="00CD4246"/>
    <w:rsid w:val="00CD5949"/>
    <w:rsid w:val="00CD6494"/>
    <w:rsid w:val="00CD667C"/>
    <w:rsid w:val="00CE07B3"/>
    <w:rsid w:val="00CE0E51"/>
    <w:rsid w:val="00CE2C4D"/>
    <w:rsid w:val="00CE367E"/>
    <w:rsid w:val="00CE3D41"/>
    <w:rsid w:val="00CE3F96"/>
    <w:rsid w:val="00CE4901"/>
    <w:rsid w:val="00CE4CD9"/>
    <w:rsid w:val="00CE59B7"/>
    <w:rsid w:val="00CE69A0"/>
    <w:rsid w:val="00CE70BF"/>
    <w:rsid w:val="00CE74F6"/>
    <w:rsid w:val="00CF0870"/>
    <w:rsid w:val="00CF3024"/>
    <w:rsid w:val="00CF394B"/>
    <w:rsid w:val="00CF3C9B"/>
    <w:rsid w:val="00CF62E2"/>
    <w:rsid w:val="00CF6BFA"/>
    <w:rsid w:val="00CF7F57"/>
    <w:rsid w:val="00CFAA39"/>
    <w:rsid w:val="00D00922"/>
    <w:rsid w:val="00D01300"/>
    <w:rsid w:val="00D01AEA"/>
    <w:rsid w:val="00D02D2D"/>
    <w:rsid w:val="00D02E71"/>
    <w:rsid w:val="00D102CA"/>
    <w:rsid w:val="00D1108E"/>
    <w:rsid w:val="00D12365"/>
    <w:rsid w:val="00D12BCF"/>
    <w:rsid w:val="00D13943"/>
    <w:rsid w:val="00D20386"/>
    <w:rsid w:val="00D21FF5"/>
    <w:rsid w:val="00D22D3F"/>
    <w:rsid w:val="00D243D1"/>
    <w:rsid w:val="00D25CE1"/>
    <w:rsid w:val="00D31ED5"/>
    <w:rsid w:val="00D34264"/>
    <w:rsid w:val="00D34BB9"/>
    <w:rsid w:val="00D36CAE"/>
    <w:rsid w:val="00D40D4C"/>
    <w:rsid w:val="00D41D63"/>
    <w:rsid w:val="00D425BE"/>
    <w:rsid w:val="00D42C40"/>
    <w:rsid w:val="00D42D3D"/>
    <w:rsid w:val="00D43083"/>
    <w:rsid w:val="00D44184"/>
    <w:rsid w:val="00D44407"/>
    <w:rsid w:val="00D4557E"/>
    <w:rsid w:val="00D4668F"/>
    <w:rsid w:val="00D47BD7"/>
    <w:rsid w:val="00D51B5E"/>
    <w:rsid w:val="00D54599"/>
    <w:rsid w:val="00D55FB7"/>
    <w:rsid w:val="00D56522"/>
    <w:rsid w:val="00D56C08"/>
    <w:rsid w:val="00D605FA"/>
    <w:rsid w:val="00D614F1"/>
    <w:rsid w:val="00D61B91"/>
    <w:rsid w:val="00D61BD7"/>
    <w:rsid w:val="00D62349"/>
    <w:rsid w:val="00D63A38"/>
    <w:rsid w:val="00D657C6"/>
    <w:rsid w:val="00D65D6D"/>
    <w:rsid w:val="00D65FBD"/>
    <w:rsid w:val="00D66EC9"/>
    <w:rsid w:val="00D71014"/>
    <w:rsid w:val="00D744A0"/>
    <w:rsid w:val="00D750D5"/>
    <w:rsid w:val="00D75F96"/>
    <w:rsid w:val="00D7735D"/>
    <w:rsid w:val="00D83FEE"/>
    <w:rsid w:val="00D85E52"/>
    <w:rsid w:val="00D87152"/>
    <w:rsid w:val="00D9500D"/>
    <w:rsid w:val="00D95CC8"/>
    <w:rsid w:val="00D96B2D"/>
    <w:rsid w:val="00D96B30"/>
    <w:rsid w:val="00DA06D9"/>
    <w:rsid w:val="00DA2929"/>
    <w:rsid w:val="00DA29FD"/>
    <w:rsid w:val="00DA40DE"/>
    <w:rsid w:val="00DA5514"/>
    <w:rsid w:val="00DA7A05"/>
    <w:rsid w:val="00DA9E6E"/>
    <w:rsid w:val="00DB2229"/>
    <w:rsid w:val="00DB33E8"/>
    <w:rsid w:val="00DB65A3"/>
    <w:rsid w:val="00DB68A3"/>
    <w:rsid w:val="00DB777C"/>
    <w:rsid w:val="00DB7923"/>
    <w:rsid w:val="00DC2E80"/>
    <w:rsid w:val="00DC535C"/>
    <w:rsid w:val="00DC6866"/>
    <w:rsid w:val="00DD0E0C"/>
    <w:rsid w:val="00DD2A00"/>
    <w:rsid w:val="00DD4CDF"/>
    <w:rsid w:val="00DD76F1"/>
    <w:rsid w:val="00DE1F96"/>
    <w:rsid w:val="00DE2A2D"/>
    <w:rsid w:val="00DEE2B2"/>
    <w:rsid w:val="00DF0056"/>
    <w:rsid w:val="00DF2F22"/>
    <w:rsid w:val="00DF586D"/>
    <w:rsid w:val="00DF6EC2"/>
    <w:rsid w:val="00DF7E73"/>
    <w:rsid w:val="00E00E81"/>
    <w:rsid w:val="00E02A59"/>
    <w:rsid w:val="00E02BC8"/>
    <w:rsid w:val="00E0302D"/>
    <w:rsid w:val="00E04731"/>
    <w:rsid w:val="00E04C4D"/>
    <w:rsid w:val="00E05C49"/>
    <w:rsid w:val="00E063C4"/>
    <w:rsid w:val="00E0651E"/>
    <w:rsid w:val="00E1174A"/>
    <w:rsid w:val="00E12B19"/>
    <w:rsid w:val="00E12EDA"/>
    <w:rsid w:val="00E13549"/>
    <w:rsid w:val="00E1454A"/>
    <w:rsid w:val="00E14554"/>
    <w:rsid w:val="00E203B6"/>
    <w:rsid w:val="00E208AC"/>
    <w:rsid w:val="00E209F9"/>
    <w:rsid w:val="00E20F94"/>
    <w:rsid w:val="00E26742"/>
    <w:rsid w:val="00E26841"/>
    <w:rsid w:val="00E30376"/>
    <w:rsid w:val="00E318F7"/>
    <w:rsid w:val="00E3489F"/>
    <w:rsid w:val="00E43161"/>
    <w:rsid w:val="00E43237"/>
    <w:rsid w:val="00E43BB2"/>
    <w:rsid w:val="00E44BC5"/>
    <w:rsid w:val="00E4532D"/>
    <w:rsid w:val="00E5417B"/>
    <w:rsid w:val="00E544AB"/>
    <w:rsid w:val="00E5781C"/>
    <w:rsid w:val="00E61FA4"/>
    <w:rsid w:val="00E6520B"/>
    <w:rsid w:val="00E6678F"/>
    <w:rsid w:val="00E70170"/>
    <w:rsid w:val="00E70736"/>
    <w:rsid w:val="00E70DE1"/>
    <w:rsid w:val="00E71BE8"/>
    <w:rsid w:val="00E74F93"/>
    <w:rsid w:val="00E75009"/>
    <w:rsid w:val="00E753A0"/>
    <w:rsid w:val="00E77734"/>
    <w:rsid w:val="00E779A0"/>
    <w:rsid w:val="00E813DD"/>
    <w:rsid w:val="00E8178A"/>
    <w:rsid w:val="00E82DD2"/>
    <w:rsid w:val="00E84D62"/>
    <w:rsid w:val="00E90005"/>
    <w:rsid w:val="00E944AD"/>
    <w:rsid w:val="00E95480"/>
    <w:rsid w:val="00E959E3"/>
    <w:rsid w:val="00E95B6F"/>
    <w:rsid w:val="00EA6916"/>
    <w:rsid w:val="00EA71A0"/>
    <w:rsid w:val="00EB07A7"/>
    <w:rsid w:val="00EB0A1B"/>
    <w:rsid w:val="00EB1510"/>
    <w:rsid w:val="00EB244A"/>
    <w:rsid w:val="00EB34CC"/>
    <w:rsid w:val="00EB4671"/>
    <w:rsid w:val="00EB509F"/>
    <w:rsid w:val="00EB66C5"/>
    <w:rsid w:val="00EB7A1D"/>
    <w:rsid w:val="00EB9C1F"/>
    <w:rsid w:val="00EC08C0"/>
    <w:rsid w:val="00EC1167"/>
    <w:rsid w:val="00EC2921"/>
    <w:rsid w:val="00EC2C2A"/>
    <w:rsid w:val="00EC3890"/>
    <w:rsid w:val="00EC3F36"/>
    <w:rsid w:val="00EC6AC3"/>
    <w:rsid w:val="00ED0BEC"/>
    <w:rsid w:val="00ED0FCB"/>
    <w:rsid w:val="00ED4BA2"/>
    <w:rsid w:val="00ED659E"/>
    <w:rsid w:val="00ED6F70"/>
    <w:rsid w:val="00ED71BF"/>
    <w:rsid w:val="00ED789C"/>
    <w:rsid w:val="00ED7C7D"/>
    <w:rsid w:val="00ED9DD2"/>
    <w:rsid w:val="00EE01D9"/>
    <w:rsid w:val="00EE1C4D"/>
    <w:rsid w:val="00EE3113"/>
    <w:rsid w:val="00EE40C0"/>
    <w:rsid w:val="00EE4288"/>
    <w:rsid w:val="00EE477C"/>
    <w:rsid w:val="00EE65E2"/>
    <w:rsid w:val="00EE695D"/>
    <w:rsid w:val="00EF0BB6"/>
    <w:rsid w:val="00EF0D5A"/>
    <w:rsid w:val="00EF1976"/>
    <w:rsid w:val="00EF21D2"/>
    <w:rsid w:val="00EF3148"/>
    <w:rsid w:val="00EF4F99"/>
    <w:rsid w:val="00EF64B2"/>
    <w:rsid w:val="00EF7C87"/>
    <w:rsid w:val="00F00BB7"/>
    <w:rsid w:val="00F0171C"/>
    <w:rsid w:val="00F01DBD"/>
    <w:rsid w:val="00F02280"/>
    <w:rsid w:val="00F03C21"/>
    <w:rsid w:val="00F054F3"/>
    <w:rsid w:val="00F115C8"/>
    <w:rsid w:val="00F11EF4"/>
    <w:rsid w:val="00F12023"/>
    <w:rsid w:val="00F13747"/>
    <w:rsid w:val="00F160CF"/>
    <w:rsid w:val="00F17740"/>
    <w:rsid w:val="00F2092D"/>
    <w:rsid w:val="00F22FE2"/>
    <w:rsid w:val="00F247BB"/>
    <w:rsid w:val="00F24E23"/>
    <w:rsid w:val="00F2581F"/>
    <w:rsid w:val="00F258B6"/>
    <w:rsid w:val="00F26054"/>
    <w:rsid w:val="00F2645F"/>
    <w:rsid w:val="00F278BF"/>
    <w:rsid w:val="00F32C37"/>
    <w:rsid w:val="00F36344"/>
    <w:rsid w:val="00F36482"/>
    <w:rsid w:val="00F377DB"/>
    <w:rsid w:val="00F3791E"/>
    <w:rsid w:val="00F40222"/>
    <w:rsid w:val="00F42EA5"/>
    <w:rsid w:val="00F42FC8"/>
    <w:rsid w:val="00F459C1"/>
    <w:rsid w:val="00F45C77"/>
    <w:rsid w:val="00F460C8"/>
    <w:rsid w:val="00F46E5E"/>
    <w:rsid w:val="00F47FB8"/>
    <w:rsid w:val="00F50270"/>
    <w:rsid w:val="00F5035D"/>
    <w:rsid w:val="00F50D0D"/>
    <w:rsid w:val="00F542DB"/>
    <w:rsid w:val="00F5621D"/>
    <w:rsid w:val="00F611A4"/>
    <w:rsid w:val="00F6145A"/>
    <w:rsid w:val="00F61A07"/>
    <w:rsid w:val="00F61FF2"/>
    <w:rsid w:val="00F62DF2"/>
    <w:rsid w:val="00F645BE"/>
    <w:rsid w:val="00F66879"/>
    <w:rsid w:val="00F66E2B"/>
    <w:rsid w:val="00F67362"/>
    <w:rsid w:val="00F70920"/>
    <w:rsid w:val="00F73EAF"/>
    <w:rsid w:val="00F7585E"/>
    <w:rsid w:val="00F76C43"/>
    <w:rsid w:val="00F81FEB"/>
    <w:rsid w:val="00F82349"/>
    <w:rsid w:val="00F82F80"/>
    <w:rsid w:val="00F83A3E"/>
    <w:rsid w:val="00F851AF"/>
    <w:rsid w:val="00F85231"/>
    <w:rsid w:val="00F85455"/>
    <w:rsid w:val="00F85BA3"/>
    <w:rsid w:val="00F86B2F"/>
    <w:rsid w:val="00F87A6C"/>
    <w:rsid w:val="00F91169"/>
    <w:rsid w:val="00F912BF"/>
    <w:rsid w:val="00F91481"/>
    <w:rsid w:val="00F92361"/>
    <w:rsid w:val="00F92990"/>
    <w:rsid w:val="00F93A85"/>
    <w:rsid w:val="00F93F56"/>
    <w:rsid w:val="00F94489"/>
    <w:rsid w:val="00F950C4"/>
    <w:rsid w:val="00F95FFD"/>
    <w:rsid w:val="00F96CDA"/>
    <w:rsid w:val="00F97C01"/>
    <w:rsid w:val="00FA0460"/>
    <w:rsid w:val="00FA1365"/>
    <w:rsid w:val="00FA2012"/>
    <w:rsid w:val="00FA235B"/>
    <w:rsid w:val="00FA2EAE"/>
    <w:rsid w:val="00FA6D57"/>
    <w:rsid w:val="00FB0ABC"/>
    <w:rsid w:val="00FB1B0E"/>
    <w:rsid w:val="00FB2DC4"/>
    <w:rsid w:val="00FB3764"/>
    <w:rsid w:val="00FB3C4D"/>
    <w:rsid w:val="00FB47CA"/>
    <w:rsid w:val="00FB7D35"/>
    <w:rsid w:val="00FC2B53"/>
    <w:rsid w:val="00FC2DFA"/>
    <w:rsid w:val="00FC2E49"/>
    <w:rsid w:val="00FC3185"/>
    <w:rsid w:val="00FC5151"/>
    <w:rsid w:val="00FC5B67"/>
    <w:rsid w:val="00FC67EF"/>
    <w:rsid w:val="00FC6DC6"/>
    <w:rsid w:val="00FD243C"/>
    <w:rsid w:val="00FD394A"/>
    <w:rsid w:val="00FD3F71"/>
    <w:rsid w:val="00FD4FCF"/>
    <w:rsid w:val="00FD51E9"/>
    <w:rsid w:val="00FD74DD"/>
    <w:rsid w:val="00FD75F4"/>
    <w:rsid w:val="00FD7B76"/>
    <w:rsid w:val="00FE22F9"/>
    <w:rsid w:val="00FE4BCE"/>
    <w:rsid w:val="00FE4D35"/>
    <w:rsid w:val="00FE5095"/>
    <w:rsid w:val="00FE715A"/>
    <w:rsid w:val="00FE7286"/>
    <w:rsid w:val="00FF049D"/>
    <w:rsid w:val="00FF39D5"/>
    <w:rsid w:val="00FF443F"/>
    <w:rsid w:val="00FF79BA"/>
    <w:rsid w:val="00FF7D34"/>
    <w:rsid w:val="010F6F06"/>
    <w:rsid w:val="011090A7"/>
    <w:rsid w:val="0113033D"/>
    <w:rsid w:val="01153D40"/>
    <w:rsid w:val="0115543E"/>
    <w:rsid w:val="01235003"/>
    <w:rsid w:val="01245548"/>
    <w:rsid w:val="012AB2F8"/>
    <w:rsid w:val="012EA22C"/>
    <w:rsid w:val="01310AB3"/>
    <w:rsid w:val="0131B3E3"/>
    <w:rsid w:val="0131CC81"/>
    <w:rsid w:val="0138B0D9"/>
    <w:rsid w:val="01397ABF"/>
    <w:rsid w:val="0139E061"/>
    <w:rsid w:val="013D67C2"/>
    <w:rsid w:val="013DDA3C"/>
    <w:rsid w:val="013E671C"/>
    <w:rsid w:val="0146EA13"/>
    <w:rsid w:val="014C7685"/>
    <w:rsid w:val="01520E4F"/>
    <w:rsid w:val="015F91E1"/>
    <w:rsid w:val="0165DE8F"/>
    <w:rsid w:val="01708612"/>
    <w:rsid w:val="017474E2"/>
    <w:rsid w:val="0177A6AB"/>
    <w:rsid w:val="017AD4DA"/>
    <w:rsid w:val="017BDA03"/>
    <w:rsid w:val="017DA688"/>
    <w:rsid w:val="017F7BEB"/>
    <w:rsid w:val="018021EB"/>
    <w:rsid w:val="01815ECC"/>
    <w:rsid w:val="01839102"/>
    <w:rsid w:val="0186A3B6"/>
    <w:rsid w:val="01871323"/>
    <w:rsid w:val="0198EB64"/>
    <w:rsid w:val="01A13BDE"/>
    <w:rsid w:val="01AF25B3"/>
    <w:rsid w:val="01B49DCE"/>
    <w:rsid w:val="01B5B63F"/>
    <w:rsid w:val="01BD12BA"/>
    <w:rsid w:val="01C1B51D"/>
    <w:rsid w:val="01C652FA"/>
    <w:rsid w:val="01C99B8F"/>
    <w:rsid w:val="01CCA564"/>
    <w:rsid w:val="01D69DE9"/>
    <w:rsid w:val="01D76943"/>
    <w:rsid w:val="01DBB0AC"/>
    <w:rsid w:val="01DCF62A"/>
    <w:rsid w:val="01E37F32"/>
    <w:rsid w:val="01E51B5A"/>
    <w:rsid w:val="01E9998A"/>
    <w:rsid w:val="01E9D85B"/>
    <w:rsid w:val="01EAADF9"/>
    <w:rsid w:val="01F1FAAD"/>
    <w:rsid w:val="01F4269D"/>
    <w:rsid w:val="01F4280D"/>
    <w:rsid w:val="01FB03DA"/>
    <w:rsid w:val="01FB1A70"/>
    <w:rsid w:val="01FDE927"/>
    <w:rsid w:val="01FE41B1"/>
    <w:rsid w:val="0207C5CF"/>
    <w:rsid w:val="0208478C"/>
    <w:rsid w:val="020C2F18"/>
    <w:rsid w:val="020CAC53"/>
    <w:rsid w:val="022610A5"/>
    <w:rsid w:val="02305CBD"/>
    <w:rsid w:val="02339321"/>
    <w:rsid w:val="02350615"/>
    <w:rsid w:val="02399C11"/>
    <w:rsid w:val="023D8C1D"/>
    <w:rsid w:val="0241B6F1"/>
    <w:rsid w:val="024733D5"/>
    <w:rsid w:val="024800D6"/>
    <w:rsid w:val="024BA408"/>
    <w:rsid w:val="02528371"/>
    <w:rsid w:val="0259BF52"/>
    <w:rsid w:val="025AC216"/>
    <w:rsid w:val="025BDB57"/>
    <w:rsid w:val="0260F405"/>
    <w:rsid w:val="02653293"/>
    <w:rsid w:val="026BA90E"/>
    <w:rsid w:val="026BDB3B"/>
    <w:rsid w:val="0271AEDF"/>
    <w:rsid w:val="02729042"/>
    <w:rsid w:val="0274DE15"/>
    <w:rsid w:val="0280DA39"/>
    <w:rsid w:val="0287F77F"/>
    <w:rsid w:val="028811B4"/>
    <w:rsid w:val="028C0B6D"/>
    <w:rsid w:val="0290B2FB"/>
    <w:rsid w:val="0292726E"/>
    <w:rsid w:val="02927E07"/>
    <w:rsid w:val="0296A69C"/>
    <w:rsid w:val="029FFDD2"/>
    <w:rsid w:val="02B09483"/>
    <w:rsid w:val="02B49546"/>
    <w:rsid w:val="02B58B6B"/>
    <w:rsid w:val="02B63067"/>
    <w:rsid w:val="02B9EBE3"/>
    <w:rsid w:val="02C33BEE"/>
    <w:rsid w:val="02C39038"/>
    <w:rsid w:val="02CD2007"/>
    <w:rsid w:val="02CD8809"/>
    <w:rsid w:val="02D05728"/>
    <w:rsid w:val="02D12AEA"/>
    <w:rsid w:val="02D3AC29"/>
    <w:rsid w:val="02D3FB82"/>
    <w:rsid w:val="02DB32A2"/>
    <w:rsid w:val="02DB9C14"/>
    <w:rsid w:val="02E01761"/>
    <w:rsid w:val="02E6542B"/>
    <w:rsid w:val="02ED1D3C"/>
    <w:rsid w:val="02EE0982"/>
    <w:rsid w:val="02F8D8B9"/>
    <w:rsid w:val="02FC0CDD"/>
    <w:rsid w:val="02FD893A"/>
    <w:rsid w:val="03022868"/>
    <w:rsid w:val="03055425"/>
    <w:rsid w:val="030F5F3A"/>
    <w:rsid w:val="03143C96"/>
    <w:rsid w:val="0316B7F9"/>
    <w:rsid w:val="0316D369"/>
    <w:rsid w:val="031C9C10"/>
    <w:rsid w:val="032495BC"/>
    <w:rsid w:val="03271FBD"/>
    <w:rsid w:val="032E88C7"/>
    <w:rsid w:val="03323B7C"/>
    <w:rsid w:val="0333FEA4"/>
    <w:rsid w:val="0338E361"/>
    <w:rsid w:val="03399C56"/>
    <w:rsid w:val="035481C9"/>
    <w:rsid w:val="035BB4C6"/>
    <w:rsid w:val="0364D3C5"/>
    <w:rsid w:val="036B1F5E"/>
    <w:rsid w:val="0372DE5C"/>
    <w:rsid w:val="038576B1"/>
    <w:rsid w:val="03883A6A"/>
    <w:rsid w:val="03966E2D"/>
    <w:rsid w:val="0397A198"/>
    <w:rsid w:val="039A7138"/>
    <w:rsid w:val="03A9CA2B"/>
    <w:rsid w:val="03B7CB19"/>
    <w:rsid w:val="03BD4B7E"/>
    <w:rsid w:val="03BF0FB8"/>
    <w:rsid w:val="03C193F5"/>
    <w:rsid w:val="03C40060"/>
    <w:rsid w:val="03CDA640"/>
    <w:rsid w:val="03D12BD8"/>
    <w:rsid w:val="03D95C7E"/>
    <w:rsid w:val="03E78BA5"/>
    <w:rsid w:val="03EC7DD8"/>
    <w:rsid w:val="03F07BC5"/>
    <w:rsid w:val="03F1A2F8"/>
    <w:rsid w:val="03F289BB"/>
    <w:rsid w:val="03F509B1"/>
    <w:rsid w:val="03F5914C"/>
    <w:rsid w:val="03FCDD10"/>
    <w:rsid w:val="03FFE019"/>
    <w:rsid w:val="040002DF"/>
    <w:rsid w:val="04010849"/>
    <w:rsid w:val="0405A762"/>
    <w:rsid w:val="0405F627"/>
    <w:rsid w:val="040697EF"/>
    <w:rsid w:val="0406F81A"/>
    <w:rsid w:val="0408C542"/>
    <w:rsid w:val="0408DC1C"/>
    <w:rsid w:val="040906EA"/>
    <w:rsid w:val="040A5DC3"/>
    <w:rsid w:val="040AAAD9"/>
    <w:rsid w:val="040E9C7A"/>
    <w:rsid w:val="0411CEC9"/>
    <w:rsid w:val="04132A3C"/>
    <w:rsid w:val="041426B6"/>
    <w:rsid w:val="0416F8C2"/>
    <w:rsid w:val="041740F9"/>
    <w:rsid w:val="0418AB68"/>
    <w:rsid w:val="0421E951"/>
    <w:rsid w:val="042CE1CC"/>
    <w:rsid w:val="042D5249"/>
    <w:rsid w:val="04325C42"/>
    <w:rsid w:val="043431B6"/>
    <w:rsid w:val="0444FD4E"/>
    <w:rsid w:val="044CA60E"/>
    <w:rsid w:val="044CE800"/>
    <w:rsid w:val="04590243"/>
    <w:rsid w:val="045A1371"/>
    <w:rsid w:val="045FF319"/>
    <w:rsid w:val="046298F0"/>
    <w:rsid w:val="0463C989"/>
    <w:rsid w:val="046744E7"/>
    <w:rsid w:val="046CF2F5"/>
    <w:rsid w:val="046E6193"/>
    <w:rsid w:val="046FD565"/>
    <w:rsid w:val="0472D0A7"/>
    <w:rsid w:val="04797195"/>
    <w:rsid w:val="0485AE67"/>
    <w:rsid w:val="04877ABD"/>
    <w:rsid w:val="0488C5D3"/>
    <w:rsid w:val="049785EF"/>
    <w:rsid w:val="04A681E4"/>
    <w:rsid w:val="04A7FAD6"/>
    <w:rsid w:val="04A826D4"/>
    <w:rsid w:val="04B07240"/>
    <w:rsid w:val="04B2885A"/>
    <w:rsid w:val="04BFB595"/>
    <w:rsid w:val="04C52F3E"/>
    <w:rsid w:val="04C9E48A"/>
    <w:rsid w:val="04D53988"/>
    <w:rsid w:val="04D891F8"/>
    <w:rsid w:val="04DE6176"/>
    <w:rsid w:val="04E045FD"/>
    <w:rsid w:val="04F34F33"/>
    <w:rsid w:val="04F47800"/>
    <w:rsid w:val="04F63330"/>
    <w:rsid w:val="04F680A2"/>
    <w:rsid w:val="04FDA664"/>
    <w:rsid w:val="0500FA6E"/>
    <w:rsid w:val="05068BEF"/>
    <w:rsid w:val="050700A0"/>
    <w:rsid w:val="050CAE1F"/>
    <w:rsid w:val="050D9257"/>
    <w:rsid w:val="0510924A"/>
    <w:rsid w:val="051487B3"/>
    <w:rsid w:val="05190187"/>
    <w:rsid w:val="05235320"/>
    <w:rsid w:val="052495DD"/>
    <w:rsid w:val="05262D90"/>
    <w:rsid w:val="052A9A35"/>
    <w:rsid w:val="05329E3D"/>
    <w:rsid w:val="05330742"/>
    <w:rsid w:val="05347BA8"/>
    <w:rsid w:val="0536725B"/>
    <w:rsid w:val="0542813F"/>
    <w:rsid w:val="054821AC"/>
    <w:rsid w:val="054D7729"/>
    <w:rsid w:val="054EDC0C"/>
    <w:rsid w:val="0556BDFF"/>
    <w:rsid w:val="05577924"/>
    <w:rsid w:val="0558A946"/>
    <w:rsid w:val="05591BDF"/>
    <w:rsid w:val="055C2261"/>
    <w:rsid w:val="0562FA9A"/>
    <w:rsid w:val="05641071"/>
    <w:rsid w:val="05678455"/>
    <w:rsid w:val="05693471"/>
    <w:rsid w:val="056BA28F"/>
    <w:rsid w:val="05704C12"/>
    <w:rsid w:val="057061C9"/>
    <w:rsid w:val="0571FBB3"/>
    <w:rsid w:val="057323C9"/>
    <w:rsid w:val="05812338"/>
    <w:rsid w:val="05838E54"/>
    <w:rsid w:val="058F1410"/>
    <w:rsid w:val="05949DF7"/>
    <w:rsid w:val="05968374"/>
    <w:rsid w:val="0596C55E"/>
    <w:rsid w:val="059A3E9A"/>
    <w:rsid w:val="059B9B8D"/>
    <w:rsid w:val="059D5A93"/>
    <w:rsid w:val="059D98B5"/>
    <w:rsid w:val="05A10796"/>
    <w:rsid w:val="05A1E6A4"/>
    <w:rsid w:val="05A2F764"/>
    <w:rsid w:val="05A38C06"/>
    <w:rsid w:val="05A63060"/>
    <w:rsid w:val="05AEF403"/>
    <w:rsid w:val="05C63467"/>
    <w:rsid w:val="05C76940"/>
    <w:rsid w:val="05D29A2D"/>
    <w:rsid w:val="05D39BE0"/>
    <w:rsid w:val="05D3B0A5"/>
    <w:rsid w:val="05D5C16A"/>
    <w:rsid w:val="05D60341"/>
    <w:rsid w:val="05DE7F25"/>
    <w:rsid w:val="05E17146"/>
    <w:rsid w:val="05E6CEB2"/>
    <w:rsid w:val="05EA3059"/>
    <w:rsid w:val="05F182B1"/>
    <w:rsid w:val="05F58876"/>
    <w:rsid w:val="0607622C"/>
    <w:rsid w:val="0610CFD9"/>
    <w:rsid w:val="06151215"/>
    <w:rsid w:val="061853FD"/>
    <w:rsid w:val="062415BB"/>
    <w:rsid w:val="06262C26"/>
    <w:rsid w:val="063686D1"/>
    <w:rsid w:val="06386A66"/>
    <w:rsid w:val="063DBE08"/>
    <w:rsid w:val="063E5E00"/>
    <w:rsid w:val="06405115"/>
    <w:rsid w:val="0643372A"/>
    <w:rsid w:val="0646481F"/>
    <w:rsid w:val="06518D4F"/>
    <w:rsid w:val="06535D85"/>
    <w:rsid w:val="0655A03E"/>
    <w:rsid w:val="0659FFE8"/>
    <w:rsid w:val="065CF56A"/>
    <w:rsid w:val="065D255E"/>
    <w:rsid w:val="066455F7"/>
    <w:rsid w:val="066476BD"/>
    <w:rsid w:val="06653715"/>
    <w:rsid w:val="066DDECB"/>
    <w:rsid w:val="0672BD5B"/>
    <w:rsid w:val="0677B92C"/>
    <w:rsid w:val="06798BB6"/>
    <w:rsid w:val="067BEF4D"/>
    <w:rsid w:val="067C165E"/>
    <w:rsid w:val="067F1DDA"/>
    <w:rsid w:val="0683224E"/>
    <w:rsid w:val="068677FB"/>
    <w:rsid w:val="068A8657"/>
    <w:rsid w:val="068BAADE"/>
    <w:rsid w:val="069052A1"/>
    <w:rsid w:val="069B66E8"/>
    <w:rsid w:val="069F865B"/>
    <w:rsid w:val="06A54684"/>
    <w:rsid w:val="06AB2BEE"/>
    <w:rsid w:val="06B533D2"/>
    <w:rsid w:val="06B5CF4A"/>
    <w:rsid w:val="06B71AB6"/>
    <w:rsid w:val="06B8CA07"/>
    <w:rsid w:val="06BD4BFB"/>
    <w:rsid w:val="06C0E1B5"/>
    <w:rsid w:val="06C1EA25"/>
    <w:rsid w:val="06C25F76"/>
    <w:rsid w:val="06C2F54B"/>
    <w:rsid w:val="06C864CA"/>
    <w:rsid w:val="06CAFB20"/>
    <w:rsid w:val="06CB0B68"/>
    <w:rsid w:val="06D2388A"/>
    <w:rsid w:val="06D2438C"/>
    <w:rsid w:val="06D54D1D"/>
    <w:rsid w:val="06D61F18"/>
    <w:rsid w:val="06D6AF0F"/>
    <w:rsid w:val="06E02F48"/>
    <w:rsid w:val="06E36A62"/>
    <w:rsid w:val="06ECB17A"/>
    <w:rsid w:val="06EF412D"/>
    <w:rsid w:val="06EF759B"/>
    <w:rsid w:val="06F1EABE"/>
    <w:rsid w:val="06F2975F"/>
    <w:rsid w:val="06FBC3F9"/>
    <w:rsid w:val="070046E7"/>
    <w:rsid w:val="07017EFA"/>
    <w:rsid w:val="07056EDC"/>
    <w:rsid w:val="070CB418"/>
    <w:rsid w:val="070D2DAE"/>
    <w:rsid w:val="070FF633"/>
    <w:rsid w:val="07100D17"/>
    <w:rsid w:val="071028B9"/>
    <w:rsid w:val="0711F2FD"/>
    <w:rsid w:val="071975D2"/>
    <w:rsid w:val="071C9D3C"/>
    <w:rsid w:val="0720D241"/>
    <w:rsid w:val="07284FBB"/>
    <w:rsid w:val="072AC887"/>
    <w:rsid w:val="0732194A"/>
    <w:rsid w:val="073227DE"/>
    <w:rsid w:val="07347406"/>
    <w:rsid w:val="0736E0D2"/>
    <w:rsid w:val="07375A59"/>
    <w:rsid w:val="07450418"/>
    <w:rsid w:val="07468662"/>
    <w:rsid w:val="07617E57"/>
    <w:rsid w:val="0762C733"/>
    <w:rsid w:val="0766C4D7"/>
    <w:rsid w:val="07680DF6"/>
    <w:rsid w:val="0769CF5B"/>
    <w:rsid w:val="0769EAA6"/>
    <w:rsid w:val="0772873B"/>
    <w:rsid w:val="077D8620"/>
    <w:rsid w:val="0786A0E7"/>
    <w:rsid w:val="0786C60A"/>
    <w:rsid w:val="078890D8"/>
    <w:rsid w:val="078DA6AF"/>
    <w:rsid w:val="078DF133"/>
    <w:rsid w:val="078EC95F"/>
    <w:rsid w:val="07922F6F"/>
    <w:rsid w:val="0794559B"/>
    <w:rsid w:val="0798BC23"/>
    <w:rsid w:val="079AB5AD"/>
    <w:rsid w:val="07A08DEB"/>
    <w:rsid w:val="07A3698C"/>
    <w:rsid w:val="07A493B7"/>
    <w:rsid w:val="07A7253A"/>
    <w:rsid w:val="07A7F79B"/>
    <w:rsid w:val="07A8FAD1"/>
    <w:rsid w:val="07AD5AA1"/>
    <w:rsid w:val="07AE1C29"/>
    <w:rsid w:val="07B6342D"/>
    <w:rsid w:val="07B9EF10"/>
    <w:rsid w:val="07BB9FA3"/>
    <w:rsid w:val="07C0AAA5"/>
    <w:rsid w:val="07C0DEDB"/>
    <w:rsid w:val="07D40637"/>
    <w:rsid w:val="07D5AA33"/>
    <w:rsid w:val="07DB0214"/>
    <w:rsid w:val="07DCB9FA"/>
    <w:rsid w:val="07DEC2B1"/>
    <w:rsid w:val="07E304C1"/>
    <w:rsid w:val="07E81302"/>
    <w:rsid w:val="07FA0626"/>
    <w:rsid w:val="07FC9D32"/>
    <w:rsid w:val="08030D11"/>
    <w:rsid w:val="08069C43"/>
    <w:rsid w:val="08086FAF"/>
    <w:rsid w:val="080C67B2"/>
    <w:rsid w:val="080EF834"/>
    <w:rsid w:val="080EF8B7"/>
    <w:rsid w:val="0815A266"/>
    <w:rsid w:val="0815BE6C"/>
    <w:rsid w:val="0815CF5F"/>
    <w:rsid w:val="081A270F"/>
    <w:rsid w:val="08269C4D"/>
    <w:rsid w:val="082D45C5"/>
    <w:rsid w:val="082F81BA"/>
    <w:rsid w:val="08353E28"/>
    <w:rsid w:val="0844C580"/>
    <w:rsid w:val="084EBF77"/>
    <w:rsid w:val="08569206"/>
    <w:rsid w:val="0858696F"/>
    <w:rsid w:val="085A66EE"/>
    <w:rsid w:val="0862BCBA"/>
    <w:rsid w:val="086F51F7"/>
    <w:rsid w:val="0871BE9F"/>
    <w:rsid w:val="0876902B"/>
    <w:rsid w:val="08779444"/>
    <w:rsid w:val="088C0D82"/>
    <w:rsid w:val="088C268D"/>
    <w:rsid w:val="088FF36E"/>
    <w:rsid w:val="08951248"/>
    <w:rsid w:val="089CD820"/>
    <w:rsid w:val="08A1DF1F"/>
    <w:rsid w:val="08A99051"/>
    <w:rsid w:val="08AA00A2"/>
    <w:rsid w:val="08AA4CB6"/>
    <w:rsid w:val="08AE260A"/>
    <w:rsid w:val="08B513BD"/>
    <w:rsid w:val="08B74619"/>
    <w:rsid w:val="08BEB097"/>
    <w:rsid w:val="08C33170"/>
    <w:rsid w:val="08C534FE"/>
    <w:rsid w:val="08CC4940"/>
    <w:rsid w:val="08D21FD5"/>
    <w:rsid w:val="08D77232"/>
    <w:rsid w:val="08DB71BB"/>
    <w:rsid w:val="08DC61C3"/>
    <w:rsid w:val="08E1E0C1"/>
    <w:rsid w:val="08E60FC6"/>
    <w:rsid w:val="08E82996"/>
    <w:rsid w:val="08EB588D"/>
    <w:rsid w:val="08EF7A61"/>
    <w:rsid w:val="08F3B67A"/>
    <w:rsid w:val="08F4BFEE"/>
    <w:rsid w:val="08F799D6"/>
    <w:rsid w:val="08F85B0F"/>
    <w:rsid w:val="08FB1990"/>
    <w:rsid w:val="090C8111"/>
    <w:rsid w:val="090DA74F"/>
    <w:rsid w:val="091A8AF8"/>
    <w:rsid w:val="092B887A"/>
    <w:rsid w:val="092D73D5"/>
    <w:rsid w:val="0931C2DB"/>
    <w:rsid w:val="09342737"/>
    <w:rsid w:val="09381CCB"/>
    <w:rsid w:val="093866A1"/>
    <w:rsid w:val="093A5D63"/>
    <w:rsid w:val="093DEC75"/>
    <w:rsid w:val="094D81DB"/>
    <w:rsid w:val="0952C3BC"/>
    <w:rsid w:val="09535A7C"/>
    <w:rsid w:val="0955C5B5"/>
    <w:rsid w:val="09575F05"/>
    <w:rsid w:val="095B0611"/>
    <w:rsid w:val="095D40F6"/>
    <w:rsid w:val="096FF67B"/>
    <w:rsid w:val="09704171"/>
    <w:rsid w:val="0971F6D2"/>
    <w:rsid w:val="097440FA"/>
    <w:rsid w:val="0974BF9A"/>
    <w:rsid w:val="0975F42A"/>
    <w:rsid w:val="097ACE85"/>
    <w:rsid w:val="097DE1C1"/>
    <w:rsid w:val="097F3A72"/>
    <w:rsid w:val="0984CCE9"/>
    <w:rsid w:val="09879750"/>
    <w:rsid w:val="0992D9A3"/>
    <w:rsid w:val="0995A212"/>
    <w:rsid w:val="09962223"/>
    <w:rsid w:val="09A180F3"/>
    <w:rsid w:val="09A22F7C"/>
    <w:rsid w:val="09A926E3"/>
    <w:rsid w:val="09AD1C54"/>
    <w:rsid w:val="09AEC711"/>
    <w:rsid w:val="09B39B07"/>
    <w:rsid w:val="09BC433D"/>
    <w:rsid w:val="09BE6372"/>
    <w:rsid w:val="09C9D706"/>
    <w:rsid w:val="09CD348C"/>
    <w:rsid w:val="09CE1C5F"/>
    <w:rsid w:val="09D17E20"/>
    <w:rsid w:val="09D9512E"/>
    <w:rsid w:val="09D996D4"/>
    <w:rsid w:val="09E56E86"/>
    <w:rsid w:val="09EB3649"/>
    <w:rsid w:val="09EBADA3"/>
    <w:rsid w:val="09EC2B59"/>
    <w:rsid w:val="09ED0E95"/>
    <w:rsid w:val="09EDA7B9"/>
    <w:rsid w:val="09F5A51C"/>
    <w:rsid w:val="09F766C5"/>
    <w:rsid w:val="09F77F1F"/>
    <w:rsid w:val="09F95DDE"/>
    <w:rsid w:val="09F9A53B"/>
    <w:rsid w:val="09FC13AF"/>
    <w:rsid w:val="0A0013E8"/>
    <w:rsid w:val="0A0226F2"/>
    <w:rsid w:val="0A056AD2"/>
    <w:rsid w:val="0A0655C7"/>
    <w:rsid w:val="0A06C727"/>
    <w:rsid w:val="0A07412B"/>
    <w:rsid w:val="0A1338BA"/>
    <w:rsid w:val="0A1647B0"/>
    <w:rsid w:val="0A204B86"/>
    <w:rsid w:val="0A2299EC"/>
    <w:rsid w:val="0A274D6D"/>
    <w:rsid w:val="0A2D4F4D"/>
    <w:rsid w:val="0A2F80C3"/>
    <w:rsid w:val="0A330178"/>
    <w:rsid w:val="0A37F3A0"/>
    <w:rsid w:val="0A407E1D"/>
    <w:rsid w:val="0A42FBBD"/>
    <w:rsid w:val="0A4541A2"/>
    <w:rsid w:val="0A46C71A"/>
    <w:rsid w:val="0A49EA3E"/>
    <w:rsid w:val="0A50F29C"/>
    <w:rsid w:val="0A51252C"/>
    <w:rsid w:val="0A5D8B96"/>
    <w:rsid w:val="0A67AF40"/>
    <w:rsid w:val="0A6EFED3"/>
    <w:rsid w:val="0A73AAAA"/>
    <w:rsid w:val="0A77D611"/>
    <w:rsid w:val="0A79C410"/>
    <w:rsid w:val="0A7EDAA6"/>
    <w:rsid w:val="0A8188CD"/>
    <w:rsid w:val="0A9B1675"/>
    <w:rsid w:val="0A9D5F23"/>
    <w:rsid w:val="0AA4A663"/>
    <w:rsid w:val="0AB06AA6"/>
    <w:rsid w:val="0AB25265"/>
    <w:rsid w:val="0AB9F9EF"/>
    <w:rsid w:val="0ABBE792"/>
    <w:rsid w:val="0ABDB082"/>
    <w:rsid w:val="0ABF95BC"/>
    <w:rsid w:val="0AC25E1F"/>
    <w:rsid w:val="0AC45DC0"/>
    <w:rsid w:val="0AC5C754"/>
    <w:rsid w:val="0AC71441"/>
    <w:rsid w:val="0ACAD7A3"/>
    <w:rsid w:val="0ACB0DA0"/>
    <w:rsid w:val="0AD02CCB"/>
    <w:rsid w:val="0AD24823"/>
    <w:rsid w:val="0AD2BEB9"/>
    <w:rsid w:val="0AD36832"/>
    <w:rsid w:val="0AD429CF"/>
    <w:rsid w:val="0AD5377C"/>
    <w:rsid w:val="0AD68B2E"/>
    <w:rsid w:val="0AE3AA38"/>
    <w:rsid w:val="0AE5C90C"/>
    <w:rsid w:val="0AE974E5"/>
    <w:rsid w:val="0AE97C73"/>
    <w:rsid w:val="0AF232AF"/>
    <w:rsid w:val="0AF60831"/>
    <w:rsid w:val="0AF7B0FB"/>
    <w:rsid w:val="0AFED458"/>
    <w:rsid w:val="0B013CD7"/>
    <w:rsid w:val="0B0483BC"/>
    <w:rsid w:val="0B049D0E"/>
    <w:rsid w:val="0B04C0FA"/>
    <w:rsid w:val="0B0966EC"/>
    <w:rsid w:val="0B1153E2"/>
    <w:rsid w:val="0B1248A3"/>
    <w:rsid w:val="0B135002"/>
    <w:rsid w:val="0B18534B"/>
    <w:rsid w:val="0B1CF2B7"/>
    <w:rsid w:val="0B1F58E1"/>
    <w:rsid w:val="0B24F3F3"/>
    <w:rsid w:val="0B332F61"/>
    <w:rsid w:val="0B4237BD"/>
    <w:rsid w:val="0B43925F"/>
    <w:rsid w:val="0B458E97"/>
    <w:rsid w:val="0B460B98"/>
    <w:rsid w:val="0B49629F"/>
    <w:rsid w:val="0B516203"/>
    <w:rsid w:val="0B5653B4"/>
    <w:rsid w:val="0B569D33"/>
    <w:rsid w:val="0B56A06C"/>
    <w:rsid w:val="0B5CA123"/>
    <w:rsid w:val="0B5CF084"/>
    <w:rsid w:val="0B5DD0CA"/>
    <w:rsid w:val="0B65AD4D"/>
    <w:rsid w:val="0B7865B8"/>
    <w:rsid w:val="0B7983B6"/>
    <w:rsid w:val="0B7A38F0"/>
    <w:rsid w:val="0B81C8D9"/>
    <w:rsid w:val="0B852E9E"/>
    <w:rsid w:val="0B871FB4"/>
    <w:rsid w:val="0B873B8C"/>
    <w:rsid w:val="0B8C9C64"/>
    <w:rsid w:val="0B8DD417"/>
    <w:rsid w:val="0B8E88AA"/>
    <w:rsid w:val="0B9D6B70"/>
    <w:rsid w:val="0BA33DCE"/>
    <w:rsid w:val="0BA5FC67"/>
    <w:rsid w:val="0BA7CF52"/>
    <w:rsid w:val="0BAB654D"/>
    <w:rsid w:val="0BB5585B"/>
    <w:rsid w:val="0BBC7BFB"/>
    <w:rsid w:val="0BBE6A4D"/>
    <w:rsid w:val="0BC5F56C"/>
    <w:rsid w:val="0BCB5124"/>
    <w:rsid w:val="0BCDA86D"/>
    <w:rsid w:val="0BD0CC27"/>
    <w:rsid w:val="0BD2AD18"/>
    <w:rsid w:val="0BD9440A"/>
    <w:rsid w:val="0BDC444C"/>
    <w:rsid w:val="0BE4719B"/>
    <w:rsid w:val="0BE713CF"/>
    <w:rsid w:val="0BED17CD"/>
    <w:rsid w:val="0BF54412"/>
    <w:rsid w:val="0BF67169"/>
    <w:rsid w:val="0BF6E514"/>
    <w:rsid w:val="0BF9C633"/>
    <w:rsid w:val="0C03D20E"/>
    <w:rsid w:val="0C04C42B"/>
    <w:rsid w:val="0C0CC772"/>
    <w:rsid w:val="0C0ECA89"/>
    <w:rsid w:val="0C15C681"/>
    <w:rsid w:val="0C180ECA"/>
    <w:rsid w:val="0C19CDEC"/>
    <w:rsid w:val="0C206347"/>
    <w:rsid w:val="0C265484"/>
    <w:rsid w:val="0C27A3AA"/>
    <w:rsid w:val="0C2BF886"/>
    <w:rsid w:val="0C37DE1F"/>
    <w:rsid w:val="0C3AE3C7"/>
    <w:rsid w:val="0C3D5DF1"/>
    <w:rsid w:val="0C433F73"/>
    <w:rsid w:val="0C47CBD7"/>
    <w:rsid w:val="0C4ACEF2"/>
    <w:rsid w:val="0C4E80F5"/>
    <w:rsid w:val="0C4FD59C"/>
    <w:rsid w:val="0C5128A8"/>
    <w:rsid w:val="0C5593DB"/>
    <w:rsid w:val="0C5682ED"/>
    <w:rsid w:val="0C5B661D"/>
    <w:rsid w:val="0C5FED2C"/>
    <w:rsid w:val="0C62DF94"/>
    <w:rsid w:val="0C62E4A2"/>
    <w:rsid w:val="0C6D20C5"/>
    <w:rsid w:val="0C760A5D"/>
    <w:rsid w:val="0C7662F8"/>
    <w:rsid w:val="0C79EFB2"/>
    <w:rsid w:val="0C7DCB2A"/>
    <w:rsid w:val="0C7EEA61"/>
    <w:rsid w:val="0C825F10"/>
    <w:rsid w:val="0C84BBC3"/>
    <w:rsid w:val="0C850A62"/>
    <w:rsid w:val="0C89A550"/>
    <w:rsid w:val="0C969D34"/>
    <w:rsid w:val="0C992667"/>
    <w:rsid w:val="0C9CCCCA"/>
    <w:rsid w:val="0C9FE0D2"/>
    <w:rsid w:val="0CBC07FD"/>
    <w:rsid w:val="0CC2F80F"/>
    <w:rsid w:val="0CC4217A"/>
    <w:rsid w:val="0CCA487C"/>
    <w:rsid w:val="0CCF80D6"/>
    <w:rsid w:val="0CD3253C"/>
    <w:rsid w:val="0CE41D42"/>
    <w:rsid w:val="0CE580EB"/>
    <w:rsid w:val="0CE60912"/>
    <w:rsid w:val="0CECC5E4"/>
    <w:rsid w:val="0CEF9CD7"/>
    <w:rsid w:val="0CF0B9B9"/>
    <w:rsid w:val="0CF29F4E"/>
    <w:rsid w:val="0CF3FB9E"/>
    <w:rsid w:val="0CF60533"/>
    <w:rsid w:val="0D015461"/>
    <w:rsid w:val="0D060ED7"/>
    <w:rsid w:val="0D0704BF"/>
    <w:rsid w:val="0D0C6933"/>
    <w:rsid w:val="0D0E04DA"/>
    <w:rsid w:val="0D0F0A42"/>
    <w:rsid w:val="0D11AA58"/>
    <w:rsid w:val="0D1A3C79"/>
    <w:rsid w:val="0D1ED8C0"/>
    <w:rsid w:val="0D23FDC7"/>
    <w:rsid w:val="0D286CC5"/>
    <w:rsid w:val="0D299D77"/>
    <w:rsid w:val="0D3453E2"/>
    <w:rsid w:val="0D37FE80"/>
    <w:rsid w:val="0D421F75"/>
    <w:rsid w:val="0D49575E"/>
    <w:rsid w:val="0D49AF39"/>
    <w:rsid w:val="0D500D8E"/>
    <w:rsid w:val="0D5BAE21"/>
    <w:rsid w:val="0D6086ED"/>
    <w:rsid w:val="0D6225B3"/>
    <w:rsid w:val="0D62E6ED"/>
    <w:rsid w:val="0D764532"/>
    <w:rsid w:val="0D76D508"/>
    <w:rsid w:val="0D7789F7"/>
    <w:rsid w:val="0D7837EC"/>
    <w:rsid w:val="0D88F672"/>
    <w:rsid w:val="0D8F5A25"/>
    <w:rsid w:val="0D93CBA9"/>
    <w:rsid w:val="0D97A566"/>
    <w:rsid w:val="0DA28600"/>
    <w:rsid w:val="0DA94EC6"/>
    <w:rsid w:val="0DB14009"/>
    <w:rsid w:val="0DB4592F"/>
    <w:rsid w:val="0DB6BA59"/>
    <w:rsid w:val="0DB77EE9"/>
    <w:rsid w:val="0DB93FDB"/>
    <w:rsid w:val="0DC82A92"/>
    <w:rsid w:val="0DC8FA5F"/>
    <w:rsid w:val="0DCB0AF9"/>
    <w:rsid w:val="0DCF3F70"/>
    <w:rsid w:val="0DD17D77"/>
    <w:rsid w:val="0DE23269"/>
    <w:rsid w:val="0DEC89CA"/>
    <w:rsid w:val="0DED831B"/>
    <w:rsid w:val="0DF2BE0E"/>
    <w:rsid w:val="0DF478F9"/>
    <w:rsid w:val="0E0061EC"/>
    <w:rsid w:val="0E00C8E0"/>
    <w:rsid w:val="0E02D588"/>
    <w:rsid w:val="0E038907"/>
    <w:rsid w:val="0E087684"/>
    <w:rsid w:val="0E094D67"/>
    <w:rsid w:val="0E0DFF6C"/>
    <w:rsid w:val="0E12CC56"/>
    <w:rsid w:val="0E143DE8"/>
    <w:rsid w:val="0E171C79"/>
    <w:rsid w:val="0E17A26A"/>
    <w:rsid w:val="0E232CD8"/>
    <w:rsid w:val="0E26E389"/>
    <w:rsid w:val="0E27478D"/>
    <w:rsid w:val="0E27A117"/>
    <w:rsid w:val="0E341E46"/>
    <w:rsid w:val="0E3C18CC"/>
    <w:rsid w:val="0E3CA452"/>
    <w:rsid w:val="0E3ED3CE"/>
    <w:rsid w:val="0E435BE1"/>
    <w:rsid w:val="0E44ACF7"/>
    <w:rsid w:val="0E44FAD0"/>
    <w:rsid w:val="0E586071"/>
    <w:rsid w:val="0E5DE951"/>
    <w:rsid w:val="0E5E036C"/>
    <w:rsid w:val="0E62DDCC"/>
    <w:rsid w:val="0E66D8ED"/>
    <w:rsid w:val="0E689525"/>
    <w:rsid w:val="0E69350E"/>
    <w:rsid w:val="0E699346"/>
    <w:rsid w:val="0E6FC6AA"/>
    <w:rsid w:val="0E7A3576"/>
    <w:rsid w:val="0E7AA99B"/>
    <w:rsid w:val="0E9178E3"/>
    <w:rsid w:val="0EA31DA4"/>
    <w:rsid w:val="0EA379F0"/>
    <w:rsid w:val="0EAB3FE6"/>
    <w:rsid w:val="0EADC752"/>
    <w:rsid w:val="0EC4C1DD"/>
    <w:rsid w:val="0ECC1144"/>
    <w:rsid w:val="0ED35693"/>
    <w:rsid w:val="0ED49642"/>
    <w:rsid w:val="0ED76B7B"/>
    <w:rsid w:val="0EDA99F9"/>
    <w:rsid w:val="0EDE050B"/>
    <w:rsid w:val="0EE0AD8D"/>
    <w:rsid w:val="0EE92BC3"/>
    <w:rsid w:val="0EEA1B74"/>
    <w:rsid w:val="0EEB0F28"/>
    <w:rsid w:val="0EEBDDEF"/>
    <w:rsid w:val="0EED70E4"/>
    <w:rsid w:val="0EF0B8EB"/>
    <w:rsid w:val="0EF2DBF0"/>
    <w:rsid w:val="0F0395A1"/>
    <w:rsid w:val="0F048602"/>
    <w:rsid w:val="0F04D484"/>
    <w:rsid w:val="0F0DC271"/>
    <w:rsid w:val="0F22F484"/>
    <w:rsid w:val="0F2749A9"/>
    <w:rsid w:val="0F27AC12"/>
    <w:rsid w:val="0F2B147C"/>
    <w:rsid w:val="0F3113EF"/>
    <w:rsid w:val="0F369D14"/>
    <w:rsid w:val="0F3F26C7"/>
    <w:rsid w:val="0F42C2FE"/>
    <w:rsid w:val="0F45A1BC"/>
    <w:rsid w:val="0F4617DC"/>
    <w:rsid w:val="0F48BDAC"/>
    <w:rsid w:val="0F4DA27B"/>
    <w:rsid w:val="0F51C299"/>
    <w:rsid w:val="0F597F43"/>
    <w:rsid w:val="0F604832"/>
    <w:rsid w:val="0F62002E"/>
    <w:rsid w:val="0F632441"/>
    <w:rsid w:val="0F642B3B"/>
    <w:rsid w:val="0F679150"/>
    <w:rsid w:val="0F762335"/>
    <w:rsid w:val="0F7675A4"/>
    <w:rsid w:val="0F7783AB"/>
    <w:rsid w:val="0F7C2612"/>
    <w:rsid w:val="0F88CF35"/>
    <w:rsid w:val="0F9037A9"/>
    <w:rsid w:val="0F924F30"/>
    <w:rsid w:val="0F980E91"/>
    <w:rsid w:val="0F987774"/>
    <w:rsid w:val="0F998A42"/>
    <w:rsid w:val="0F9A825A"/>
    <w:rsid w:val="0FA88A2B"/>
    <w:rsid w:val="0FAA5FB0"/>
    <w:rsid w:val="0FB31929"/>
    <w:rsid w:val="0FB42479"/>
    <w:rsid w:val="0FB7CFB1"/>
    <w:rsid w:val="0FB832E9"/>
    <w:rsid w:val="0FB96961"/>
    <w:rsid w:val="0FBB795F"/>
    <w:rsid w:val="0FBE57C2"/>
    <w:rsid w:val="0FC508D5"/>
    <w:rsid w:val="0FC9A5E5"/>
    <w:rsid w:val="0FCA3C57"/>
    <w:rsid w:val="0FCB54ED"/>
    <w:rsid w:val="0FCDC5A1"/>
    <w:rsid w:val="0FD7658B"/>
    <w:rsid w:val="0FE7ECE8"/>
    <w:rsid w:val="0FEF02D1"/>
    <w:rsid w:val="0FEF8EB6"/>
    <w:rsid w:val="0FF48E00"/>
    <w:rsid w:val="0FF6A9BB"/>
    <w:rsid w:val="0FFFB356"/>
    <w:rsid w:val="10022A01"/>
    <w:rsid w:val="10046C04"/>
    <w:rsid w:val="1014D01F"/>
    <w:rsid w:val="101AD4E5"/>
    <w:rsid w:val="10224119"/>
    <w:rsid w:val="10231ACF"/>
    <w:rsid w:val="102BF877"/>
    <w:rsid w:val="1030ADAE"/>
    <w:rsid w:val="103A2FF0"/>
    <w:rsid w:val="103D6DB4"/>
    <w:rsid w:val="1042BA62"/>
    <w:rsid w:val="10447093"/>
    <w:rsid w:val="10451214"/>
    <w:rsid w:val="10480985"/>
    <w:rsid w:val="10504F96"/>
    <w:rsid w:val="10546A9E"/>
    <w:rsid w:val="1055714C"/>
    <w:rsid w:val="105709B4"/>
    <w:rsid w:val="105B4A60"/>
    <w:rsid w:val="106056DF"/>
    <w:rsid w:val="106CE88A"/>
    <w:rsid w:val="10709FF2"/>
    <w:rsid w:val="1076CDD7"/>
    <w:rsid w:val="107D3A9D"/>
    <w:rsid w:val="10844ABC"/>
    <w:rsid w:val="1087AE50"/>
    <w:rsid w:val="1087C5BF"/>
    <w:rsid w:val="10886FA7"/>
    <w:rsid w:val="108DAE25"/>
    <w:rsid w:val="108F6B0D"/>
    <w:rsid w:val="1090A1C7"/>
    <w:rsid w:val="10915CDD"/>
    <w:rsid w:val="10968EF1"/>
    <w:rsid w:val="1097E4DA"/>
    <w:rsid w:val="109B8ADE"/>
    <w:rsid w:val="109C7595"/>
    <w:rsid w:val="109D3FC1"/>
    <w:rsid w:val="109E826F"/>
    <w:rsid w:val="109F3E68"/>
    <w:rsid w:val="10A3A3B3"/>
    <w:rsid w:val="10B1CBDF"/>
    <w:rsid w:val="10B79BBE"/>
    <w:rsid w:val="10B82D52"/>
    <w:rsid w:val="10B876FB"/>
    <w:rsid w:val="10BA637C"/>
    <w:rsid w:val="10C04B93"/>
    <w:rsid w:val="10C27CA0"/>
    <w:rsid w:val="10C6C5C2"/>
    <w:rsid w:val="10CA5EA1"/>
    <w:rsid w:val="10CF3255"/>
    <w:rsid w:val="10D0D4BA"/>
    <w:rsid w:val="10D3F1CF"/>
    <w:rsid w:val="10D935D9"/>
    <w:rsid w:val="10E2EFA4"/>
    <w:rsid w:val="10E571A7"/>
    <w:rsid w:val="10EB3573"/>
    <w:rsid w:val="1101B26C"/>
    <w:rsid w:val="1103B388"/>
    <w:rsid w:val="110F6B5C"/>
    <w:rsid w:val="11159D58"/>
    <w:rsid w:val="1115BF6F"/>
    <w:rsid w:val="111837F6"/>
    <w:rsid w:val="11200432"/>
    <w:rsid w:val="1120C724"/>
    <w:rsid w:val="1129A0CC"/>
    <w:rsid w:val="1129C4CD"/>
    <w:rsid w:val="112A5524"/>
    <w:rsid w:val="113724E4"/>
    <w:rsid w:val="113885BA"/>
    <w:rsid w:val="113E6926"/>
    <w:rsid w:val="113E944F"/>
    <w:rsid w:val="1140E132"/>
    <w:rsid w:val="114F3688"/>
    <w:rsid w:val="11619E4F"/>
    <w:rsid w:val="1161B6DA"/>
    <w:rsid w:val="1164B2B7"/>
    <w:rsid w:val="1166CBE7"/>
    <w:rsid w:val="116BDC8F"/>
    <w:rsid w:val="116F8BE6"/>
    <w:rsid w:val="1172112B"/>
    <w:rsid w:val="1173DE92"/>
    <w:rsid w:val="11765DE8"/>
    <w:rsid w:val="1176808B"/>
    <w:rsid w:val="117698A1"/>
    <w:rsid w:val="117D481C"/>
    <w:rsid w:val="1185E48E"/>
    <w:rsid w:val="118B2077"/>
    <w:rsid w:val="1194C57A"/>
    <w:rsid w:val="1198779B"/>
    <w:rsid w:val="1198F8E8"/>
    <w:rsid w:val="119DF9EF"/>
    <w:rsid w:val="11A011E7"/>
    <w:rsid w:val="11A24580"/>
    <w:rsid w:val="11A31CA3"/>
    <w:rsid w:val="11A3A407"/>
    <w:rsid w:val="11B58EF6"/>
    <w:rsid w:val="11B5A927"/>
    <w:rsid w:val="11CAE90E"/>
    <w:rsid w:val="11CEBABD"/>
    <w:rsid w:val="11CF010C"/>
    <w:rsid w:val="11DDD66C"/>
    <w:rsid w:val="11DE51E2"/>
    <w:rsid w:val="11DE692B"/>
    <w:rsid w:val="11E0BC5D"/>
    <w:rsid w:val="11E24202"/>
    <w:rsid w:val="11EA1B8C"/>
    <w:rsid w:val="11EAD09D"/>
    <w:rsid w:val="11EBA7C6"/>
    <w:rsid w:val="11F2F3BB"/>
    <w:rsid w:val="11F50C3D"/>
    <w:rsid w:val="11F9020A"/>
    <w:rsid w:val="11FD1672"/>
    <w:rsid w:val="120241D5"/>
    <w:rsid w:val="12026D7E"/>
    <w:rsid w:val="1206D5F9"/>
    <w:rsid w:val="120D52ED"/>
    <w:rsid w:val="12111660"/>
    <w:rsid w:val="1217AC56"/>
    <w:rsid w:val="121A9EE4"/>
    <w:rsid w:val="1222CD5A"/>
    <w:rsid w:val="1223CDCB"/>
    <w:rsid w:val="122640EE"/>
    <w:rsid w:val="122D15CE"/>
    <w:rsid w:val="12313716"/>
    <w:rsid w:val="123A8787"/>
    <w:rsid w:val="12584153"/>
    <w:rsid w:val="12649EA4"/>
    <w:rsid w:val="126827A2"/>
    <w:rsid w:val="126D6182"/>
    <w:rsid w:val="126DDC26"/>
    <w:rsid w:val="126EC3F9"/>
    <w:rsid w:val="126FC230"/>
    <w:rsid w:val="12771583"/>
    <w:rsid w:val="12791499"/>
    <w:rsid w:val="12818D68"/>
    <w:rsid w:val="128CF02B"/>
    <w:rsid w:val="128FC3A4"/>
    <w:rsid w:val="12939603"/>
    <w:rsid w:val="1294F6FB"/>
    <w:rsid w:val="1296006D"/>
    <w:rsid w:val="129B6960"/>
    <w:rsid w:val="129F8656"/>
    <w:rsid w:val="12A11701"/>
    <w:rsid w:val="12A38A75"/>
    <w:rsid w:val="12A3B983"/>
    <w:rsid w:val="12A70399"/>
    <w:rsid w:val="12ACACBE"/>
    <w:rsid w:val="12B38F85"/>
    <w:rsid w:val="12B452F4"/>
    <w:rsid w:val="12B52079"/>
    <w:rsid w:val="12B5BB63"/>
    <w:rsid w:val="12B66C00"/>
    <w:rsid w:val="12BC1341"/>
    <w:rsid w:val="12BE22EC"/>
    <w:rsid w:val="12BF0ED5"/>
    <w:rsid w:val="12C0F31F"/>
    <w:rsid w:val="12C544A3"/>
    <w:rsid w:val="12C5D6B4"/>
    <w:rsid w:val="12CB80E5"/>
    <w:rsid w:val="12D0BE5F"/>
    <w:rsid w:val="12D0F8C5"/>
    <w:rsid w:val="12E1116B"/>
    <w:rsid w:val="12E2F7D1"/>
    <w:rsid w:val="12E75D25"/>
    <w:rsid w:val="12EE37EC"/>
    <w:rsid w:val="12F1A251"/>
    <w:rsid w:val="12F8AE9D"/>
    <w:rsid w:val="12F8B80C"/>
    <w:rsid w:val="12FA14CC"/>
    <w:rsid w:val="1302FF5E"/>
    <w:rsid w:val="1304166A"/>
    <w:rsid w:val="130AC0F0"/>
    <w:rsid w:val="13109D56"/>
    <w:rsid w:val="1311FF22"/>
    <w:rsid w:val="131239B8"/>
    <w:rsid w:val="131CA4AB"/>
    <w:rsid w:val="131CB753"/>
    <w:rsid w:val="131CFA65"/>
    <w:rsid w:val="131E912B"/>
    <w:rsid w:val="1324D579"/>
    <w:rsid w:val="1325BB45"/>
    <w:rsid w:val="13278823"/>
    <w:rsid w:val="132FD48A"/>
    <w:rsid w:val="133261C6"/>
    <w:rsid w:val="1338D983"/>
    <w:rsid w:val="133F79D7"/>
    <w:rsid w:val="13409C87"/>
    <w:rsid w:val="13495DF1"/>
    <w:rsid w:val="134CC068"/>
    <w:rsid w:val="134EE53D"/>
    <w:rsid w:val="134F9BC2"/>
    <w:rsid w:val="1353C7A2"/>
    <w:rsid w:val="1355FDD8"/>
    <w:rsid w:val="1363200D"/>
    <w:rsid w:val="136529CD"/>
    <w:rsid w:val="1366ADB7"/>
    <w:rsid w:val="136791E7"/>
    <w:rsid w:val="136CC4E2"/>
    <w:rsid w:val="136FF086"/>
    <w:rsid w:val="13736715"/>
    <w:rsid w:val="13772925"/>
    <w:rsid w:val="13799507"/>
    <w:rsid w:val="137B3354"/>
    <w:rsid w:val="137BE9CB"/>
    <w:rsid w:val="137EB109"/>
    <w:rsid w:val="1386F51E"/>
    <w:rsid w:val="1388EA99"/>
    <w:rsid w:val="1393FD55"/>
    <w:rsid w:val="13B516E9"/>
    <w:rsid w:val="13BD2FA9"/>
    <w:rsid w:val="13C19482"/>
    <w:rsid w:val="13C40D28"/>
    <w:rsid w:val="13C986D5"/>
    <w:rsid w:val="13D657E8"/>
    <w:rsid w:val="13D7DC9E"/>
    <w:rsid w:val="13D8E5D3"/>
    <w:rsid w:val="13DCF429"/>
    <w:rsid w:val="13DFC07A"/>
    <w:rsid w:val="13E3F538"/>
    <w:rsid w:val="13E4AAAC"/>
    <w:rsid w:val="13F1C762"/>
    <w:rsid w:val="13F2043E"/>
    <w:rsid w:val="13F5A6C9"/>
    <w:rsid w:val="13FBB992"/>
    <w:rsid w:val="140371E6"/>
    <w:rsid w:val="14077DF9"/>
    <w:rsid w:val="1407A676"/>
    <w:rsid w:val="140A89C3"/>
    <w:rsid w:val="140C4931"/>
    <w:rsid w:val="141541C0"/>
    <w:rsid w:val="141F4463"/>
    <w:rsid w:val="1422D635"/>
    <w:rsid w:val="1427B9E3"/>
    <w:rsid w:val="1432A4FE"/>
    <w:rsid w:val="143426F7"/>
    <w:rsid w:val="14357E74"/>
    <w:rsid w:val="14412F3F"/>
    <w:rsid w:val="14449D2F"/>
    <w:rsid w:val="144BEBA5"/>
    <w:rsid w:val="144C66E6"/>
    <w:rsid w:val="144D7F94"/>
    <w:rsid w:val="14565D07"/>
    <w:rsid w:val="145B794F"/>
    <w:rsid w:val="145E9CD2"/>
    <w:rsid w:val="145FA2BE"/>
    <w:rsid w:val="145FBB44"/>
    <w:rsid w:val="146C8EC0"/>
    <w:rsid w:val="1485DE32"/>
    <w:rsid w:val="1488B8E0"/>
    <w:rsid w:val="148F56ED"/>
    <w:rsid w:val="1493CD8B"/>
    <w:rsid w:val="14950E4F"/>
    <w:rsid w:val="149FF5DC"/>
    <w:rsid w:val="14A4C7B6"/>
    <w:rsid w:val="14A4EA1A"/>
    <w:rsid w:val="14A4EDC7"/>
    <w:rsid w:val="14ACE79C"/>
    <w:rsid w:val="14B4D30C"/>
    <w:rsid w:val="14BD8EC4"/>
    <w:rsid w:val="14BE1277"/>
    <w:rsid w:val="14BFEEE2"/>
    <w:rsid w:val="14D0F530"/>
    <w:rsid w:val="14D5B6E5"/>
    <w:rsid w:val="14D87F34"/>
    <w:rsid w:val="14D8D4CA"/>
    <w:rsid w:val="14E1D141"/>
    <w:rsid w:val="14E593BD"/>
    <w:rsid w:val="14E724FE"/>
    <w:rsid w:val="14EBFC9D"/>
    <w:rsid w:val="14ECA7C6"/>
    <w:rsid w:val="14EE48E4"/>
    <w:rsid w:val="14F8DA09"/>
    <w:rsid w:val="14FA3F9B"/>
    <w:rsid w:val="14FAA015"/>
    <w:rsid w:val="14FB1C23"/>
    <w:rsid w:val="14FBFFA2"/>
    <w:rsid w:val="15021446"/>
    <w:rsid w:val="15024852"/>
    <w:rsid w:val="150A0D00"/>
    <w:rsid w:val="1511A6D0"/>
    <w:rsid w:val="1511C368"/>
    <w:rsid w:val="1515D49A"/>
    <w:rsid w:val="1517409C"/>
    <w:rsid w:val="151872F1"/>
    <w:rsid w:val="151A2CE0"/>
    <w:rsid w:val="151AB43B"/>
    <w:rsid w:val="151D0422"/>
    <w:rsid w:val="151F7D02"/>
    <w:rsid w:val="15216D8F"/>
    <w:rsid w:val="15245916"/>
    <w:rsid w:val="152F9C28"/>
    <w:rsid w:val="1533960E"/>
    <w:rsid w:val="153B1527"/>
    <w:rsid w:val="153B9273"/>
    <w:rsid w:val="153D55CA"/>
    <w:rsid w:val="1545F941"/>
    <w:rsid w:val="154690CF"/>
    <w:rsid w:val="1546AAD8"/>
    <w:rsid w:val="15470ED5"/>
    <w:rsid w:val="154A7322"/>
    <w:rsid w:val="154A951B"/>
    <w:rsid w:val="154FB192"/>
    <w:rsid w:val="15534E2A"/>
    <w:rsid w:val="155412B8"/>
    <w:rsid w:val="1554E50E"/>
    <w:rsid w:val="1560E6E1"/>
    <w:rsid w:val="15647FC2"/>
    <w:rsid w:val="156B25E8"/>
    <w:rsid w:val="156C7BA9"/>
    <w:rsid w:val="156C91D3"/>
    <w:rsid w:val="156CED5C"/>
    <w:rsid w:val="156E0893"/>
    <w:rsid w:val="1570E5C4"/>
    <w:rsid w:val="1576C0B9"/>
    <w:rsid w:val="157A5134"/>
    <w:rsid w:val="159188BE"/>
    <w:rsid w:val="159F4247"/>
    <w:rsid w:val="15A60941"/>
    <w:rsid w:val="15B2F884"/>
    <w:rsid w:val="15B56A62"/>
    <w:rsid w:val="15B6DA67"/>
    <w:rsid w:val="15B78247"/>
    <w:rsid w:val="15B998CB"/>
    <w:rsid w:val="15C18D4D"/>
    <w:rsid w:val="15C3F1FC"/>
    <w:rsid w:val="15C8780E"/>
    <w:rsid w:val="15CAB5AB"/>
    <w:rsid w:val="15D24E6A"/>
    <w:rsid w:val="15D7E021"/>
    <w:rsid w:val="15DB5A45"/>
    <w:rsid w:val="15DE9A7F"/>
    <w:rsid w:val="15E560CC"/>
    <w:rsid w:val="15E67A1F"/>
    <w:rsid w:val="15E7B455"/>
    <w:rsid w:val="15EADE37"/>
    <w:rsid w:val="15ED215F"/>
    <w:rsid w:val="15EE2B94"/>
    <w:rsid w:val="15EFF66A"/>
    <w:rsid w:val="15F17348"/>
    <w:rsid w:val="15F7AB7C"/>
    <w:rsid w:val="15FBC319"/>
    <w:rsid w:val="15FD7776"/>
    <w:rsid w:val="15FFBB54"/>
    <w:rsid w:val="15FFE8F4"/>
    <w:rsid w:val="160610C0"/>
    <w:rsid w:val="160C7F31"/>
    <w:rsid w:val="160F3D87"/>
    <w:rsid w:val="16171AA5"/>
    <w:rsid w:val="1617F38B"/>
    <w:rsid w:val="161B6696"/>
    <w:rsid w:val="161BFB99"/>
    <w:rsid w:val="161E36C8"/>
    <w:rsid w:val="1626CEAE"/>
    <w:rsid w:val="16274C97"/>
    <w:rsid w:val="1629BC18"/>
    <w:rsid w:val="163635E4"/>
    <w:rsid w:val="16414B3D"/>
    <w:rsid w:val="164483FC"/>
    <w:rsid w:val="16458B28"/>
    <w:rsid w:val="164FD9F0"/>
    <w:rsid w:val="1652C061"/>
    <w:rsid w:val="1655745D"/>
    <w:rsid w:val="16562F67"/>
    <w:rsid w:val="1665F88E"/>
    <w:rsid w:val="16668056"/>
    <w:rsid w:val="166DE261"/>
    <w:rsid w:val="16738538"/>
    <w:rsid w:val="1683B5BC"/>
    <w:rsid w:val="168FADC6"/>
    <w:rsid w:val="168FCC90"/>
    <w:rsid w:val="1691984C"/>
    <w:rsid w:val="1699DE7F"/>
    <w:rsid w:val="169AC0CF"/>
    <w:rsid w:val="169EFBFA"/>
    <w:rsid w:val="169F0E9D"/>
    <w:rsid w:val="16A01F17"/>
    <w:rsid w:val="16A609C5"/>
    <w:rsid w:val="16AA0C68"/>
    <w:rsid w:val="16ACF11D"/>
    <w:rsid w:val="16AFF643"/>
    <w:rsid w:val="16BC2D68"/>
    <w:rsid w:val="16BE37DE"/>
    <w:rsid w:val="16BF7622"/>
    <w:rsid w:val="16C39F03"/>
    <w:rsid w:val="16C45A40"/>
    <w:rsid w:val="16C52134"/>
    <w:rsid w:val="16CD6E8A"/>
    <w:rsid w:val="16CF53BA"/>
    <w:rsid w:val="16D35F19"/>
    <w:rsid w:val="16D449EA"/>
    <w:rsid w:val="16D61DF2"/>
    <w:rsid w:val="16E5F3DF"/>
    <w:rsid w:val="16E7AA32"/>
    <w:rsid w:val="16ECAEB5"/>
    <w:rsid w:val="16F4DD9F"/>
    <w:rsid w:val="16F9A90C"/>
    <w:rsid w:val="1700EC41"/>
    <w:rsid w:val="1705D075"/>
    <w:rsid w:val="170A6D5B"/>
    <w:rsid w:val="170D59EA"/>
    <w:rsid w:val="171253FD"/>
    <w:rsid w:val="1714BD78"/>
    <w:rsid w:val="1715EE65"/>
    <w:rsid w:val="1716E060"/>
    <w:rsid w:val="1718C2D3"/>
    <w:rsid w:val="171A72A0"/>
    <w:rsid w:val="1722C808"/>
    <w:rsid w:val="172FA876"/>
    <w:rsid w:val="173362A7"/>
    <w:rsid w:val="173AF956"/>
    <w:rsid w:val="173BCFBD"/>
    <w:rsid w:val="173F894F"/>
    <w:rsid w:val="1741FE9E"/>
    <w:rsid w:val="17449D7E"/>
    <w:rsid w:val="174B2C93"/>
    <w:rsid w:val="17536AD6"/>
    <w:rsid w:val="1753AE68"/>
    <w:rsid w:val="17553F52"/>
    <w:rsid w:val="175CF801"/>
    <w:rsid w:val="175D9051"/>
    <w:rsid w:val="175E0AC8"/>
    <w:rsid w:val="175EBCFF"/>
    <w:rsid w:val="17659991"/>
    <w:rsid w:val="17695B97"/>
    <w:rsid w:val="17715DA5"/>
    <w:rsid w:val="1771F5BF"/>
    <w:rsid w:val="1772EBAD"/>
    <w:rsid w:val="1773F1FB"/>
    <w:rsid w:val="1776FB98"/>
    <w:rsid w:val="17779F97"/>
    <w:rsid w:val="1778409F"/>
    <w:rsid w:val="1781A872"/>
    <w:rsid w:val="178E18C8"/>
    <w:rsid w:val="1796E4B7"/>
    <w:rsid w:val="179D69BB"/>
    <w:rsid w:val="17A0433A"/>
    <w:rsid w:val="17A1D2AE"/>
    <w:rsid w:val="17A43A61"/>
    <w:rsid w:val="17A65B44"/>
    <w:rsid w:val="17A857F0"/>
    <w:rsid w:val="17AB066A"/>
    <w:rsid w:val="17AF3165"/>
    <w:rsid w:val="17B725AD"/>
    <w:rsid w:val="17CAA2FC"/>
    <w:rsid w:val="17CB3173"/>
    <w:rsid w:val="17CC292F"/>
    <w:rsid w:val="17D115CA"/>
    <w:rsid w:val="17D20645"/>
    <w:rsid w:val="17D2779F"/>
    <w:rsid w:val="17D593AA"/>
    <w:rsid w:val="17DFDAEC"/>
    <w:rsid w:val="17E9F86E"/>
    <w:rsid w:val="17EB32E6"/>
    <w:rsid w:val="17EC1D07"/>
    <w:rsid w:val="17F0F191"/>
    <w:rsid w:val="17F74C52"/>
    <w:rsid w:val="17FA1C52"/>
    <w:rsid w:val="17FA3893"/>
    <w:rsid w:val="17FE9647"/>
    <w:rsid w:val="1802C3FC"/>
    <w:rsid w:val="18042E49"/>
    <w:rsid w:val="18047967"/>
    <w:rsid w:val="18064400"/>
    <w:rsid w:val="1817146B"/>
    <w:rsid w:val="181A82F7"/>
    <w:rsid w:val="1822FEDC"/>
    <w:rsid w:val="18251596"/>
    <w:rsid w:val="182DC4AB"/>
    <w:rsid w:val="18319078"/>
    <w:rsid w:val="1834036A"/>
    <w:rsid w:val="18379642"/>
    <w:rsid w:val="183825D0"/>
    <w:rsid w:val="18388756"/>
    <w:rsid w:val="18399C33"/>
    <w:rsid w:val="1853CF6C"/>
    <w:rsid w:val="1857539A"/>
    <w:rsid w:val="185899BA"/>
    <w:rsid w:val="18671A92"/>
    <w:rsid w:val="186B2426"/>
    <w:rsid w:val="1870BFF8"/>
    <w:rsid w:val="187261EC"/>
    <w:rsid w:val="18911504"/>
    <w:rsid w:val="1893D924"/>
    <w:rsid w:val="1894B85A"/>
    <w:rsid w:val="18954647"/>
    <w:rsid w:val="189595A1"/>
    <w:rsid w:val="189F2760"/>
    <w:rsid w:val="18A35DDA"/>
    <w:rsid w:val="18A85AC7"/>
    <w:rsid w:val="18A89E51"/>
    <w:rsid w:val="18A92A9F"/>
    <w:rsid w:val="18AC8DB1"/>
    <w:rsid w:val="18B1DE58"/>
    <w:rsid w:val="18B49499"/>
    <w:rsid w:val="18B53AC6"/>
    <w:rsid w:val="18C26D2A"/>
    <w:rsid w:val="18C836DC"/>
    <w:rsid w:val="18D98FEB"/>
    <w:rsid w:val="18DA6BBA"/>
    <w:rsid w:val="18E7A30E"/>
    <w:rsid w:val="18EC0172"/>
    <w:rsid w:val="18EF8F99"/>
    <w:rsid w:val="18F5C94A"/>
    <w:rsid w:val="1904BF5C"/>
    <w:rsid w:val="1908000D"/>
    <w:rsid w:val="19083D9D"/>
    <w:rsid w:val="190922BE"/>
    <w:rsid w:val="190A97B8"/>
    <w:rsid w:val="1912715F"/>
    <w:rsid w:val="19136319"/>
    <w:rsid w:val="19156488"/>
    <w:rsid w:val="1915BCB0"/>
    <w:rsid w:val="19164E6F"/>
    <w:rsid w:val="192364C0"/>
    <w:rsid w:val="192E3C65"/>
    <w:rsid w:val="1930F25D"/>
    <w:rsid w:val="19333B30"/>
    <w:rsid w:val="193CC56E"/>
    <w:rsid w:val="1947678A"/>
    <w:rsid w:val="1949288A"/>
    <w:rsid w:val="19549177"/>
    <w:rsid w:val="195FB21C"/>
    <w:rsid w:val="1962F6DE"/>
    <w:rsid w:val="19662BE0"/>
    <w:rsid w:val="1966D75D"/>
    <w:rsid w:val="1967C206"/>
    <w:rsid w:val="196CDD44"/>
    <w:rsid w:val="196FE61B"/>
    <w:rsid w:val="197027D1"/>
    <w:rsid w:val="19706A0C"/>
    <w:rsid w:val="1972CB7D"/>
    <w:rsid w:val="197DC22F"/>
    <w:rsid w:val="1984F4CD"/>
    <w:rsid w:val="1986B3B8"/>
    <w:rsid w:val="198A6123"/>
    <w:rsid w:val="198E6502"/>
    <w:rsid w:val="1991FB6F"/>
    <w:rsid w:val="1994181B"/>
    <w:rsid w:val="19946E9F"/>
    <w:rsid w:val="199ACA58"/>
    <w:rsid w:val="19A7F492"/>
    <w:rsid w:val="19AA8523"/>
    <w:rsid w:val="19AB6C77"/>
    <w:rsid w:val="19ABA6D3"/>
    <w:rsid w:val="19AC45ED"/>
    <w:rsid w:val="19B0A51B"/>
    <w:rsid w:val="19B0CEC4"/>
    <w:rsid w:val="19B45136"/>
    <w:rsid w:val="19B53260"/>
    <w:rsid w:val="19B997CF"/>
    <w:rsid w:val="19B9B8B2"/>
    <w:rsid w:val="19C07AC3"/>
    <w:rsid w:val="19CC3DC3"/>
    <w:rsid w:val="19CFB507"/>
    <w:rsid w:val="19D02313"/>
    <w:rsid w:val="19D25675"/>
    <w:rsid w:val="19D3B037"/>
    <w:rsid w:val="19D83A41"/>
    <w:rsid w:val="19DFC81D"/>
    <w:rsid w:val="19E5FC1D"/>
    <w:rsid w:val="19EA91F7"/>
    <w:rsid w:val="19F14FBC"/>
    <w:rsid w:val="19FFDEBD"/>
    <w:rsid w:val="1A0195C3"/>
    <w:rsid w:val="1A0B8C20"/>
    <w:rsid w:val="1A0CA267"/>
    <w:rsid w:val="1A0CB60A"/>
    <w:rsid w:val="1A0EA930"/>
    <w:rsid w:val="1A19384B"/>
    <w:rsid w:val="1A19F242"/>
    <w:rsid w:val="1A3157F6"/>
    <w:rsid w:val="1A317FF1"/>
    <w:rsid w:val="1A337F51"/>
    <w:rsid w:val="1A3A0B0B"/>
    <w:rsid w:val="1A3E0DF4"/>
    <w:rsid w:val="1A420E1D"/>
    <w:rsid w:val="1A443196"/>
    <w:rsid w:val="1A48D986"/>
    <w:rsid w:val="1A49FF8D"/>
    <w:rsid w:val="1A5064FA"/>
    <w:rsid w:val="1A5C3D2D"/>
    <w:rsid w:val="1A6BB7F4"/>
    <w:rsid w:val="1A70B4E1"/>
    <w:rsid w:val="1A74DE79"/>
    <w:rsid w:val="1A75341E"/>
    <w:rsid w:val="1A7C861A"/>
    <w:rsid w:val="1A807A99"/>
    <w:rsid w:val="1A835265"/>
    <w:rsid w:val="1A875844"/>
    <w:rsid w:val="1A8FCF0A"/>
    <w:rsid w:val="1A93C55D"/>
    <w:rsid w:val="1A99A4F2"/>
    <w:rsid w:val="1AA09833"/>
    <w:rsid w:val="1AB22F2C"/>
    <w:rsid w:val="1AB9284B"/>
    <w:rsid w:val="1AC25039"/>
    <w:rsid w:val="1AC6F678"/>
    <w:rsid w:val="1ACDC7E6"/>
    <w:rsid w:val="1ACE231D"/>
    <w:rsid w:val="1AD14C9E"/>
    <w:rsid w:val="1AD7760B"/>
    <w:rsid w:val="1ADACB36"/>
    <w:rsid w:val="1ADF6F1D"/>
    <w:rsid w:val="1ADFF955"/>
    <w:rsid w:val="1AE53353"/>
    <w:rsid w:val="1AE9BD4C"/>
    <w:rsid w:val="1AF53453"/>
    <w:rsid w:val="1AF6D8C6"/>
    <w:rsid w:val="1B0A40F4"/>
    <w:rsid w:val="1B0AD020"/>
    <w:rsid w:val="1B0B51C2"/>
    <w:rsid w:val="1B0CEC98"/>
    <w:rsid w:val="1B0EE0BB"/>
    <w:rsid w:val="1B101732"/>
    <w:rsid w:val="1B1390B6"/>
    <w:rsid w:val="1B1DF6B5"/>
    <w:rsid w:val="1B2C80A9"/>
    <w:rsid w:val="1B2F5774"/>
    <w:rsid w:val="1B3C2484"/>
    <w:rsid w:val="1B3ECB01"/>
    <w:rsid w:val="1B4EF10D"/>
    <w:rsid w:val="1B5C2CB3"/>
    <w:rsid w:val="1B606C0F"/>
    <w:rsid w:val="1B6148E4"/>
    <w:rsid w:val="1B617246"/>
    <w:rsid w:val="1B6177AF"/>
    <w:rsid w:val="1B64EFBC"/>
    <w:rsid w:val="1B66F050"/>
    <w:rsid w:val="1B7136E0"/>
    <w:rsid w:val="1B72A39C"/>
    <w:rsid w:val="1B74D285"/>
    <w:rsid w:val="1B757577"/>
    <w:rsid w:val="1B7ADDCE"/>
    <w:rsid w:val="1B7F569E"/>
    <w:rsid w:val="1B80A207"/>
    <w:rsid w:val="1B8108CC"/>
    <w:rsid w:val="1B815097"/>
    <w:rsid w:val="1B84B21A"/>
    <w:rsid w:val="1B84D21D"/>
    <w:rsid w:val="1B8803F3"/>
    <w:rsid w:val="1B8FCEB8"/>
    <w:rsid w:val="1B92FC1C"/>
    <w:rsid w:val="1B94468C"/>
    <w:rsid w:val="1B94CDAC"/>
    <w:rsid w:val="1B97B10C"/>
    <w:rsid w:val="1B98D737"/>
    <w:rsid w:val="1BA63C2F"/>
    <w:rsid w:val="1BBB5BD5"/>
    <w:rsid w:val="1BBE0C27"/>
    <w:rsid w:val="1BC0CC27"/>
    <w:rsid w:val="1BC2C0EE"/>
    <w:rsid w:val="1BC30683"/>
    <w:rsid w:val="1BC37E09"/>
    <w:rsid w:val="1BC3D313"/>
    <w:rsid w:val="1BD53A95"/>
    <w:rsid w:val="1BDABDA8"/>
    <w:rsid w:val="1BDDCC00"/>
    <w:rsid w:val="1BDF5EB5"/>
    <w:rsid w:val="1BE12F1E"/>
    <w:rsid w:val="1BF379C4"/>
    <w:rsid w:val="1BFC8771"/>
    <w:rsid w:val="1BFD5359"/>
    <w:rsid w:val="1BFEE644"/>
    <w:rsid w:val="1C03EAF1"/>
    <w:rsid w:val="1C042CE9"/>
    <w:rsid w:val="1C0BEF26"/>
    <w:rsid w:val="1C1E9752"/>
    <w:rsid w:val="1C23D495"/>
    <w:rsid w:val="1C240712"/>
    <w:rsid w:val="1C295CA3"/>
    <w:rsid w:val="1C2B4D73"/>
    <w:rsid w:val="1C2D1F55"/>
    <w:rsid w:val="1C2EAEE2"/>
    <w:rsid w:val="1C33B1BC"/>
    <w:rsid w:val="1C37C4AE"/>
    <w:rsid w:val="1C3F8CB0"/>
    <w:rsid w:val="1C48B8D4"/>
    <w:rsid w:val="1C4D1083"/>
    <w:rsid w:val="1C4EF737"/>
    <w:rsid w:val="1C524CCE"/>
    <w:rsid w:val="1C5424EA"/>
    <w:rsid w:val="1C54937F"/>
    <w:rsid w:val="1C54B5A8"/>
    <w:rsid w:val="1C568CCE"/>
    <w:rsid w:val="1C58FE4A"/>
    <w:rsid w:val="1C609B74"/>
    <w:rsid w:val="1C6488F6"/>
    <w:rsid w:val="1C64A6AB"/>
    <w:rsid w:val="1C65A9F7"/>
    <w:rsid w:val="1C689419"/>
    <w:rsid w:val="1C6AE21B"/>
    <w:rsid w:val="1C74A680"/>
    <w:rsid w:val="1C75832E"/>
    <w:rsid w:val="1C7748F7"/>
    <w:rsid w:val="1C79DECC"/>
    <w:rsid w:val="1C79F1F3"/>
    <w:rsid w:val="1C845858"/>
    <w:rsid w:val="1C88F6E8"/>
    <w:rsid w:val="1C8F4E09"/>
    <w:rsid w:val="1C93FDA3"/>
    <w:rsid w:val="1C9D0E07"/>
    <w:rsid w:val="1CA6AF8C"/>
    <w:rsid w:val="1CB18F7C"/>
    <w:rsid w:val="1CB60317"/>
    <w:rsid w:val="1CB7A50E"/>
    <w:rsid w:val="1CBA33EC"/>
    <w:rsid w:val="1CBFF37C"/>
    <w:rsid w:val="1CC21E8B"/>
    <w:rsid w:val="1CC5785B"/>
    <w:rsid w:val="1CC718D6"/>
    <w:rsid w:val="1CCB1B3A"/>
    <w:rsid w:val="1CCD2501"/>
    <w:rsid w:val="1CCD78BF"/>
    <w:rsid w:val="1CD2A47E"/>
    <w:rsid w:val="1CD95711"/>
    <w:rsid w:val="1CDA17F8"/>
    <w:rsid w:val="1CDCBA72"/>
    <w:rsid w:val="1CDD3AC7"/>
    <w:rsid w:val="1CDEAEBA"/>
    <w:rsid w:val="1CE04360"/>
    <w:rsid w:val="1CE65522"/>
    <w:rsid w:val="1CEE9082"/>
    <w:rsid w:val="1CEEAA6F"/>
    <w:rsid w:val="1CEEDE4F"/>
    <w:rsid w:val="1CEF1316"/>
    <w:rsid w:val="1CF243CE"/>
    <w:rsid w:val="1CF6510F"/>
    <w:rsid w:val="1CF81DB8"/>
    <w:rsid w:val="1CFC4791"/>
    <w:rsid w:val="1CFEDC1C"/>
    <w:rsid w:val="1D0428FB"/>
    <w:rsid w:val="1D051ED7"/>
    <w:rsid w:val="1D082504"/>
    <w:rsid w:val="1D0DAE6C"/>
    <w:rsid w:val="1D10610C"/>
    <w:rsid w:val="1D109EFE"/>
    <w:rsid w:val="1D139ED8"/>
    <w:rsid w:val="1D13F765"/>
    <w:rsid w:val="1D1508B4"/>
    <w:rsid w:val="1D168CA7"/>
    <w:rsid w:val="1D264AEB"/>
    <w:rsid w:val="1D268E0B"/>
    <w:rsid w:val="1D28299C"/>
    <w:rsid w:val="1D321622"/>
    <w:rsid w:val="1D336F70"/>
    <w:rsid w:val="1D3BB76D"/>
    <w:rsid w:val="1D3E065F"/>
    <w:rsid w:val="1D40F484"/>
    <w:rsid w:val="1D4688B0"/>
    <w:rsid w:val="1D474D94"/>
    <w:rsid w:val="1D522D7E"/>
    <w:rsid w:val="1D55A700"/>
    <w:rsid w:val="1D596C64"/>
    <w:rsid w:val="1D5BBC96"/>
    <w:rsid w:val="1D67BBD6"/>
    <w:rsid w:val="1D698F2F"/>
    <w:rsid w:val="1D7AA675"/>
    <w:rsid w:val="1D7EDC93"/>
    <w:rsid w:val="1D7F1F7D"/>
    <w:rsid w:val="1D80ED90"/>
    <w:rsid w:val="1D886EC3"/>
    <w:rsid w:val="1D8DF7F7"/>
    <w:rsid w:val="1D8E725C"/>
    <w:rsid w:val="1D974DC1"/>
    <w:rsid w:val="1D9B7247"/>
    <w:rsid w:val="1DA42AC8"/>
    <w:rsid w:val="1DA95442"/>
    <w:rsid w:val="1DB031B8"/>
    <w:rsid w:val="1DB73F09"/>
    <w:rsid w:val="1DB9F768"/>
    <w:rsid w:val="1DBB0150"/>
    <w:rsid w:val="1DC02BDE"/>
    <w:rsid w:val="1DC455DB"/>
    <w:rsid w:val="1DC9851E"/>
    <w:rsid w:val="1DD4A3DD"/>
    <w:rsid w:val="1DD95D33"/>
    <w:rsid w:val="1DDB1326"/>
    <w:rsid w:val="1DDCC7BF"/>
    <w:rsid w:val="1DDDDEC2"/>
    <w:rsid w:val="1DE3CD33"/>
    <w:rsid w:val="1DE7E031"/>
    <w:rsid w:val="1DF31135"/>
    <w:rsid w:val="1DF4CEAB"/>
    <w:rsid w:val="1DF90AA6"/>
    <w:rsid w:val="1DFA2E65"/>
    <w:rsid w:val="1DFD5EC4"/>
    <w:rsid w:val="1DFE32C0"/>
    <w:rsid w:val="1E0371DA"/>
    <w:rsid w:val="1E05CDAE"/>
    <w:rsid w:val="1E06656C"/>
    <w:rsid w:val="1E0AF763"/>
    <w:rsid w:val="1E0CD98C"/>
    <w:rsid w:val="1E0DB7FF"/>
    <w:rsid w:val="1E1059A7"/>
    <w:rsid w:val="1E18286D"/>
    <w:rsid w:val="1E1AEB98"/>
    <w:rsid w:val="1E24009F"/>
    <w:rsid w:val="1E27C1DC"/>
    <w:rsid w:val="1E29156C"/>
    <w:rsid w:val="1E2D4D36"/>
    <w:rsid w:val="1E305F47"/>
    <w:rsid w:val="1E3332CD"/>
    <w:rsid w:val="1E38DF8D"/>
    <w:rsid w:val="1E3A8DC8"/>
    <w:rsid w:val="1E3B4C6B"/>
    <w:rsid w:val="1E3DC71F"/>
    <w:rsid w:val="1E402578"/>
    <w:rsid w:val="1E42566A"/>
    <w:rsid w:val="1E476B1C"/>
    <w:rsid w:val="1E4AA31C"/>
    <w:rsid w:val="1E56EEE9"/>
    <w:rsid w:val="1E570609"/>
    <w:rsid w:val="1E5C6D34"/>
    <w:rsid w:val="1E60B2B6"/>
    <w:rsid w:val="1E6A135A"/>
    <w:rsid w:val="1E6F22A2"/>
    <w:rsid w:val="1E7243AE"/>
    <w:rsid w:val="1E758414"/>
    <w:rsid w:val="1E7B3E57"/>
    <w:rsid w:val="1E81C46D"/>
    <w:rsid w:val="1E99A37C"/>
    <w:rsid w:val="1E9F81A5"/>
    <w:rsid w:val="1EA1FFEA"/>
    <w:rsid w:val="1EADF414"/>
    <w:rsid w:val="1EB5C8DF"/>
    <w:rsid w:val="1EB872DF"/>
    <w:rsid w:val="1EBD701E"/>
    <w:rsid w:val="1EC3522F"/>
    <w:rsid w:val="1ED18DEC"/>
    <w:rsid w:val="1ED893B6"/>
    <w:rsid w:val="1EDD2EB4"/>
    <w:rsid w:val="1EDD69A3"/>
    <w:rsid w:val="1EDE1B4C"/>
    <w:rsid w:val="1EE2C6BB"/>
    <w:rsid w:val="1EE75062"/>
    <w:rsid w:val="1EEB64AC"/>
    <w:rsid w:val="1EED55E2"/>
    <w:rsid w:val="1EEF06AC"/>
    <w:rsid w:val="1EF03030"/>
    <w:rsid w:val="1EF723C3"/>
    <w:rsid w:val="1F04A9E1"/>
    <w:rsid w:val="1F04DBE4"/>
    <w:rsid w:val="1F058928"/>
    <w:rsid w:val="1F1253F8"/>
    <w:rsid w:val="1F16A868"/>
    <w:rsid w:val="1F1711B7"/>
    <w:rsid w:val="1F1CA1F0"/>
    <w:rsid w:val="1F202A3E"/>
    <w:rsid w:val="1F211031"/>
    <w:rsid w:val="1F22A406"/>
    <w:rsid w:val="1F354F46"/>
    <w:rsid w:val="1F374C07"/>
    <w:rsid w:val="1F3D3E98"/>
    <w:rsid w:val="1F3E6F44"/>
    <w:rsid w:val="1F4A4470"/>
    <w:rsid w:val="1F4DDC41"/>
    <w:rsid w:val="1F59E74D"/>
    <w:rsid w:val="1F5B7952"/>
    <w:rsid w:val="1F604061"/>
    <w:rsid w:val="1F65634D"/>
    <w:rsid w:val="1F6749C6"/>
    <w:rsid w:val="1F6DF028"/>
    <w:rsid w:val="1F76021C"/>
    <w:rsid w:val="1F843851"/>
    <w:rsid w:val="1F8B65E1"/>
    <w:rsid w:val="1F909E3D"/>
    <w:rsid w:val="1F909F0C"/>
    <w:rsid w:val="1F920F18"/>
    <w:rsid w:val="1F96A2CE"/>
    <w:rsid w:val="1F99089A"/>
    <w:rsid w:val="1F994ABA"/>
    <w:rsid w:val="1F9B5FA0"/>
    <w:rsid w:val="1F9D3DDF"/>
    <w:rsid w:val="1F9F5D34"/>
    <w:rsid w:val="1FA41178"/>
    <w:rsid w:val="1FA79DC9"/>
    <w:rsid w:val="1FA97482"/>
    <w:rsid w:val="1FA99F46"/>
    <w:rsid w:val="1FB5F863"/>
    <w:rsid w:val="1FB7F273"/>
    <w:rsid w:val="1FB84AEE"/>
    <w:rsid w:val="1FBB38F0"/>
    <w:rsid w:val="1FC19FAB"/>
    <w:rsid w:val="1FC23E19"/>
    <w:rsid w:val="1FC32BB7"/>
    <w:rsid w:val="1FC6767A"/>
    <w:rsid w:val="1FCBE874"/>
    <w:rsid w:val="1FCEC36B"/>
    <w:rsid w:val="1FD3A2A0"/>
    <w:rsid w:val="1FD5099E"/>
    <w:rsid w:val="1FD5318E"/>
    <w:rsid w:val="1FE04C96"/>
    <w:rsid w:val="1FE635EA"/>
    <w:rsid w:val="1FED9A00"/>
    <w:rsid w:val="1FEE1D7E"/>
    <w:rsid w:val="1FEF75AE"/>
    <w:rsid w:val="1FF31668"/>
    <w:rsid w:val="1FF3CCE6"/>
    <w:rsid w:val="1FFD296C"/>
    <w:rsid w:val="2005CB21"/>
    <w:rsid w:val="2007D33A"/>
    <w:rsid w:val="200DAC2F"/>
    <w:rsid w:val="200E0693"/>
    <w:rsid w:val="201122DC"/>
    <w:rsid w:val="20138700"/>
    <w:rsid w:val="2015FF52"/>
    <w:rsid w:val="2016D358"/>
    <w:rsid w:val="20180A25"/>
    <w:rsid w:val="201D744B"/>
    <w:rsid w:val="2021DC26"/>
    <w:rsid w:val="20244C5D"/>
    <w:rsid w:val="20268ACA"/>
    <w:rsid w:val="202699C7"/>
    <w:rsid w:val="2026AC16"/>
    <w:rsid w:val="202B1EDA"/>
    <w:rsid w:val="2031B5B8"/>
    <w:rsid w:val="20373FD9"/>
    <w:rsid w:val="203CF2CE"/>
    <w:rsid w:val="20426D34"/>
    <w:rsid w:val="2042BB4C"/>
    <w:rsid w:val="2048452C"/>
    <w:rsid w:val="2049B4EF"/>
    <w:rsid w:val="204BE1C0"/>
    <w:rsid w:val="204FF117"/>
    <w:rsid w:val="20554DEC"/>
    <w:rsid w:val="205799BA"/>
    <w:rsid w:val="2063EAB6"/>
    <w:rsid w:val="2064B0D5"/>
    <w:rsid w:val="206C3321"/>
    <w:rsid w:val="207302CE"/>
    <w:rsid w:val="207820FC"/>
    <w:rsid w:val="20808830"/>
    <w:rsid w:val="20938349"/>
    <w:rsid w:val="209634B8"/>
    <w:rsid w:val="209AE2E3"/>
    <w:rsid w:val="209D2E1D"/>
    <w:rsid w:val="209E5999"/>
    <w:rsid w:val="20AAA91B"/>
    <w:rsid w:val="20AAFBFC"/>
    <w:rsid w:val="20AB5A32"/>
    <w:rsid w:val="20ACB2BB"/>
    <w:rsid w:val="20AF58C9"/>
    <w:rsid w:val="20BCF6E5"/>
    <w:rsid w:val="20C36D22"/>
    <w:rsid w:val="20C3F518"/>
    <w:rsid w:val="20C5FB55"/>
    <w:rsid w:val="20D1C042"/>
    <w:rsid w:val="20D2A967"/>
    <w:rsid w:val="20E0D6FD"/>
    <w:rsid w:val="20E1BA15"/>
    <w:rsid w:val="20E1E663"/>
    <w:rsid w:val="20E44EAC"/>
    <w:rsid w:val="20E8EDED"/>
    <w:rsid w:val="20F300F4"/>
    <w:rsid w:val="20F43D1E"/>
    <w:rsid w:val="20F5E081"/>
    <w:rsid w:val="20F77835"/>
    <w:rsid w:val="20F863F7"/>
    <w:rsid w:val="20FAA73A"/>
    <w:rsid w:val="20FD6675"/>
    <w:rsid w:val="20FF53C9"/>
    <w:rsid w:val="20FFE47C"/>
    <w:rsid w:val="21034A09"/>
    <w:rsid w:val="21108C51"/>
    <w:rsid w:val="211C02F7"/>
    <w:rsid w:val="2122D9FE"/>
    <w:rsid w:val="2124BBA2"/>
    <w:rsid w:val="21282F1E"/>
    <w:rsid w:val="212C8879"/>
    <w:rsid w:val="2130F030"/>
    <w:rsid w:val="21375878"/>
    <w:rsid w:val="2139283F"/>
    <w:rsid w:val="213AE373"/>
    <w:rsid w:val="21455DCB"/>
    <w:rsid w:val="21477E10"/>
    <w:rsid w:val="21488831"/>
    <w:rsid w:val="21495E21"/>
    <w:rsid w:val="214FDB85"/>
    <w:rsid w:val="2159E318"/>
    <w:rsid w:val="21688A37"/>
    <w:rsid w:val="216E9AEF"/>
    <w:rsid w:val="216FC94D"/>
    <w:rsid w:val="21844800"/>
    <w:rsid w:val="21867BF3"/>
    <w:rsid w:val="218AD2C4"/>
    <w:rsid w:val="218B36B8"/>
    <w:rsid w:val="218B37FF"/>
    <w:rsid w:val="218CADFF"/>
    <w:rsid w:val="218E9FE3"/>
    <w:rsid w:val="218F7589"/>
    <w:rsid w:val="21965904"/>
    <w:rsid w:val="2198DBD8"/>
    <w:rsid w:val="219C2776"/>
    <w:rsid w:val="21A54186"/>
    <w:rsid w:val="21A5F88B"/>
    <w:rsid w:val="21A80E6B"/>
    <w:rsid w:val="21AA6C10"/>
    <w:rsid w:val="21AAECB1"/>
    <w:rsid w:val="21AD392C"/>
    <w:rsid w:val="21B8B454"/>
    <w:rsid w:val="21BEE61C"/>
    <w:rsid w:val="21BFE3F0"/>
    <w:rsid w:val="21C874EA"/>
    <w:rsid w:val="21CDEF5B"/>
    <w:rsid w:val="21D0E066"/>
    <w:rsid w:val="21D631D4"/>
    <w:rsid w:val="21D671D1"/>
    <w:rsid w:val="21DC8412"/>
    <w:rsid w:val="21E7EDF8"/>
    <w:rsid w:val="21ECEBAB"/>
    <w:rsid w:val="21F0FE52"/>
    <w:rsid w:val="21F4A03E"/>
    <w:rsid w:val="21F76F73"/>
    <w:rsid w:val="21FC6D82"/>
    <w:rsid w:val="220015B3"/>
    <w:rsid w:val="220564C2"/>
    <w:rsid w:val="220AD740"/>
    <w:rsid w:val="22104757"/>
    <w:rsid w:val="2213DDB5"/>
    <w:rsid w:val="221741FA"/>
    <w:rsid w:val="2218C0D4"/>
    <w:rsid w:val="221F9A8D"/>
    <w:rsid w:val="22245DA4"/>
    <w:rsid w:val="2225AFB2"/>
    <w:rsid w:val="22292BC6"/>
    <w:rsid w:val="222D4650"/>
    <w:rsid w:val="223104BF"/>
    <w:rsid w:val="223A29FA"/>
    <w:rsid w:val="223DCA94"/>
    <w:rsid w:val="223FF11A"/>
    <w:rsid w:val="22445D07"/>
    <w:rsid w:val="224487EE"/>
    <w:rsid w:val="22468E00"/>
    <w:rsid w:val="224E2D30"/>
    <w:rsid w:val="224F8160"/>
    <w:rsid w:val="2253BA1F"/>
    <w:rsid w:val="2259F0BA"/>
    <w:rsid w:val="22658B55"/>
    <w:rsid w:val="226A8155"/>
    <w:rsid w:val="226F6DD8"/>
    <w:rsid w:val="22705182"/>
    <w:rsid w:val="22764FCD"/>
    <w:rsid w:val="227A4C68"/>
    <w:rsid w:val="227E2F11"/>
    <w:rsid w:val="22911DBA"/>
    <w:rsid w:val="229323B4"/>
    <w:rsid w:val="2296E6A4"/>
    <w:rsid w:val="22983273"/>
    <w:rsid w:val="22A29183"/>
    <w:rsid w:val="22A807FB"/>
    <w:rsid w:val="22B038E2"/>
    <w:rsid w:val="22B1D06C"/>
    <w:rsid w:val="22B91F80"/>
    <w:rsid w:val="22CBDE5E"/>
    <w:rsid w:val="22CD128E"/>
    <w:rsid w:val="22D02C72"/>
    <w:rsid w:val="22D5500E"/>
    <w:rsid w:val="22DB077B"/>
    <w:rsid w:val="22DEFE64"/>
    <w:rsid w:val="22E87E0F"/>
    <w:rsid w:val="22EDCDD0"/>
    <w:rsid w:val="22FCC29F"/>
    <w:rsid w:val="22FF591D"/>
    <w:rsid w:val="2307BCE3"/>
    <w:rsid w:val="2309803A"/>
    <w:rsid w:val="230DA85A"/>
    <w:rsid w:val="2312AC9F"/>
    <w:rsid w:val="231300A1"/>
    <w:rsid w:val="2314CB6A"/>
    <w:rsid w:val="23154FDC"/>
    <w:rsid w:val="23170A17"/>
    <w:rsid w:val="231D2C91"/>
    <w:rsid w:val="232006BA"/>
    <w:rsid w:val="2325BE40"/>
    <w:rsid w:val="232B45EA"/>
    <w:rsid w:val="232FDE57"/>
    <w:rsid w:val="2330B163"/>
    <w:rsid w:val="23314D25"/>
    <w:rsid w:val="2337FF02"/>
    <w:rsid w:val="233D3D19"/>
    <w:rsid w:val="233F33FA"/>
    <w:rsid w:val="2340C0C6"/>
    <w:rsid w:val="2345FC65"/>
    <w:rsid w:val="23492C5F"/>
    <w:rsid w:val="234B485B"/>
    <w:rsid w:val="234B5CBA"/>
    <w:rsid w:val="234D9A02"/>
    <w:rsid w:val="2353739E"/>
    <w:rsid w:val="23538128"/>
    <w:rsid w:val="23575E9A"/>
    <w:rsid w:val="2357F944"/>
    <w:rsid w:val="235E0EB7"/>
    <w:rsid w:val="2362F2A7"/>
    <w:rsid w:val="2367BE7A"/>
    <w:rsid w:val="23694D83"/>
    <w:rsid w:val="236AFF6B"/>
    <w:rsid w:val="236C4AEE"/>
    <w:rsid w:val="236C9BFB"/>
    <w:rsid w:val="236F8362"/>
    <w:rsid w:val="237A18B8"/>
    <w:rsid w:val="238434A3"/>
    <w:rsid w:val="2385FFBA"/>
    <w:rsid w:val="238E0AC6"/>
    <w:rsid w:val="2390BD70"/>
    <w:rsid w:val="23A9129E"/>
    <w:rsid w:val="23A998EE"/>
    <w:rsid w:val="23AC2B94"/>
    <w:rsid w:val="23AD17AC"/>
    <w:rsid w:val="23B0B94D"/>
    <w:rsid w:val="23B3125B"/>
    <w:rsid w:val="23B50FC4"/>
    <w:rsid w:val="23CC6186"/>
    <w:rsid w:val="23CEC6E6"/>
    <w:rsid w:val="23D84848"/>
    <w:rsid w:val="23E2FD4F"/>
    <w:rsid w:val="23E4537D"/>
    <w:rsid w:val="23E78D82"/>
    <w:rsid w:val="23E7B004"/>
    <w:rsid w:val="23E88888"/>
    <w:rsid w:val="23E8E1CF"/>
    <w:rsid w:val="23EC4103"/>
    <w:rsid w:val="23F1858A"/>
    <w:rsid w:val="23F47459"/>
    <w:rsid w:val="2408E9B2"/>
    <w:rsid w:val="24090A92"/>
    <w:rsid w:val="2411F51A"/>
    <w:rsid w:val="241593D9"/>
    <w:rsid w:val="2415BBEE"/>
    <w:rsid w:val="2415F45A"/>
    <w:rsid w:val="241873AC"/>
    <w:rsid w:val="241C353B"/>
    <w:rsid w:val="241CC5AA"/>
    <w:rsid w:val="241D8C38"/>
    <w:rsid w:val="2422B22B"/>
    <w:rsid w:val="24242301"/>
    <w:rsid w:val="242B0BBC"/>
    <w:rsid w:val="242B54DE"/>
    <w:rsid w:val="242B734A"/>
    <w:rsid w:val="242D4BED"/>
    <w:rsid w:val="2436F48B"/>
    <w:rsid w:val="243CF464"/>
    <w:rsid w:val="243D3CD6"/>
    <w:rsid w:val="244382E2"/>
    <w:rsid w:val="24561266"/>
    <w:rsid w:val="245CA175"/>
    <w:rsid w:val="245E7082"/>
    <w:rsid w:val="2469327F"/>
    <w:rsid w:val="246A7802"/>
    <w:rsid w:val="246C46DB"/>
    <w:rsid w:val="246DD4A4"/>
    <w:rsid w:val="247323F8"/>
    <w:rsid w:val="2474CBA7"/>
    <w:rsid w:val="247748C0"/>
    <w:rsid w:val="247AF6E6"/>
    <w:rsid w:val="247BA413"/>
    <w:rsid w:val="247E2AFD"/>
    <w:rsid w:val="2480A8F1"/>
    <w:rsid w:val="2488A17C"/>
    <w:rsid w:val="248B39C8"/>
    <w:rsid w:val="248F076B"/>
    <w:rsid w:val="24903B7E"/>
    <w:rsid w:val="249054E7"/>
    <w:rsid w:val="24939565"/>
    <w:rsid w:val="24973ABE"/>
    <w:rsid w:val="24989C37"/>
    <w:rsid w:val="2498C6DA"/>
    <w:rsid w:val="249A0F74"/>
    <w:rsid w:val="249C405F"/>
    <w:rsid w:val="249D6D87"/>
    <w:rsid w:val="24A834D8"/>
    <w:rsid w:val="24B344C5"/>
    <w:rsid w:val="24B68368"/>
    <w:rsid w:val="24BAC4B6"/>
    <w:rsid w:val="24BED961"/>
    <w:rsid w:val="24C0D746"/>
    <w:rsid w:val="24C1E4BE"/>
    <w:rsid w:val="24C4C29C"/>
    <w:rsid w:val="24C5FA5B"/>
    <w:rsid w:val="24C90407"/>
    <w:rsid w:val="24E45651"/>
    <w:rsid w:val="24E942C2"/>
    <w:rsid w:val="24EE48F2"/>
    <w:rsid w:val="24EFC07F"/>
    <w:rsid w:val="24EFDB34"/>
    <w:rsid w:val="24F124B5"/>
    <w:rsid w:val="24F3C835"/>
    <w:rsid w:val="24F6DD28"/>
    <w:rsid w:val="24FFE7CC"/>
    <w:rsid w:val="25004C64"/>
    <w:rsid w:val="2501059C"/>
    <w:rsid w:val="2514628E"/>
    <w:rsid w:val="25152E64"/>
    <w:rsid w:val="251C9502"/>
    <w:rsid w:val="251E8974"/>
    <w:rsid w:val="25232599"/>
    <w:rsid w:val="252D4A18"/>
    <w:rsid w:val="253253A9"/>
    <w:rsid w:val="2535FDEC"/>
    <w:rsid w:val="25385E9A"/>
    <w:rsid w:val="253DD2E9"/>
    <w:rsid w:val="254AFC33"/>
    <w:rsid w:val="254B30A3"/>
    <w:rsid w:val="254B6E64"/>
    <w:rsid w:val="254CC409"/>
    <w:rsid w:val="2551E07B"/>
    <w:rsid w:val="25586A56"/>
    <w:rsid w:val="255AF04C"/>
    <w:rsid w:val="255E9210"/>
    <w:rsid w:val="255EF44E"/>
    <w:rsid w:val="25613F92"/>
    <w:rsid w:val="2562D56C"/>
    <w:rsid w:val="2563CF29"/>
    <w:rsid w:val="25697EA4"/>
    <w:rsid w:val="256B0935"/>
    <w:rsid w:val="256DCA23"/>
    <w:rsid w:val="2572BCA5"/>
    <w:rsid w:val="257EE405"/>
    <w:rsid w:val="257F489E"/>
    <w:rsid w:val="25811D19"/>
    <w:rsid w:val="25827380"/>
    <w:rsid w:val="258C2829"/>
    <w:rsid w:val="25916F15"/>
    <w:rsid w:val="2597C053"/>
    <w:rsid w:val="2598480C"/>
    <w:rsid w:val="25A4DAF3"/>
    <w:rsid w:val="25AC2B69"/>
    <w:rsid w:val="25ACFDB9"/>
    <w:rsid w:val="25AE41AB"/>
    <w:rsid w:val="25B69A6D"/>
    <w:rsid w:val="25B98DBE"/>
    <w:rsid w:val="25C04AE3"/>
    <w:rsid w:val="25CB2A09"/>
    <w:rsid w:val="25D2F73D"/>
    <w:rsid w:val="25D496B2"/>
    <w:rsid w:val="25D855B2"/>
    <w:rsid w:val="25DC959B"/>
    <w:rsid w:val="25E64E62"/>
    <w:rsid w:val="25EDBA21"/>
    <w:rsid w:val="25EFCF64"/>
    <w:rsid w:val="25FFF99C"/>
    <w:rsid w:val="2600BB60"/>
    <w:rsid w:val="260CF371"/>
    <w:rsid w:val="260E077D"/>
    <w:rsid w:val="261222BD"/>
    <w:rsid w:val="261C1DB1"/>
    <w:rsid w:val="2625F74C"/>
    <w:rsid w:val="26262B0F"/>
    <w:rsid w:val="262733F7"/>
    <w:rsid w:val="26296EFF"/>
    <w:rsid w:val="262F26BD"/>
    <w:rsid w:val="26302A4D"/>
    <w:rsid w:val="26320F00"/>
    <w:rsid w:val="26411D87"/>
    <w:rsid w:val="264431B7"/>
    <w:rsid w:val="26455832"/>
    <w:rsid w:val="2648EFCD"/>
    <w:rsid w:val="26495A37"/>
    <w:rsid w:val="264CFD18"/>
    <w:rsid w:val="264EF1FB"/>
    <w:rsid w:val="264F876B"/>
    <w:rsid w:val="264FD7FC"/>
    <w:rsid w:val="265356B9"/>
    <w:rsid w:val="26593567"/>
    <w:rsid w:val="265C8B7A"/>
    <w:rsid w:val="265DC085"/>
    <w:rsid w:val="265F0021"/>
    <w:rsid w:val="2660CFFA"/>
    <w:rsid w:val="26688CD3"/>
    <w:rsid w:val="266C6F7D"/>
    <w:rsid w:val="266CE7CF"/>
    <w:rsid w:val="2670CDF8"/>
    <w:rsid w:val="26714821"/>
    <w:rsid w:val="2676D086"/>
    <w:rsid w:val="2687601B"/>
    <w:rsid w:val="268A9FD3"/>
    <w:rsid w:val="268F4A6E"/>
    <w:rsid w:val="268F9896"/>
    <w:rsid w:val="2690F4B6"/>
    <w:rsid w:val="2698752E"/>
    <w:rsid w:val="269AE81C"/>
    <w:rsid w:val="269FCD12"/>
    <w:rsid w:val="26A291BC"/>
    <w:rsid w:val="26A43CBD"/>
    <w:rsid w:val="26A4BCBB"/>
    <w:rsid w:val="26ADE8FF"/>
    <w:rsid w:val="26AFD9D0"/>
    <w:rsid w:val="26B0472B"/>
    <w:rsid w:val="26B1C478"/>
    <w:rsid w:val="26B27331"/>
    <w:rsid w:val="26B2B3DA"/>
    <w:rsid w:val="26B38100"/>
    <w:rsid w:val="26B4DD94"/>
    <w:rsid w:val="26BF8887"/>
    <w:rsid w:val="26C5606F"/>
    <w:rsid w:val="26CBE997"/>
    <w:rsid w:val="26CD4927"/>
    <w:rsid w:val="26D4355F"/>
    <w:rsid w:val="26D77D67"/>
    <w:rsid w:val="26DF0BD3"/>
    <w:rsid w:val="26E54102"/>
    <w:rsid w:val="26E64730"/>
    <w:rsid w:val="26F211C9"/>
    <w:rsid w:val="26F300E7"/>
    <w:rsid w:val="26F42E06"/>
    <w:rsid w:val="2702190E"/>
    <w:rsid w:val="27026035"/>
    <w:rsid w:val="2703689F"/>
    <w:rsid w:val="270624D8"/>
    <w:rsid w:val="27095E80"/>
    <w:rsid w:val="270D8565"/>
    <w:rsid w:val="270DE9F8"/>
    <w:rsid w:val="270FAA99"/>
    <w:rsid w:val="2711E217"/>
    <w:rsid w:val="2712FF7F"/>
    <w:rsid w:val="271743A7"/>
    <w:rsid w:val="271E02B3"/>
    <w:rsid w:val="27234F33"/>
    <w:rsid w:val="2730AFB5"/>
    <w:rsid w:val="27435A0B"/>
    <w:rsid w:val="27449FB6"/>
    <w:rsid w:val="27469BAC"/>
    <w:rsid w:val="2748EA30"/>
    <w:rsid w:val="2748F776"/>
    <w:rsid w:val="274DFC85"/>
    <w:rsid w:val="27535B1D"/>
    <w:rsid w:val="2753BC99"/>
    <w:rsid w:val="275A4965"/>
    <w:rsid w:val="275C3082"/>
    <w:rsid w:val="2761F6F6"/>
    <w:rsid w:val="27727A81"/>
    <w:rsid w:val="2772F458"/>
    <w:rsid w:val="27733990"/>
    <w:rsid w:val="277410C7"/>
    <w:rsid w:val="2778D791"/>
    <w:rsid w:val="277D09CE"/>
    <w:rsid w:val="27814C68"/>
    <w:rsid w:val="278182D9"/>
    <w:rsid w:val="27832C83"/>
    <w:rsid w:val="27889401"/>
    <w:rsid w:val="27985503"/>
    <w:rsid w:val="279BC9FD"/>
    <w:rsid w:val="279D9BB0"/>
    <w:rsid w:val="27A42788"/>
    <w:rsid w:val="27A67051"/>
    <w:rsid w:val="27AC732A"/>
    <w:rsid w:val="27AE2BF7"/>
    <w:rsid w:val="27B3077F"/>
    <w:rsid w:val="27BA59B4"/>
    <w:rsid w:val="27BB9E6D"/>
    <w:rsid w:val="27BE8022"/>
    <w:rsid w:val="27BFDB98"/>
    <w:rsid w:val="27C41932"/>
    <w:rsid w:val="27CBB6CD"/>
    <w:rsid w:val="27ED9E1B"/>
    <w:rsid w:val="27F33C4C"/>
    <w:rsid w:val="27FEC33C"/>
    <w:rsid w:val="28011C8A"/>
    <w:rsid w:val="280535D9"/>
    <w:rsid w:val="280979AA"/>
    <w:rsid w:val="280CE3FC"/>
    <w:rsid w:val="280CF660"/>
    <w:rsid w:val="280E1057"/>
    <w:rsid w:val="280FA4FD"/>
    <w:rsid w:val="281AE23C"/>
    <w:rsid w:val="281B2D2C"/>
    <w:rsid w:val="28239D5E"/>
    <w:rsid w:val="2828F242"/>
    <w:rsid w:val="282D14BB"/>
    <w:rsid w:val="28309CCB"/>
    <w:rsid w:val="2831C476"/>
    <w:rsid w:val="2832B7AB"/>
    <w:rsid w:val="2833F1B3"/>
    <w:rsid w:val="28341438"/>
    <w:rsid w:val="2837ED3A"/>
    <w:rsid w:val="284085C2"/>
    <w:rsid w:val="28487348"/>
    <w:rsid w:val="284B0949"/>
    <w:rsid w:val="284BF84E"/>
    <w:rsid w:val="284D9480"/>
    <w:rsid w:val="284E1C0E"/>
    <w:rsid w:val="285290EA"/>
    <w:rsid w:val="28543398"/>
    <w:rsid w:val="2854BD9F"/>
    <w:rsid w:val="285E9C5F"/>
    <w:rsid w:val="28607B80"/>
    <w:rsid w:val="28608413"/>
    <w:rsid w:val="2862090C"/>
    <w:rsid w:val="286974E1"/>
    <w:rsid w:val="2872B3DD"/>
    <w:rsid w:val="2874923F"/>
    <w:rsid w:val="2878E675"/>
    <w:rsid w:val="287EC0A3"/>
    <w:rsid w:val="287FC548"/>
    <w:rsid w:val="2880FE9F"/>
    <w:rsid w:val="28830F26"/>
    <w:rsid w:val="288FDB0E"/>
    <w:rsid w:val="2890EA1F"/>
    <w:rsid w:val="289C7CE0"/>
    <w:rsid w:val="289CD2E3"/>
    <w:rsid w:val="28A38974"/>
    <w:rsid w:val="28A70AD3"/>
    <w:rsid w:val="28B7D519"/>
    <w:rsid w:val="28BEEB56"/>
    <w:rsid w:val="28C0F73D"/>
    <w:rsid w:val="28CB888E"/>
    <w:rsid w:val="28CEDEB6"/>
    <w:rsid w:val="28D172D7"/>
    <w:rsid w:val="28E5EFDC"/>
    <w:rsid w:val="28ECA95E"/>
    <w:rsid w:val="28F22E93"/>
    <w:rsid w:val="28F2B049"/>
    <w:rsid w:val="28F34D9D"/>
    <w:rsid w:val="28F8AA0D"/>
    <w:rsid w:val="29022EF4"/>
    <w:rsid w:val="2905AD2E"/>
    <w:rsid w:val="290F4171"/>
    <w:rsid w:val="2917FB77"/>
    <w:rsid w:val="291D9D75"/>
    <w:rsid w:val="291DC64C"/>
    <w:rsid w:val="291F7229"/>
    <w:rsid w:val="292B6377"/>
    <w:rsid w:val="292EE63E"/>
    <w:rsid w:val="29351D23"/>
    <w:rsid w:val="29397D70"/>
    <w:rsid w:val="2944C616"/>
    <w:rsid w:val="2946509D"/>
    <w:rsid w:val="294ACDA2"/>
    <w:rsid w:val="2960498F"/>
    <w:rsid w:val="2962A124"/>
    <w:rsid w:val="2966FDB1"/>
    <w:rsid w:val="2967BF94"/>
    <w:rsid w:val="296C36E8"/>
    <w:rsid w:val="297737BE"/>
    <w:rsid w:val="2977976A"/>
    <w:rsid w:val="29840CEE"/>
    <w:rsid w:val="298C40FE"/>
    <w:rsid w:val="298CD6FD"/>
    <w:rsid w:val="298E1FE2"/>
    <w:rsid w:val="29993A73"/>
    <w:rsid w:val="299DDBF6"/>
    <w:rsid w:val="29A12A80"/>
    <w:rsid w:val="29AD796F"/>
    <w:rsid w:val="29B3252A"/>
    <w:rsid w:val="29BCC728"/>
    <w:rsid w:val="29C032C1"/>
    <w:rsid w:val="29C44E41"/>
    <w:rsid w:val="29C4ADEC"/>
    <w:rsid w:val="29C8F838"/>
    <w:rsid w:val="29C9E91E"/>
    <w:rsid w:val="29CAC61B"/>
    <w:rsid w:val="29DD84E5"/>
    <w:rsid w:val="29E7D3B1"/>
    <w:rsid w:val="29E96705"/>
    <w:rsid w:val="29EBADF0"/>
    <w:rsid w:val="29F35F00"/>
    <w:rsid w:val="29F52861"/>
    <w:rsid w:val="29F53584"/>
    <w:rsid w:val="29FD4431"/>
    <w:rsid w:val="29FFAA2A"/>
    <w:rsid w:val="2A0216FF"/>
    <w:rsid w:val="2A052BCF"/>
    <w:rsid w:val="2A072231"/>
    <w:rsid w:val="2A0875EB"/>
    <w:rsid w:val="2A0ED6D0"/>
    <w:rsid w:val="2A136002"/>
    <w:rsid w:val="2A14184D"/>
    <w:rsid w:val="2A14F818"/>
    <w:rsid w:val="2A1EDF87"/>
    <w:rsid w:val="2A2DE8AD"/>
    <w:rsid w:val="2A2E1C9B"/>
    <w:rsid w:val="2A30F78E"/>
    <w:rsid w:val="2A343F24"/>
    <w:rsid w:val="2A37796F"/>
    <w:rsid w:val="2A37822D"/>
    <w:rsid w:val="2A3825EA"/>
    <w:rsid w:val="2A3BC58F"/>
    <w:rsid w:val="2A3C893E"/>
    <w:rsid w:val="2A437FFE"/>
    <w:rsid w:val="2A4845A1"/>
    <w:rsid w:val="2A4C24C4"/>
    <w:rsid w:val="2A4F55AD"/>
    <w:rsid w:val="2A578DBF"/>
    <w:rsid w:val="2A593C4E"/>
    <w:rsid w:val="2A5B8287"/>
    <w:rsid w:val="2A5C6DB9"/>
    <w:rsid w:val="2A5CA19B"/>
    <w:rsid w:val="2A5CA521"/>
    <w:rsid w:val="2A6180E6"/>
    <w:rsid w:val="2A62C2C4"/>
    <w:rsid w:val="2A6E5B3B"/>
    <w:rsid w:val="2A72CF21"/>
    <w:rsid w:val="2A7615BC"/>
    <w:rsid w:val="2A786F29"/>
    <w:rsid w:val="2A7A0E8E"/>
    <w:rsid w:val="2A7F6739"/>
    <w:rsid w:val="2A7F6A3F"/>
    <w:rsid w:val="2A80DB23"/>
    <w:rsid w:val="2A855A86"/>
    <w:rsid w:val="2A896803"/>
    <w:rsid w:val="2A8B568A"/>
    <w:rsid w:val="2A9005BC"/>
    <w:rsid w:val="2A907C9E"/>
    <w:rsid w:val="2A917473"/>
    <w:rsid w:val="2A9BF996"/>
    <w:rsid w:val="2AB33564"/>
    <w:rsid w:val="2AB81B5C"/>
    <w:rsid w:val="2AB9517F"/>
    <w:rsid w:val="2ABD9001"/>
    <w:rsid w:val="2AC4D203"/>
    <w:rsid w:val="2AC749F7"/>
    <w:rsid w:val="2ACB5F88"/>
    <w:rsid w:val="2AD42C83"/>
    <w:rsid w:val="2AD4AE3A"/>
    <w:rsid w:val="2ADF39FF"/>
    <w:rsid w:val="2AF04A28"/>
    <w:rsid w:val="2AF0DE84"/>
    <w:rsid w:val="2AF43232"/>
    <w:rsid w:val="2AF9BAF7"/>
    <w:rsid w:val="2AFBA9E7"/>
    <w:rsid w:val="2AFBEE9C"/>
    <w:rsid w:val="2AFDB4E7"/>
    <w:rsid w:val="2B032B74"/>
    <w:rsid w:val="2B0E17C4"/>
    <w:rsid w:val="2B167716"/>
    <w:rsid w:val="2B19D537"/>
    <w:rsid w:val="2B1D2C96"/>
    <w:rsid w:val="2B1D996A"/>
    <w:rsid w:val="2B248706"/>
    <w:rsid w:val="2B2C7E88"/>
    <w:rsid w:val="2B32C1E8"/>
    <w:rsid w:val="2B464DFC"/>
    <w:rsid w:val="2B4A186B"/>
    <w:rsid w:val="2B4BDD20"/>
    <w:rsid w:val="2B4F8B7C"/>
    <w:rsid w:val="2B50BC67"/>
    <w:rsid w:val="2B51677E"/>
    <w:rsid w:val="2B52B6D8"/>
    <w:rsid w:val="2B6200A1"/>
    <w:rsid w:val="2B68FE03"/>
    <w:rsid w:val="2B6E4268"/>
    <w:rsid w:val="2B761B58"/>
    <w:rsid w:val="2B81CD8A"/>
    <w:rsid w:val="2B889DCD"/>
    <w:rsid w:val="2B8AB9AD"/>
    <w:rsid w:val="2B904D5C"/>
    <w:rsid w:val="2B961454"/>
    <w:rsid w:val="2B985578"/>
    <w:rsid w:val="2B9EE52D"/>
    <w:rsid w:val="2BA37E7A"/>
    <w:rsid w:val="2BA3C5E5"/>
    <w:rsid w:val="2BA4B60B"/>
    <w:rsid w:val="2BA59BF4"/>
    <w:rsid w:val="2BA5A9B6"/>
    <w:rsid w:val="2BAE115D"/>
    <w:rsid w:val="2BB1703D"/>
    <w:rsid w:val="2BB93E4D"/>
    <w:rsid w:val="2BBB03C1"/>
    <w:rsid w:val="2BBBB8FA"/>
    <w:rsid w:val="2BBEBF92"/>
    <w:rsid w:val="2BC1EB36"/>
    <w:rsid w:val="2BD7AEA3"/>
    <w:rsid w:val="2BE46A5F"/>
    <w:rsid w:val="2BE95E41"/>
    <w:rsid w:val="2BEB9BA1"/>
    <w:rsid w:val="2BEFDB94"/>
    <w:rsid w:val="2BF20333"/>
    <w:rsid w:val="2BF998F2"/>
    <w:rsid w:val="2BFBAB8E"/>
    <w:rsid w:val="2C02DF29"/>
    <w:rsid w:val="2C037D35"/>
    <w:rsid w:val="2C234095"/>
    <w:rsid w:val="2C25172B"/>
    <w:rsid w:val="2C25CBC2"/>
    <w:rsid w:val="2C25DBF1"/>
    <w:rsid w:val="2C269A0B"/>
    <w:rsid w:val="2C26A3B8"/>
    <w:rsid w:val="2C2E15B6"/>
    <w:rsid w:val="2C351135"/>
    <w:rsid w:val="2C37B4BB"/>
    <w:rsid w:val="2C405E95"/>
    <w:rsid w:val="2C4401C1"/>
    <w:rsid w:val="2C46AD62"/>
    <w:rsid w:val="2C496DBF"/>
    <w:rsid w:val="2C51F419"/>
    <w:rsid w:val="2C52647F"/>
    <w:rsid w:val="2C5BB090"/>
    <w:rsid w:val="2C60BA4B"/>
    <w:rsid w:val="2C60DF2D"/>
    <w:rsid w:val="2C62D94C"/>
    <w:rsid w:val="2C6751A3"/>
    <w:rsid w:val="2C6AC61A"/>
    <w:rsid w:val="2C6BBBE5"/>
    <w:rsid w:val="2C71FA6A"/>
    <w:rsid w:val="2C75A3C4"/>
    <w:rsid w:val="2C78C79D"/>
    <w:rsid w:val="2C7B1494"/>
    <w:rsid w:val="2C85CE6F"/>
    <w:rsid w:val="2C90E0A9"/>
    <w:rsid w:val="2C947D3D"/>
    <w:rsid w:val="2C9999F1"/>
    <w:rsid w:val="2C9AD1BA"/>
    <w:rsid w:val="2CA0486B"/>
    <w:rsid w:val="2CA2FA46"/>
    <w:rsid w:val="2CA71B65"/>
    <w:rsid w:val="2CA8DDAD"/>
    <w:rsid w:val="2CA957A1"/>
    <w:rsid w:val="2CA9966E"/>
    <w:rsid w:val="2CB0B79F"/>
    <w:rsid w:val="2CB1B427"/>
    <w:rsid w:val="2CB41834"/>
    <w:rsid w:val="2CBB63AE"/>
    <w:rsid w:val="2CBC3BC1"/>
    <w:rsid w:val="2CBE20C0"/>
    <w:rsid w:val="2CC6EAD8"/>
    <w:rsid w:val="2CD2D90F"/>
    <w:rsid w:val="2CD36C9B"/>
    <w:rsid w:val="2CD6BAA7"/>
    <w:rsid w:val="2CD91BDB"/>
    <w:rsid w:val="2CDF619F"/>
    <w:rsid w:val="2CE0CE20"/>
    <w:rsid w:val="2CE1D227"/>
    <w:rsid w:val="2CF164E3"/>
    <w:rsid w:val="2CF25807"/>
    <w:rsid w:val="2CFEDA1A"/>
    <w:rsid w:val="2D01A01F"/>
    <w:rsid w:val="2D05794D"/>
    <w:rsid w:val="2D07DF6A"/>
    <w:rsid w:val="2D086D0A"/>
    <w:rsid w:val="2D098A06"/>
    <w:rsid w:val="2D0D6895"/>
    <w:rsid w:val="2D103990"/>
    <w:rsid w:val="2D109E9A"/>
    <w:rsid w:val="2D27C68D"/>
    <w:rsid w:val="2D2C3236"/>
    <w:rsid w:val="2D363A86"/>
    <w:rsid w:val="2D3C11AE"/>
    <w:rsid w:val="2D3E1DE3"/>
    <w:rsid w:val="2D416796"/>
    <w:rsid w:val="2D430C8B"/>
    <w:rsid w:val="2D4334B6"/>
    <w:rsid w:val="2D45649D"/>
    <w:rsid w:val="2D4571C0"/>
    <w:rsid w:val="2D4A517E"/>
    <w:rsid w:val="2D53F910"/>
    <w:rsid w:val="2D5C9C9A"/>
    <w:rsid w:val="2D5E94D8"/>
    <w:rsid w:val="2D5F6E10"/>
    <w:rsid w:val="2D655530"/>
    <w:rsid w:val="2D661224"/>
    <w:rsid w:val="2D69CA0C"/>
    <w:rsid w:val="2D6D7066"/>
    <w:rsid w:val="2D6F1A31"/>
    <w:rsid w:val="2D79685A"/>
    <w:rsid w:val="2D7A488D"/>
    <w:rsid w:val="2D7B5216"/>
    <w:rsid w:val="2D7C354F"/>
    <w:rsid w:val="2D7E4643"/>
    <w:rsid w:val="2D7EF469"/>
    <w:rsid w:val="2D7F2A8E"/>
    <w:rsid w:val="2D7F6744"/>
    <w:rsid w:val="2D871895"/>
    <w:rsid w:val="2D897FD7"/>
    <w:rsid w:val="2D8EFBC6"/>
    <w:rsid w:val="2D90FC84"/>
    <w:rsid w:val="2D99B8D1"/>
    <w:rsid w:val="2D9A4848"/>
    <w:rsid w:val="2DA15CBD"/>
    <w:rsid w:val="2DA18F26"/>
    <w:rsid w:val="2DB01102"/>
    <w:rsid w:val="2DB6470A"/>
    <w:rsid w:val="2DB72CB3"/>
    <w:rsid w:val="2DB8C2AD"/>
    <w:rsid w:val="2DC2B1B3"/>
    <w:rsid w:val="2DC3F262"/>
    <w:rsid w:val="2DC4643A"/>
    <w:rsid w:val="2DC6803A"/>
    <w:rsid w:val="2DCE70E0"/>
    <w:rsid w:val="2DCE9E60"/>
    <w:rsid w:val="2DD4B81D"/>
    <w:rsid w:val="2DE36797"/>
    <w:rsid w:val="2DE51BEE"/>
    <w:rsid w:val="2DE5DACE"/>
    <w:rsid w:val="2DE8C3E2"/>
    <w:rsid w:val="2DED97C8"/>
    <w:rsid w:val="2DF1277C"/>
    <w:rsid w:val="2DF17E7D"/>
    <w:rsid w:val="2DF1FDA8"/>
    <w:rsid w:val="2DF643A6"/>
    <w:rsid w:val="2DFB6DA7"/>
    <w:rsid w:val="2DFC8FF4"/>
    <w:rsid w:val="2DFE2E4B"/>
    <w:rsid w:val="2DFFEE7D"/>
    <w:rsid w:val="2E05310E"/>
    <w:rsid w:val="2E05475C"/>
    <w:rsid w:val="2E08A690"/>
    <w:rsid w:val="2E0D06FA"/>
    <w:rsid w:val="2E120169"/>
    <w:rsid w:val="2E182160"/>
    <w:rsid w:val="2E2864D1"/>
    <w:rsid w:val="2E32094F"/>
    <w:rsid w:val="2E398C32"/>
    <w:rsid w:val="2E39CF94"/>
    <w:rsid w:val="2E3A2C88"/>
    <w:rsid w:val="2E43F19D"/>
    <w:rsid w:val="2E4F9544"/>
    <w:rsid w:val="2E4FF8F9"/>
    <w:rsid w:val="2E51DC5D"/>
    <w:rsid w:val="2E57313B"/>
    <w:rsid w:val="2E5F3576"/>
    <w:rsid w:val="2E6A4A64"/>
    <w:rsid w:val="2E7CAD63"/>
    <w:rsid w:val="2E7DA288"/>
    <w:rsid w:val="2E86189F"/>
    <w:rsid w:val="2E915AFA"/>
    <w:rsid w:val="2E991A0F"/>
    <w:rsid w:val="2EA8C45E"/>
    <w:rsid w:val="2EA938F6"/>
    <w:rsid w:val="2EA9FA50"/>
    <w:rsid w:val="2EAA5C9A"/>
    <w:rsid w:val="2EACCFBC"/>
    <w:rsid w:val="2EACF166"/>
    <w:rsid w:val="2EAE626E"/>
    <w:rsid w:val="2EB94230"/>
    <w:rsid w:val="2EBBA7A5"/>
    <w:rsid w:val="2EBE371C"/>
    <w:rsid w:val="2EBF32AF"/>
    <w:rsid w:val="2EC4BFD4"/>
    <w:rsid w:val="2EC55D0B"/>
    <w:rsid w:val="2ED15655"/>
    <w:rsid w:val="2ED44D78"/>
    <w:rsid w:val="2ED5CC67"/>
    <w:rsid w:val="2ED80762"/>
    <w:rsid w:val="2EE57B18"/>
    <w:rsid w:val="2EF097BB"/>
    <w:rsid w:val="2EF18419"/>
    <w:rsid w:val="2EF66054"/>
    <w:rsid w:val="2EF7E685"/>
    <w:rsid w:val="2EF8B2A1"/>
    <w:rsid w:val="2EFA14B7"/>
    <w:rsid w:val="2F05D4E4"/>
    <w:rsid w:val="2F0CD72B"/>
    <w:rsid w:val="2F0F88B1"/>
    <w:rsid w:val="2F1300B6"/>
    <w:rsid w:val="2F153195"/>
    <w:rsid w:val="2F1826FC"/>
    <w:rsid w:val="2F18DD1C"/>
    <w:rsid w:val="2F1C77E4"/>
    <w:rsid w:val="2F1F95E7"/>
    <w:rsid w:val="2F20D6F6"/>
    <w:rsid w:val="2F21D97F"/>
    <w:rsid w:val="2F256220"/>
    <w:rsid w:val="2F2BF189"/>
    <w:rsid w:val="2F321EF2"/>
    <w:rsid w:val="2F3547BB"/>
    <w:rsid w:val="2F36C256"/>
    <w:rsid w:val="2F401A84"/>
    <w:rsid w:val="2F41DACB"/>
    <w:rsid w:val="2F43552C"/>
    <w:rsid w:val="2F4B7793"/>
    <w:rsid w:val="2F4F1993"/>
    <w:rsid w:val="2F4F9A9D"/>
    <w:rsid w:val="2F5BB05C"/>
    <w:rsid w:val="2F5DF97B"/>
    <w:rsid w:val="2F6012FF"/>
    <w:rsid w:val="2F65E5D2"/>
    <w:rsid w:val="2F6EA540"/>
    <w:rsid w:val="2F780FA8"/>
    <w:rsid w:val="2F81386B"/>
    <w:rsid w:val="2F8DEB26"/>
    <w:rsid w:val="2F9086E4"/>
    <w:rsid w:val="2F98E376"/>
    <w:rsid w:val="2F99967D"/>
    <w:rsid w:val="2FA069E2"/>
    <w:rsid w:val="2FAA30F1"/>
    <w:rsid w:val="2FB050E9"/>
    <w:rsid w:val="2FB3B5C1"/>
    <w:rsid w:val="2FBF56D7"/>
    <w:rsid w:val="2FC098DD"/>
    <w:rsid w:val="2FC8AC58"/>
    <w:rsid w:val="2FCFBD60"/>
    <w:rsid w:val="2FD03C20"/>
    <w:rsid w:val="2FD09E0D"/>
    <w:rsid w:val="2FD6F908"/>
    <w:rsid w:val="2FD959F9"/>
    <w:rsid w:val="2FDFD67E"/>
    <w:rsid w:val="2FE15C6C"/>
    <w:rsid w:val="2FE546B3"/>
    <w:rsid w:val="2FE5721A"/>
    <w:rsid w:val="2FEC0110"/>
    <w:rsid w:val="2FFA332F"/>
    <w:rsid w:val="30007A95"/>
    <w:rsid w:val="3004B679"/>
    <w:rsid w:val="3005AE11"/>
    <w:rsid w:val="300BDF1D"/>
    <w:rsid w:val="300F0420"/>
    <w:rsid w:val="3018C803"/>
    <w:rsid w:val="301DE2A8"/>
    <w:rsid w:val="3020CB26"/>
    <w:rsid w:val="3022E5D2"/>
    <w:rsid w:val="302CB988"/>
    <w:rsid w:val="30342A89"/>
    <w:rsid w:val="30349BAF"/>
    <w:rsid w:val="3036BD03"/>
    <w:rsid w:val="303E00FE"/>
    <w:rsid w:val="303F802C"/>
    <w:rsid w:val="303FDC97"/>
    <w:rsid w:val="30468C08"/>
    <w:rsid w:val="304ADBA6"/>
    <w:rsid w:val="304C4CEE"/>
    <w:rsid w:val="304F9AF7"/>
    <w:rsid w:val="30508326"/>
    <w:rsid w:val="3054FA46"/>
    <w:rsid w:val="30566AE3"/>
    <w:rsid w:val="30632DFC"/>
    <w:rsid w:val="30639ABF"/>
    <w:rsid w:val="3063FB33"/>
    <w:rsid w:val="306710E8"/>
    <w:rsid w:val="30681138"/>
    <w:rsid w:val="3083CE03"/>
    <w:rsid w:val="308F8A4E"/>
    <w:rsid w:val="30912FCE"/>
    <w:rsid w:val="30967FA5"/>
    <w:rsid w:val="309A8FC2"/>
    <w:rsid w:val="309BCD5C"/>
    <w:rsid w:val="30A02DC0"/>
    <w:rsid w:val="30A037EB"/>
    <w:rsid w:val="30A4838F"/>
    <w:rsid w:val="30A9E417"/>
    <w:rsid w:val="30ADC3CA"/>
    <w:rsid w:val="30B25F05"/>
    <w:rsid w:val="30B6E95B"/>
    <w:rsid w:val="30B71E8B"/>
    <w:rsid w:val="30B9B606"/>
    <w:rsid w:val="30C75DDF"/>
    <w:rsid w:val="30CEF6E9"/>
    <w:rsid w:val="30CF162E"/>
    <w:rsid w:val="30D1B69F"/>
    <w:rsid w:val="30D67D57"/>
    <w:rsid w:val="30D9B56D"/>
    <w:rsid w:val="30D9D1A2"/>
    <w:rsid w:val="30DE718D"/>
    <w:rsid w:val="30DFB93D"/>
    <w:rsid w:val="30E59CF9"/>
    <w:rsid w:val="30EF4D08"/>
    <w:rsid w:val="30F01CA7"/>
    <w:rsid w:val="30F155CA"/>
    <w:rsid w:val="30F3BC15"/>
    <w:rsid w:val="30F98CEE"/>
    <w:rsid w:val="30FF444C"/>
    <w:rsid w:val="3101D6B6"/>
    <w:rsid w:val="3108A282"/>
    <w:rsid w:val="310D3DAC"/>
    <w:rsid w:val="3110FF2D"/>
    <w:rsid w:val="3113D542"/>
    <w:rsid w:val="3113DB95"/>
    <w:rsid w:val="3118B0B2"/>
    <w:rsid w:val="311EC2B2"/>
    <w:rsid w:val="311EF636"/>
    <w:rsid w:val="3126B110"/>
    <w:rsid w:val="312A79FA"/>
    <w:rsid w:val="313638CB"/>
    <w:rsid w:val="3137E0AD"/>
    <w:rsid w:val="31399E31"/>
    <w:rsid w:val="313C2C97"/>
    <w:rsid w:val="313FAC53"/>
    <w:rsid w:val="31411D7C"/>
    <w:rsid w:val="3141CABB"/>
    <w:rsid w:val="31461D0A"/>
    <w:rsid w:val="3147B587"/>
    <w:rsid w:val="3149994D"/>
    <w:rsid w:val="315D13B4"/>
    <w:rsid w:val="315F1097"/>
    <w:rsid w:val="3160ACEB"/>
    <w:rsid w:val="31622FAF"/>
    <w:rsid w:val="31635095"/>
    <w:rsid w:val="3166A0AF"/>
    <w:rsid w:val="3168DD03"/>
    <w:rsid w:val="316EA914"/>
    <w:rsid w:val="31724ECF"/>
    <w:rsid w:val="3174B6AE"/>
    <w:rsid w:val="31756F4A"/>
    <w:rsid w:val="3176527D"/>
    <w:rsid w:val="31795128"/>
    <w:rsid w:val="317F4C9E"/>
    <w:rsid w:val="3180096A"/>
    <w:rsid w:val="31807181"/>
    <w:rsid w:val="31868052"/>
    <w:rsid w:val="318B84EA"/>
    <w:rsid w:val="318FBA80"/>
    <w:rsid w:val="318FD7FD"/>
    <w:rsid w:val="31915D80"/>
    <w:rsid w:val="3191FFA6"/>
    <w:rsid w:val="319C1472"/>
    <w:rsid w:val="31A1295F"/>
    <w:rsid w:val="31A523F5"/>
    <w:rsid w:val="31A73119"/>
    <w:rsid w:val="31B5A0F0"/>
    <w:rsid w:val="31B5BC13"/>
    <w:rsid w:val="31B701A2"/>
    <w:rsid w:val="31BAC184"/>
    <w:rsid w:val="31BCDE98"/>
    <w:rsid w:val="31BF114D"/>
    <w:rsid w:val="31C59FBB"/>
    <w:rsid w:val="31C72406"/>
    <w:rsid w:val="31C78998"/>
    <w:rsid w:val="31C7AC03"/>
    <w:rsid w:val="31CD4A67"/>
    <w:rsid w:val="31D17232"/>
    <w:rsid w:val="31D66DD7"/>
    <w:rsid w:val="31DA2FF2"/>
    <w:rsid w:val="31DC4987"/>
    <w:rsid w:val="31DD5C51"/>
    <w:rsid w:val="31EFCC01"/>
    <w:rsid w:val="31F56681"/>
    <w:rsid w:val="31F892FF"/>
    <w:rsid w:val="31FFAD63"/>
    <w:rsid w:val="3203E199"/>
    <w:rsid w:val="320501FA"/>
    <w:rsid w:val="3206FC8B"/>
    <w:rsid w:val="32070450"/>
    <w:rsid w:val="320CAEBC"/>
    <w:rsid w:val="320E3959"/>
    <w:rsid w:val="321664B5"/>
    <w:rsid w:val="321A3F5F"/>
    <w:rsid w:val="321F2BCE"/>
    <w:rsid w:val="3220DB27"/>
    <w:rsid w:val="322258AB"/>
    <w:rsid w:val="322343CA"/>
    <w:rsid w:val="32278AC9"/>
    <w:rsid w:val="3228387D"/>
    <w:rsid w:val="32298F4D"/>
    <w:rsid w:val="323106DF"/>
    <w:rsid w:val="32321022"/>
    <w:rsid w:val="3233AEB1"/>
    <w:rsid w:val="3235534A"/>
    <w:rsid w:val="323840E9"/>
    <w:rsid w:val="32397354"/>
    <w:rsid w:val="3239940B"/>
    <w:rsid w:val="3242D55A"/>
    <w:rsid w:val="32447D17"/>
    <w:rsid w:val="324A56EF"/>
    <w:rsid w:val="324C5C11"/>
    <w:rsid w:val="324C8418"/>
    <w:rsid w:val="324CD17F"/>
    <w:rsid w:val="325020CB"/>
    <w:rsid w:val="32504F59"/>
    <w:rsid w:val="32530C02"/>
    <w:rsid w:val="325E266E"/>
    <w:rsid w:val="3266946C"/>
    <w:rsid w:val="32678DA7"/>
    <w:rsid w:val="327C99E5"/>
    <w:rsid w:val="327FB7C5"/>
    <w:rsid w:val="328C6619"/>
    <w:rsid w:val="328D8D17"/>
    <w:rsid w:val="328EF657"/>
    <w:rsid w:val="329003E0"/>
    <w:rsid w:val="3290D843"/>
    <w:rsid w:val="329691DD"/>
    <w:rsid w:val="329AFEA8"/>
    <w:rsid w:val="32A9414C"/>
    <w:rsid w:val="32AB2A9F"/>
    <w:rsid w:val="32B159E6"/>
    <w:rsid w:val="32B24764"/>
    <w:rsid w:val="32B5C1F4"/>
    <w:rsid w:val="32B63997"/>
    <w:rsid w:val="32BD1F62"/>
    <w:rsid w:val="32C38309"/>
    <w:rsid w:val="32C8164B"/>
    <w:rsid w:val="32CDE96B"/>
    <w:rsid w:val="32DC69A9"/>
    <w:rsid w:val="32E205A1"/>
    <w:rsid w:val="32E4D201"/>
    <w:rsid w:val="32E935FF"/>
    <w:rsid w:val="32EA9664"/>
    <w:rsid w:val="32ED0D9E"/>
    <w:rsid w:val="32EDF6DE"/>
    <w:rsid w:val="32EF6C0D"/>
    <w:rsid w:val="32FB3F8B"/>
    <w:rsid w:val="32FC2122"/>
    <w:rsid w:val="330BF46A"/>
    <w:rsid w:val="3347AF0C"/>
    <w:rsid w:val="3349573A"/>
    <w:rsid w:val="334FC7D2"/>
    <w:rsid w:val="33542725"/>
    <w:rsid w:val="3357488B"/>
    <w:rsid w:val="335E5C71"/>
    <w:rsid w:val="3366A4A0"/>
    <w:rsid w:val="3369560C"/>
    <w:rsid w:val="336D07DA"/>
    <w:rsid w:val="33716C6B"/>
    <w:rsid w:val="33728EB6"/>
    <w:rsid w:val="337752AA"/>
    <w:rsid w:val="337E9736"/>
    <w:rsid w:val="338411A4"/>
    <w:rsid w:val="33885D60"/>
    <w:rsid w:val="338A5D35"/>
    <w:rsid w:val="338A8CD5"/>
    <w:rsid w:val="338AD703"/>
    <w:rsid w:val="338D9E6E"/>
    <w:rsid w:val="338FA52C"/>
    <w:rsid w:val="339380DC"/>
    <w:rsid w:val="33946D57"/>
    <w:rsid w:val="3399433C"/>
    <w:rsid w:val="3399524D"/>
    <w:rsid w:val="339971BC"/>
    <w:rsid w:val="339989A6"/>
    <w:rsid w:val="33A8BB2C"/>
    <w:rsid w:val="33A94C13"/>
    <w:rsid w:val="33AA6C9F"/>
    <w:rsid w:val="33AF6D7E"/>
    <w:rsid w:val="33BD7EF1"/>
    <w:rsid w:val="33C862A0"/>
    <w:rsid w:val="33D484D1"/>
    <w:rsid w:val="33D95158"/>
    <w:rsid w:val="33D9BFB8"/>
    <w:rsid w:val="33DC89A6"/>
    <w:rsid w:val="33DD579A"/>
    <w:rsid w:val="33DEB9E1"/>
    <w:rsid w:val="33DF7CB4"/>
    <w:rsid w:val="33E1C080"/>
    <w:rsid w:val="33E74E34"/>
    <w:rsid w:val="33ED44EF"/>
    <w:rsid w:val="33EE298F"/>
    <w:rsid w:val="33EEDC63"/>
    <w:rsid w:val="33F5FD15"/>
    <w:rsid w:val="33F77FBD"/>
    <w:rsid w:val="33FA3E9A"/>
    <w:rsid w:val="34017588"/>
    <w:rsid w:val="3407DA12"/>
    <w:rsid w:val="340D7C79"/>
    <w:rsid w:val="340DAC83"/>
    <w:rsid w:val="3415D238"/>
    <w:rsid w:val="3416796E"/>
    <w:rsid w:val="341ED2E7"/>
    <w:rsid w:val="3427C956"/>
    <w:rsid w:val="342CA8A4"/>
    <w:rsid w:val="342D815F"/>
    <w:rsid w:val="342E7A6B"/>
    <w:rsid w:val="3435C1BE"/>
    <w:rsid w:val="3440E5C6"/>
    <w:rsid w:val="344219D3"/>
    <w:rsid w:val="34436D6D"/>
    <w:rsid w:val="344AD7FA"/>
    <w:rsid w:val="344B73F7"/>
    <w:rsid w:val="3450B0FD"/>
    <w:rsid w:val="34556755"/>
    <w:rsid w:val="3458737B"/>
    <w:rsid w:val="3458F439"/>
    <w:rsid w:val="34630A28"/>
    <w:rsid w:val="3463E817"/>
    <w:rsid w:val="346647F9"/>
    <w:rsid w:val="34677870"/>
    <w:rsid w:val="3467A15C"/>
    <w:rsid w:val="3469B60A"/>
    <w:rsid w:val="346AE42C"/>
    <w:rsid w:val="347F7A06"/>
    <w:rsid w:val="347FF3FC"/>
    <w:rsid w:val="348206BF"/>
    <w:rsid w:val="34847479"/>
    <w:rsid w:val="348BE971"/>
    <w:rsid w:val="349C9DD3"/>
    <w:rsid w:val="34A031C1"/>
    <w:rsid w:val="34A93C4A"/>
    <w:rsid w:val="34AC9A2C"/>
    <w:rsid w:val="34AD100C"/>
    <w:rsid w:val="34AE00EB"/>
    <w:rsid w:val="34B03E2B"/>
    <w:rsid w:val="34B07030"/>
    <w:rsid w:val="34B31AB4"/>
    <w:rsid w:val="34B70F69"/>
    <w:rsid w:val="34BA2243"/>
    <w:rsid w:val="34BB0F49"/>
    <w:rsid w:val="34C4006A"/>
    <w:rsid w:val="34CA06DF"/>
    <w:rsid w:val="34D13E12"/>
    <w:rsid w:val="34D9F21B"/>
    <w:rsid w:val="34DAD7EB"/>
    <w:rsid w:val="34DB3256"/>
    <w:rsid w:val="34DDAC50"/>
    <w:rsid w:val="34DEB23F"/>
    <w:rsid w:val="34DED135"/>
    <w:rsid w:val="34E030B8"/>
    <w:rsid w:val="34E547FB"/>
    <w:rsid w:val="34EC7284"/>
    <w:rsid w:val="34F02A68"/>
    <w:rsid w:val="34F12BB3"/>
    <w:rsid w:val="34F2723C"/>
    <w:rsid w:val="34F84349"/>
    <w:rsid w:val="34F9790C"/>
    <w:rsid w:val="3502E684"/>
    <w:rsid w:val="35038D1A"/>
    <w:rsid w:val="350BA834"/>
    <w:rsid w:val="350E14C4"/>
    <w:rsid w:val="350EADA2"/>
    <w:rsid w:val="3513ADE7"/>
    <w:rsid w:val="35148BA4"/>
    <w:rsid w:val="351FDBC0"/>
    <w:rsid w:val="3534C020"/>
    <w:rsid w:val="35389DED"/>
    <w:rsid w:val="353B58FC"/>
    <w:rsid w:val="353E421A"/>
    <w:rsid w:val="35412CA8"/>
    <w:rsid w:val="35470B93"/>
    <w:rsid w:val="3547FEB6"/>
    <w:rsid w:val="3549F40D"/>
    <w:rsid w:val="354AF312"/>
    <w:rsid w:val="354E7053"/>
    <w:rsid w:val="3550BD0A"/>
    <w:rsid w:val="35544C55"/>
    <w:rsid w:val="35553A20"/>
    <w:rsid w:val="355542C4"/>
    <w:rsid w:val="3559EFA7"/>
    <w:rsid w:val="355FA09A"/>
    <w:rsid w:val="356017FD"/>
    <w:rsid w:val="3562FA94"/>
    <w:rsid w:val="3567A520"/>
    <w:rsid w:val="35693149"/>
    <w:rsid w:val="3570A1E4"/>
    <w:rsid w:val="35711416"/>
    <w:rsid w:val="357230CE"/>
    <w:rsid w:val="35727941"/>
    <w:rsid w:val="35751751"/>
    <w:rsid w:val="357A6163"/>
    <w:rsid w:val="357C7856"/>
    <w:rsid w:val="357E9655"/>
    <w:rsid w:val="358D6E05"/>
    <w:rsid w:val="358ED76B"/>
    <w:rsid w:val="3590D8D2"/>
    <w:rsid w:val="359BAAD7"/>
    <w:rsid w:val="35A0255C"/>
    <w:rsid w:val="35A0DA22"/>
    <w:rsid w:val="35A5E886"/>
    <w:rsid w:val="35AB865E"/>
    <w:rsid w:val="35ABE66A"/>
    <w:rsid w:val="35AC39E0"/>
    <w:rsid w:val="35B2ED0C"/>
    <w:rsid w:val="35BE03B5"/>
    <w:rsid w:val="35C1D609"/>
    <w:rsid w:val="35C6E512"/>
    <w:rsid w:val="35D03548"/>
    <w:rsid w:val="35D1F9C8"/>
    <w:rsid w:val="35D8262C"/>
    <w:rsid w:val="35D923F1"/>
    <w:rsid w:val="35D9C455"/>
    <w:rsid w:val="35DCB627"/>
    <w:rsid w:val="35DE8156"/>
    <w:rsid w:val="35E9FEF1"/>
    <w:rsid w:val="35F0021F"/>
    <w:rsid w:val="35F18633"/>
    <w:rsid w:val="35FFE69B"/>
    <w:rsid w:val="3600724E"/>
    <w:rsid w:val="36105456"/>
    <w:rsid w:val="36132648"/>
    <w:rsid w:val="361EED1A"/>
    <w:rsid w:val="36211E61"/>
    <w:rsid w:val="3622B658"/>
    <w:rsid w:val="36241096"/>
    <w:rsid w:val="36261A89"/>
    <w:rsid w:val="36267B8A"/>
    <w:rsid w:val="362A7110"/>
    <w:rsid w:val="3634DDD0"/>
    <w:rsid w:val="3638939A"/>
    <w:rsid w:val="363B26E7"/>
    <w:rsid w:val="364092B4"/>
    <w:rsid w:val="36492656"/>
    <w:rsid w:val="364B3F8B"/>
    <w:rsid w:val="364CF476"/>
    <w:rsid w:val="36514BBA"/>
    <w:rsid w:val="36537853"/>
    <w:rsid w:val="36549920"/>
    <w:rsid w:val="3656A18A"/>
    <w:rsid w:val="36593E03"/>
    <w:rsid w:val="36597E4B"/>
    <w:rsid w:val="365BC738"/>
    <w:rsid w:val="365CFDEF"/>
    <w:rsid w:val="3665E523"/>
    <w:rsid w:val="366E4B49"/>
    <w:rsid w:val="3675905B"/>
    <w:rsid w:val="3681291F"/>
    <w:rsid w:val="3696009E"/>
    <w:rsid w:val="36961FB8"/>
    <w:rsid w:val="3699D0EB"/>
    <w:rsid w:val="369AA029"/>
    <w:rsid w:val="369E6225"/>
    <w:rsid w:val="36A15FC7"/>
    <w:rsid w:val="36A1B7E9"/>
    <w:rsid w:val="36AADCC9"/>
    <w:rsid w:val="36ABB2D1"/>
    <w:rsid w:val="36AC7165"/>
    <w:rsid w:val="36B41863"/>
    <w:rsid w:val="36BA9355"/>
    <w:rsid w:val="36D2F71A"/>
    <w:rsid w:val="36D513C1"/>
    <w:rsid w:val="36E32233"/>
    <w:rsid w:val="36E33106"/>
    <w:rsid w:val="36EBEC78"/>
    <w:rsid w:val="36EC98CC"/>
    <w:rsid w:val="36F3D096"/>
    <w:rsid w:val="36F51FB3"/>
    <w:rsid w:val="36F52CC4"/>
    <w:rsid w:val="36F96ED0"/>
    <w:rsid w:val="36FA5ED8"/>
    <w:rsid w:val="36FC052F"/>
    <w:rsid w:val="37006C33"/>
    <w:rsid w:val="37165AA3"/>
    <w:rsid w:val="3717F257"/>
    <w:rsid w:val="371DEDA5"/>
    <w:rsid w:val="371F17A6"/>
    <w:rsid w:val="371FD5ED"/>
    <w:rsid w:val="3724AC51"/>
    <w:rsid w:val="3727E74A"/>
    <w:rsid w:val="373D3FED"/>
    <w:rsid w:val="37407FB9"/>
    <w:rsid w:val="374604A8"/>
    <w:rsid w:val="37498556"/>
    <w:rsid w:val="374EBD6D"/>
    <w:rsid w:val="37504456"/>
    <w:rsid w:val="37591C6A"/>
    <w:rsid w:val="375BB477"/>
    <w:rsid w:val="37698AB7"/>
    <w:rsid w:val="376C4BBE"/>
    <w:rsid w:val="376E2734"/>
    <w:rsid w:val="3770DCA8"/>
    <w:rsid w:val="3774A652"/>
    <w:rsid w:val="37751CF7"/>
    <w:rsid w:val="37764379"/>
    <w:rsid w:val="377AE2B6"/>
    <w:rsid w:val="37801620"/>
    <w:rsid w:val="378473C8"/>
    <w:rsid w:val="37849B8E"/>
    <w:rsid w:val="378C291F"/>
    <w:rsid w:val="378EC175"/>
    <w:rsid w:val="378F157F"/>
    <w:rsid w:val="3799290B"/>
    <w:rsid w:val="379B508E"/>
    <w:rsid w:val="37A3BBCD"/>
    <w:rsid w:val="37AA4DE9"/>
    <w:rsid w:val="37ACD194"/>
    <w:rsid w:val="37B0E43B"/>
    <w:rsid w:val="37B97AAA"/>
    <w:rsid w:val="37C0460F"/>
    <w:rsid w:val="37C79A6A"/>
    <w:rsid w:val="37CDD22E"/>
    <w:rsid w:val="37D203C7"/>
    <w:rsid w:val="37DB1863"/>
    <w:rsid w:val="37ED683C"/>
    <w:rsid w:val="37F1ED0E"/>
    <w:rsid w:val="37F21B4E"/>
    <w:rsid w:val="37F720A1"/>
    <w:rsid w:val="37FA83BB"/>
    <w:rsid w:val="38055B5B"/>
    <w:rsid w:val="380D3178"/>
    <w:rsid w:val="38148367"/>
    <w:rsid w:val="381BE062"/>
    <w:rsid w:val="3823A2EE"/>
    <w:rsid w:val="3827750E"/>
    <w:rsid w:val="382AC436"/>
    <w:rsid w:val="382ACA51"/>
    <w:rsid w:val="382D96D0"/>
    <w:rsid w:val="38301114"/>
    <w:rsid w:val="38321D2D"/>
    <w:rsid w:val="3838F0D1"/>
    <w:rsid w:val="383E8A70"/>
    <w:rsid w:val="3844C09F"/>
    <w:rsid w:val="3850D142"/>
    <w:rsid w:val="38547A6A"/>
    <w:rsid w:val="38557BBE"/>
    <w:rsid w:val="38578544"/>
    <w:rsid w:val="385C29F8"/>
    <w:rsid w:val="38617CC8"/>
    <w:rsid w:val="386274EC"/>
    <w:rsid w:val="386328C8"/>
    <w:rsid w:val="38650873"/>
    <w:rsid w:val="3866BFCF"/>
    <w:rsid w:val="386F1D92"/>
    <w:rsid w:val="38700AF6"/>
    <w:rsid w:val="3872B2CD"/>
    <w:rsid w:val="387C2575"/>
    <w:rsid w:val="388636C4"/>
    <w:rsid w:val="38886FC1"/>
    <w:rsid w:val="388936B4"/>
    <w:rsid w:val="3890563E"/>
    <w:rsid w:val="3891FB74"/>
    <w:rsid w:val="38967E75"/>
    <w:rsid w:val="38977BD9"/>
    <w:rsid w:val="38A6B245"/>
    <w:rsid w:val="38A7A690"/>
    <w:rsid w:val="38AEEA75"/>
    <w:rsid w:val="38AFB44D"/>
    <w:rsid w:val="38B32A7E"/>
    <w:rsid w:val="38B74DDC"/>
    <w:rsid w:val="38B99873"/>
    <w:rsid w:val="38BBFEE7"/>
    <w:rsid w:val="38BE6D24"/>
    <w:rsid w:val="38C121A0"/>
    <w:rsid w:val="38C19890"/>
    <w:rsid w:val="38D03D7E"/>
    <w:rsid w:val="38D5CDE0"/>
    <w:rsid w:val="38DBAD12"/>
    <w:rsid w:val="38E063CC"/>
    <w:rsid w:val="38EA3A7D"/>
    <w:rsid w:val="38ED343D"/>
    <w:rsid w:val="38F194F1"/>
    <w:rsid w:val="38F5F439"/>
    <w:rsid w:val="390B507A"/>
    <w:rsid w:val="390F8B9F"/>
    <w:rsid w:val="391124F4"/>
    <w:rsid w:val="39124E63"/>
    <w:rsid w:val="391E0283"/>
    <w:rsid w:val="391F453C"/>
    <w:rsid w:val="391FEBD7"/>
    <w:rsid w:val="3920B53D"/>
    <w:rsid w:val="392196B4"/>
    <w:rsid w:val="3928B14E"/>
    <w:rsid w:val="392A87B4"/>
    <w:rsid w:val="3930CB7E"/>
    <w:rsid w:val="3932984C"/>
    <w:rsid w:val="3933B8F3"/>
    <w:rsid w:val="3934287D"/>
    <w:rsid w:val="393495F1"/>
    <w:rsid w:val="39356286"/>
    <w:rsid w:val="393B61DA"/>
    <w:rsid w:val="394CEB8F"/>
    <w:rsid w:val="394F0632"/>
    <w:rsid w:val="3950DCCF"/>
    <w:rsid w:val="39554B0B"/>
    <w:rsid w:val="3955DB14"/>
    <w:rsid w:val="39581EE8"/>
    <w:rsid w:val="39658CF1"/>
    <w:rsid w:val="39670573"/>
    <w:rsid w:val="396953AF"/>
    <w:rsid w:val="39699F73"/>
    <w:rsid w:val="39741795"/>
    <w:rsid w:val="39789C51"/>
    <w:rsid w:val="39791DB0"/>
    <w:rsid w:val="3979A4E7"/>
    <w:rsid w:val="39825B0E"/>
    <w:rsid w:val="398AC547"/>
    <w:rsid w:val="398DBF2E"/>
    <w:rsid w:val="39933433"/>
    <w:rsid w:val="399BE06C"/>
    <w:rsid w:val="399DED48"/>
    <w:rsid w:val="39A1667A"/>
    <w:rsid w:val="39AA2DEA"/>
    <w:rsid w:val="39AFB7C8"/>
    <w:rsid w:val="39AFBDE4"/>
    <w:rsid w:val="39B07086"/>
    <w:rsid w:val="39B0B84A"/>
    <w:rsid w:val="39B11051"/>
    <w:rsid w:val="39B68CB0"/>
    <w:rsid w:val="39B75A43"/>
    <w:rsid w:val="39BCF9C1"/>
    <w:rsid w:val="39CB5848"/>
    <w:rsid w:val="39CE955B"/>
    <w:rsid w:val="39D08A19"/>
    <w:rsid w:val="39D7E199"/>
    <w:rsid w:val="39D9BF52"/>
    <w:rsid w:val="39DA691A"/>
    <w:rsid w:val="39DAF2E8"/>
    <w:rsid w:val="39DE5B68"/>
    <w:rsid w:val="39E6EC1E"/>
    <w:rsid w:val="39EAE61E"/>
    <w:rsid w:val="39EDF5E9"/>
    <w:rsid w:val="39F37AA6"/>
    <w:rsid w:val="39FB3D8E"/>
    <w:rsid w:val="3A0085C6"/>
    <w:rsid w:val="3A0395F9"/>
    <w:rsid w:val="3A0A08A5"/>
    <w:rsid w:val="3A0AAA44"/>
    <w:rsid w:val="3A0AAC8A"/>
    <w:rsid w:val="3A0C0E75"/>
    <w:rsid w:val="3A112BAF"/>
    <w:rsid w:val="3A11712E"/>
    <w:rsid w:val="3A137E04"/>
    <w:rsid w:val="3A1C8D50"/>
    <w:rsid w:val="3A1F7156"/>
    <w:rsid w:val="3A2823EE"/>
    <w:rsid w:val="3A374898"/>
    <w:rsid w:val="3A3981A8"/>
    <w:rsid w:val="3A3A4CF6"/>
    <w:rsid w:val="3A41B6D9"/>
    <w:rsid w:val="3A4B38FE"/>
    <w:rsid w:val="3A4F69B3"/>
    <w:rsid w:val="3A510D5E"/>
    <w:rsid w:val="3A592FD9"/>
    <w:rsid w:val="3A5B2402"/>
    <w:rsid w:val="3A5EBB6A"/>
    <w:rsid w:val="3A7131A4"/>
    <w:rsid w:val="3A7AB2EB"/>
    <w:rsid w:val="3A7C278A"/>
    <w:rsid w:val="3A7FEA49"/>
    <w:rsid w:val="3A85BE24"/>
    <w:rsid w:val="3A86D09B"/>
    <w:rsid w:val="3A8D8CB0"/>
    <w:rsid w:val="3A9D6D86"/>
    <w:rsid w:val="3A9F9FD5"/>
    <w:rsid w:val="3A9FC9E3"/>
    <w:rsid w:val="3AAFF00D"/>
    <w:rsid w:val="3AAFFE18"/>
    <w:rsid w:val="3AB427AB"/>
    <w:rsid w:val="3AB5CE0B"/>
    <w:rsid w:val="3AB638C5"/>
    <w:rsid w:val="3AB72164"/>
    <w:rsid w:val="3AB898B2"/>
    <w:rsid w:val="3AB9AED3"/>
    <w:rsid w:val="3ABE6B0F"/>
    <w:rsid w:val="3ABF373F"/>
    <w:rsid w:val="3AC99BA5"/>
    <w:rsid w:val="3AC9C2D9"/>
    <w:rsid w:val="3ACC41A6"/>
    <w:rsid w:val="3ACE34FE"/>
    <w:rsid w:val="3AD06150"/>
    <w:rsid w:val="3AD17A90"/>
    <w:rsid w:val="3AD1B9D5"/>
    <w:rsid w:val="3AD315DD"/>
    <w:rsid w:val="3AD7C69C"/>
    <w:rsid w:val="3ADD17AC"/>
    <w:rsid w:val="3ADDB395"/>
    <w:rsid w:val="3AEA0351"/>
    <w:rsid w:val="3AF1E887"/>
    <w:rsid w:val="3AF28C63"/>
    <w:rsid w:val="3AF4802D"/>
    <w:rsid w:val="3AF7E7AA"/>
    <w:rsid w:val="3B019B74"/>
    <w:rsid w:val="3B028F60"/>
    <w:rsid w:val="3B035E16"/>
    <w:rsid w:val="3B0A1A7C"/>
    <w:rsid w:val="3B0BC361"/>
    <w:rsid w:val="3B0E2A77"/>
    <w:rsid w:val="3B1232DD"/>
    <w:rsid w:val="3B13BD41"/>
    <w:rsid w:val="3B198485"/>
    <w:rsid w:val="3B1E057C"/>
    <w:rsid w:val="3B23C349"/>
    <w:rsid w:val="3B2408F5"/>
    <w:rsid w:val="3B2619D1"/>
    <w:rsid w:val="3B377959"/>
    <w:rsid w:val="3B3A1E14"/>
    <w:rsid w:val="3B3B6886"/>
    <w:rsid w:val="3B40D9F3"/>
    <w:rsid w:val="3B456E45"/>
    <w:rsid w:val="3B4BED03"/>
    <w:rsid w:val="3B4E6B14"/>
    <w:rsid w:val="3B4F5CA4"/>
    <w:rsid w:val="3B5080C1"/>
    <w:rsid w:val="3B5143C6"/>
    <w:rsid w:val="3B5B8C94"/>
    <w:rsid w:val="3B607DC1"/>
    <w:rsid w:val="3B658F56"/>
    <w:rsid w:val="3B68085B"/>
    <w:rsid w:val="3B69F417"/>
    <w:rsid w:val="3B6A3E7E"/>
    <w:rsid w:val="3B717D17"/>
    <w:rsid w:val="3B72E05D"/>
    <w:rsid w:val="3B77FBAF"/>
    <w:rsid w:val="3B7ACA44"/>
    <w:rsid w:val="3B7C4DCF"/>
    <w:rsid w:val="3B7CBEE0"/>
    <w:rsid w:val="3B86D517"/>
    <w:rsid w:val="3B8798DA"/>
    <w:rsid w:val="3B90369F"/>
    <w:rsid w:val="3B90D779"/>
    <w:rsid w:val="3B935F18"/>
    <w:rsid w:val="3B98311E"/>
    <w:rsid w:val="3B990C0E"/>
    <w:rsid w:val="3B992725"/>
    <w:rsid w:val="3B9CC98B"/>
    <w:rsid w:val="3B9E3E79"/>
    <w:rsid w:val="3B9F9435"/>
    <w:rsid w:val="3BA58747"/>
    <w:rsid w:val="3BAF9C9F"/>
    <w:rsid w:val="3BB07E46"/>
    <w:rsid w:val="3BB5467D"/>
    <w:rsid w:val="3BBB0B89"/>
    <w:rsid w:val="3BBCDA6F"/>
    <w:rsid w:val="3BBFA548"/>
    <w:rsid w:val="3BCDA573"/>
    <w:rsid w:val="3BCE224E"/>
    <w:rsid w:val="3BD028DD"/>
    <w:rsid w:val="3BD99165"/>
    <w:rsid w:val="3BDBA3F7"/>
    <w:rsid w:val="3BE27C77"/>
    <w:rsid w:val="3BE9315B"/>
    <w:rsid w:val="3BEB8120"/>
    <w:rsid w:val="3BEC3CC9"/>
    <w:rsid w:val="3BEF8E6A"/>
    <w:rsid w:val="3BF54790"/>
    <w:rsid w:val="3BF58A8A"/>
    <w:rsid w:val="3BF6EBB0"/>
    <w:rsid w:val="3BF7AADC"/>
    <w:rsid w:val="3BFCBAE8"/>
    <w:rsid w:val="3C04A7DE"/>
    <w:rsid w:val="3C05252C"/>
    <w:rsid w:val="3C072ADE"/>
    <w:rsid w:val="3C09282F"/>
    <w:rsid w:val="3C0A1BB3"/>
    <w:rsid w:val="3C1B283C"/>
    <w:rsid w:val="3C1BFADA"/>
    <w:rsid w:val="3C1D56E4"/>
    <w:rsid w:val="3C200303"/>
    <w:rsid w:val="3C2B632E"/>
    <w:rsid w:val="3C2D77D2"/>
    <w:rsid w:val="3C2FAA23"/>
    <w:rsid w:val="3C417530"/>
    <w:rsid w:val="3C464028"/>
    <w:rsid w:val="3C466162"/>
    <w:rsid w:val="3C4D0B5C"/>
    <w:rsid w:val="3C4D37AE"/>
    <w:rsid w:val="3C5A4DAB"/>
    <w:rsid w:val="3C5CF7FD"/>
    <w:rsid w:val="3C5F1166"/>
    <w:rsid w:val="3C5FA871"/>
    <w:rsid w:val="3C607772"/>
    <w:rsid w:val="3C68CF7B"/>
    <w:rsid w:val="3C6D963D"/>
    <w:rsid w:val="3C79A8B4"/>
    <w:rsid w:val="3C7E121F"/>
    <w:rsid w:val="3C8455EF"/>
    <w:rsid w:val="3C852580"/>
    <w:rsid w:val="3C8E1736"/>
    <w:rsid w:val="3C90987F"/>
    <w:rsid w:val="3C992E1A"/>
    <w:rsid w:val="3C9BEA85"/>
    <w:rsid w:val="3C9FA27E"/>
    <w:rsid w:val="3CAA6A6F"/>
    <w:rsid w:val="3CCA3232"/>
    <w:rsid w:val="3CCAAE3D"/>
    <w:rsid w:val="3CD01614"/>
    <w:rsid w:val="3CD41027"/>
    <w:rsid w:val="3CD635AD"/>
    <w:rsid w:val="3CE4B90B"/>
    <w:rsid w:val="3CE8C7DB"/>
    <w:rsid w:val="3CEBEC88"/>
    <w:rsid w:val="3CF35A5A"/>
    <w:rsid w:val="3CF8773E"/>
    <w:rsid w:val="3D07DFDF"/>
    <w:rsid w:val="3D092630"/>
    <w:rsid w:val="3D0CE10D"/>
    <w:rsid w:val="3D12DBAB"/>
    <w:rsid w:val="3D18DFD8"/>
    <w:rsid w:val="3D1E1701"/>
    <w:rsid w:val="3D225BAD"/>
    <w:rsid w:val="3D28731B"/>
    <w:rsid w:val="3D297F8D"/>
    <w:rsid w:val="3D2AEF90"/>
    <w:rsid w:val="3D31F76D"/>
    <w:rsid w:val="3D32A9AA"/>
    <w:rsid w:val="3D3343C4"/>
    <w:rsid w:val="3D3C381F"/>
    <w:rsid w:val="3D424D4C"/>
    <w:rsid w:val="3D4F0272"/>
    <w:rsid w:val="3D4F7539"/>
    <w:rsid w:val="3D50C3A5"/>
    <w:rsid w:val="3D555A02"/>
    <w:rsid w:val="3D55CF56"/>
    <w:rsid w:val="3D5A80FB"/>
    <w:rsid w:val="3D5AE3FC"/>
    <w:rsid w:val="3D5AF35C"/>
    <w:rsid w:val="3D5B59FD"/>
    <w:rsid w:val="3D64F152"/>
    <w:rsid w:val="3D65B6E6"/>
    <w:rsid w:val="3D6AEB24"/>
    <w:rsid w:val="3D6CB4E0"/>
    <w:rsid w:val="3D76F9DF"/>
    <w:rsid w:val="3D7D159D"/>
    <w:rsid w:val="3D84C584"/>
    <w:rsid w:val="3D9016A6"/>
    <w:rsid w:val="3D90AED1"/>
    <w:rsid w:val="3D931C58"/>
    <w:rsid w:val="3D99EF2F"/>
    <w:rsid w:val="3DA46B5C"/>
    <w:rsid w:val="3DA48038"/>
    <w:rsid w:val="3DADF09F"/>
    <w:rsid w:val="3DB3569D"/>
    <w:rsid w:val="3DC6D752"/>
    <w:rsid w:val="3DCC1E9E"/>
    <w:rsid w:val="3DD64A4A"/>
    <w:rsid w:val="3DE25539"/>
    <w:rsid w:val="3DE57378"/>
    <w:rsid w:val="3DE6B0CA"/>
    <w:rsid w:val="3DE6DA78"/>
    <w:rsid w:val="3DEEFF40"/>
    <w:rsid w:val="3DF1A45B"/>
    <w:rsid w:val="3DF4DAFB"/>
    <w:rsid w:val="3DF72CFE"/>
    <w:rsid w:val="3DF86C37"/>
    <w:rsid w:val="3DF99110"/>
    <w:rsid w:val="3DFF6ED2"/>
    <w:rsid w:val="3E009B38"/>
    <w:rsid w:val="3E03197C"/>
    <w:rsid w:val="3E034ED1"/>
    <w:rsid w:val="3E052EDE"/>
    <w:rsid w:val="3E0E2280"/>
    <w:rsid w:val="3E1216EA"/>
    <w:rsid w:val="3E12D16D"/>
    <w:rsid w:val="3E288A29"/>
    <w:rsid w:val="3E29DE95"/>
    <w:rsid w:val="3E33802E"/>
    <w:rsid w:val="3E3B19EA"/>
    <w:rsid w:val="3E3D2917"/>
    <w:rsid w:val="3E3D2C3B"/>
    <w:rsid w:val="3E3F60EC"/>
    <w:rsid w:val="3E42A150"/>
    <w:rsid w:val="3E44DF89"/>
    <w:rsid w:val="3E48F141"/>
    <w:rsid w:val="3E4AB301"/>
    <w:rsid w:val="3E511181"/>
    <w:rsid w:val="3E512547"/>
    <w:rsid w:val="3E53A564"/>
    <w:rsid w:val="3E541E3A"/>
    <w:rsid w:val="3E56CCE4"/>
    <w:rsid w:val="3E570BAC"/>
    <w:rsid w:val="3E5C2853"/>
    <w:rsid w:val="3E66C00E"/>
    <w:rsid w:val="3E6D0898"/>
    <w:rsid w:val="3E6F6162"/>
    <w:rsid w:val="3E6FABB0"/>
    <w:rsid w:val="3E72ED9A"/>
    <w:rsid w:val="3E7356B5"/>
    <w:rsid w:val="3E76E642"/>
    <w:rsid w:val="3E7E7162"/>
    <w:rsid w:val="3E7F2E28"/>
    <w:rsid w:val="3E84D042"/>
    <w:rsid w:val="3E8C668D"/>
    <w:rsid w:val="3E915A9A"/>
    <w:rsid w:val="3E941F25"/>
    <w:rsid w:val="3E96108F"/>
    <w:rsid w:val="3E9A1E7C"/>
    <w:rsid w:val="3E9D8041"/>
    <w:rsid w:val="3EA55171"/>
    <w:rsid w:val="3EA93162"/>
    <w:rsid w:val="3EACD825"/>
    <w:rsid w:val="3EB0B899"/>
    <w:rsid w:val="3EB5B5A7"/>
    <w:rsid w:val="3ECAA5E2"/>
    <w:rsid w:val="3ECB02C5"/>
    <w:rsid w:val="3ECCD0E4"/>
    <w:rsid w:val="3ED0AF13"/>
    <w:rsid w:val="3ED5D783"/>
    <w:rsid w:val="3EDB15E9"/>
    <w:rsid w:val="3EDB8704"/>
    <w:rsid w:val="3EDD342C"/>
    <w:rsid w:val="3EDDBF6E"/>
    <w:rsid w:val="3EDE89A0"/>
    <w:rsid w:val="3EE1F1BD"/>
    <w:rsid w:val="3EE2F86C"/>
    <w:rsid w:val="3EE4B7ED"/>
    <w:rsid w:val="3EE68512"/>
    <w:rsid w:val="3EE930AD"/>
    <w:rsid w:val="3EEDEDD9"/>
    <w:rsid w:val="3EF15B46"/>
    <w:rsid w:val="3EF4EFCA"/>
    <w:rsid w:val="3EF7E807"/>
    <w:rsid w:val="3EF8C9E2"/>
    <w:rsid w:val="3EFF5371"/>
    <w:rsid w:val="3F0226BE"/>
    <w:rsid w:val="3F03643F"/>
    <w:rsid w:val="3F05CC1F"/>
    <w:rsid w:val="3F0B90DD"/>
    <w:rsid w:val="3F1506EB"/>
    <w:rsid w:val="3F157967"/>
    <w:rsid w:val="3F161D35"/>
    <w:rsid w:val="3F179D48"/>
    <w:rsid w:val="3F1BE6F1"/>
    <w:rsid w:val="3F263307"/>
    <w:rsid w:val="3F26F748"/>
    <w:rsid w:val="3F280E78"/>
    <w:rsid w:val="3F2945E8"/>
    <w:rsid w:val="3F2A21A7"/>
    <w:rsid w:val="3F2E9525"/>
    <w:rsid w:val="3F34FBB1"/>
    <w:rsid w:val="3F3EAB73"/>
    <w:rsid w:val="3F438808"/>
    <w:rsid w:val="3F43F2A0"/>
    <w:rsid w:val="3F442B25"/>
    <w:rsid w:val="3F483C71"/>
    <w:rsid w:val="3F555A32"/>
    <w:rsid w:val="3F5589F1"/>
    <w:rsid w:val="3F56EC72"/>
    <w:rsid w:val="3F573839"/>
    <w:rsid w:val="3F5CC2F3"/>
    <w:rsid w:val="3F5F8A57"/>
    <w:rsid w:val="3F61DB36"/>
    <w:rsid w:val="3F67ADF5"/>
    <w:rsid w:val="3F6C07E9"/>
    <w:rsid w:val="3F71FD20"/>
    <w:rsid w:val="3F743C42"/>
    <w:rsid w:val="3F78F4BF"/>
    <w:rsid w:val="3F796867"/>
    <w:rsid w:val="3F7CCA61"/>
    <w:rsid w:val="3F7CF2E4"/>
    <w:rsid w:val="3F8143D9"/>
    <w:rsid w:val="3F8EDCC8"/>
    <w:rsid w:val="3F940AA3"/>
    <w:rsid w:val="3F94407C"/>
    <w:rsid w:val="3F9D03E6"/>
    <w:rsid w:val="3F9DF8A7"/>
    <w:rsid w:val="3FB6AC24"/>
    <w:rsid w:val="3FBA45DB"/>
    <w:rsid w:val="3FC03FBA"/>
    <w:rsid w:val="3FC1676D"/>
    <w:rsid w:val="3FC5B435"/>
    <w:rsid w:val="3FC71A54"/>
    <w:rsid w:val="3FC9A8FE"/>
    <w:rsid w:val="3FCE3F53"/>
    <w:rsid w:val="3FDADDB4"/>
    <w:rsid w:val="3FDEF856"/>
    <w:rsid w:val="3FE04DC7"/>
    <w:rsid w:val="3FE15700"/>
    <w:rsid w:val="3FE52340"/>
    <w:rsid w:val="3FE5A551"/>
    <w:rsid w:val="3FE7D1E7"/>
    <w:rsid w:val="3FEBE017"/>
    <w:rsid w:val="3FF540F9"/>
    <w:rsid w:val="3FFA9E85"/>
    <w:rsid w:val="4001896F"/>
    <w:rsid w:val="4010416D"/>
    <w:rsid w:val="40105447"/>
    <w:rsid w:val="40139E6F"/>
    <w:rsid w:val="40144FE7"/>
    <w:rsid w:val="40165563"/>
    <w:rsid w:val="401C59CD"/>
    <w:rsid w:val="401EDFB1"/>
    <w:rsid w:val="401FB20A"/>
    <w:rsid w:val="4021B7A8"/>
    <w:rsid w:val="40240945"/>
    <w:rsid w:val="40256039"/>
    <w:rsid w:val="402AF326"/>
    <w:rsid w:val="4034D468"/>
    <w:rsid w:val="4035833C"/>
    <w:rsid w:val="403E77FD"/>
    <w:rsid w:val="4040C6F2"/>
    <w:rsid w:val="40469CE8"/>
    <w:rsid w:val="40484871"/>
    <w:rsid w:val="4049976F"/>
    <w:rsid w:val="404E55CE"/>
    <w:rsid w:val="40505AC2"/>
    <w:rsid w:val="4052B2EA"/>
    <w:rsid w:val="4063A1E0"/>
    <w:rsid w:val="4068E1DB"/>
    <w:rsid w:val="406FC74A"/>
    <w:rsid w:val="407162B0"/>
    <w:rsid w:val="407AAEE2"/>
    <w:rsid w:val="4082A743"/>
    <w:rsid w:val="408B6BD1"/>
    <w:rsid w:val="4090D97E"/>
    <w:rsid w:val="409AC73B"/>
    <w:rsid w:val="40A25F7F"/>
    <w:rsid w:val="40A80E0B"/>
    <w:rsid w:val="40A9C363"/>
    <w:rsid w:val="40AA6E0F"/>
    <w:rsid w:val="40AF9367"/>
    <w:rsid w:val="40B02FF7"/>
    <w:rsid w:val="40B0F809"/>
    <w:rsid w:val="40B3A085"/>
    <w:rsid w:val="40BB5F7F"/>
    <w:rsid w:val="40BCC25D"/>
    <w:rsid w:val="40C138F8"/>
    <w:rsid w:val="40C51649"/>
    <w:rsid w:val="40D0A113"/>
    <w:rsid w:val="40D24BBB"/>
    <w:rsid w:val="40DC8AB3"/>
    <w:rsid w:val="40E3C096"/>
    <w:rsid w:val="40E40CD2"/>
    <w:rsid w:val="40EC692A"/>
    <w:rsid w:val="40ECFCF2"/>
    <w:rsid w:val="40EE2925"/>
    <w:rsid w:val="40F3D6F4"/>
    <w:rsid w:val="40F6F034"/>
    <w:rsid w:val="40F776F8"/>
    <w:rsid w:val="40F7816C"/>
    <w:rsid w:val="40F7E7A2"/>
    <w:rsid w:val="40F81D2F"/>
    <w:rsid w:val="40FC6FC7"/>
    <w:rsid w:val="40FE9EFB"/>
    <w:rsid w:val="41012A64"/>
    <w:rsid w:val="41021451"/>
    <w:rsid w:val="410EA249"/>
    <w:rsid w:val="41100CA3"/>
    <w:rsid w:val="4113E97C"/>
    <w:rsid w:val="41143AF3"/>
    <w:rsid w:val="4115D139"/>
    <w:rsid w:val="41175355"/>
    <w:rsid w:val="4119C088"/>
    <w:rsid w:val="411F0CEA"/>
    <w:rsid w:val="411F2F16"/>
    <w:rsid w:val="4127B106"/>
    <w:rsid w:val="412A5721"/>
    <w:rsid w:val="412A8CCE"/>
    <w:rsid w:val="412C4665"/>
    <w:rsid w:val="412C5ADA"/>
    <w:rsid w:val="4132F416"/>
    <w:rsid w:val="41336B28"/>
    <w:rsid w:val="414A6C9D"/>
    <w:rsid w:val="414E31F6"/>
    <w:rsid w:val="4153E202"/>
    <w:rsid w:val="4155D09F"/>
    <w:rsid w:val="4159B051"/>
    <w:rsid w:val="415E0802"/>
    <w:rsid w:val="41606B1D"/>
    <w:rsid w:val="416272FF"/>
    <w:rsid w:val="4162752B"/>
    <w:rsid w:val="4165C3E1"/>
    <w:rsid w:val="4168A315"/>
    <w:rsid w:val="416F378D"/>
    <w:rsid w:val="41723B96"/>
    <w:rsid w:val="417DB8CB"/>
    <w:rsid w:val="41819F4E"/>
    <w:rsid w:val="41841763"/>
    <w:rsid w:val="418BC26E"/>
    <w:rsid w:val="4192063C"/>
    <w:rsid w:val="41964ED9"/>
    <w:rsid w:val="41999092"/>
    <w:rsid w:val="419D0B4B"/>
    <w:rsid w:val="419DEC75"/>
    <w:rsid w:val="41A085BD"/>
    <w:rsid w:val="41A8E956"/>
    <w:rsid w:val="41A9C6E4"/>
    <w:rsid w:val="41B12558"/>
    <w:rsid w:val="41BB826B"/>
    <w:rsid w:val="41BFD4C6"/>
    <w:rsid w:val="41C165CF"/>
    <w:rsid w:val="41C234EB"/>
    <w:rsid w:val="41C424E5"/>
    <w:rsid w:val="41C9D027"/>
    <w:rsid w:val="41CBC54D"/>
    <w:rsid w:val="41CCDC70"/>
    <w:rsid w:val="41D7E04F"/>
    <w:rsid w:val="41EB345C"/>
    <w:rsid w:val="41F96803"/>
    <w:rsid w:val="41F9CA18"/>
    <w:rsid w:val="41FD2566"/>
    <w:rsid w:val="420936E6"/>
    <w:rsid w:val="4209C964"/>
    <w:rsid w:val="4209F873"/>
    <w:rsid w:val="42119265"/>
    <w:rsid w:val="4211B0E6"/>
    <w:rsid w:val="42136022"/>
    <w:rsid w:val="421D1EAB"/>
    <w:rsid w:val="421E91E9"/>
    <w:rsid w:val="421F3A72"/>
    <w:rsid w:val="4229350D"/>
    <w:rsid w:val="4229437E"/>
    <w:rsid w:val="422F08A6"/>
    <w:rsid w:val="4234D2DE"/>
    <w:rsid w:val="42355B16"/>
    <w:rsid w:val="424170D7"/>
    <w:rsid w:val="4241AE23"/>
    <w:rsid w:val="42446196"/>
    <w:rsid w:val="42499310"/>
    <w:rsid w:val="424D807E"/>
    <w:rsid w:val="42580945"/>
    <w:rsid w:val="425B6D53"/>
    <w:rsid w:val="425E4DFF"/>
    <w:rsid w:val="425E8358"/>
    <w:rsid w:val="425EB6D9"/>
    <w:rsid w:val="426955E7"/>
    <w:rsid w:val="426C82D9"/>
    <w:rsid w:val="426FCFBA"/>
    <w:rsid w:val="4270321C"/>
    <w:rsid w:val="42707B78"/>
    <w:rsid w:val="42707F9D"/>
    <w:rsid w:val="4272024D"/>
    <w:rsid w:val="427616B6"/>
    <w:rsid w:val="427EBC34"/>
    <w:rsid w:val="4282DBFF"/>
    <w:rsid w:val="4283E36D"/>
    <w:rsid w:val="4283E96D"/>
    <w:rsid w:val="428557E8"/>
    <w:rsid w:val="4287DB43"/>
    <w:rsid w:val="428BD359"/>
    <w:rsid w:val="428F554F"/>
    <w:rsid w:val="429092D8"/>
    <w:rsid w:val="429BA6D5"/>
    <w:rsid w:val="42A4AA43"/>
    <w:rsid w:val="42A605F8"/>
    <w:rsid w:val="42ABDF32"/>
    <w:rsid w:val="42ABF26F"/>
    <w:rsid w:val="42B12272"/>
    <w:rsid w:val="42BC262A"/>
    <w:rsid w:val="42BC5C8F"/>
    <w:rsid w:val="42BC6D12"/>
    <w:rsid w:val="42BCDBFE"/>
    <w:rsid w:val="42CE8CDD"/>
    <w:rsid w:val="42CF07C7"/>
    <w:rsid w:val="42D2EFA9"/>
    <w:rsid w:val="42D67EF3"/>
    <w:rsid w:val="42D871A6"/>
    <w:rsid w:val="42DC1EE7"/>
    <w:rsid w:val="42E36597"/>
    <w:rsid w:val="42EC5E49"/>
    <w:rsid w:val="42F432D1"/>
    <w:rsid w:val="42FC6869"/>
    <w:rsid w:val="42FD9498"/>
    <w:rsid w:val="42FF55CE"/>
    <w:rsid w:val="43034FAC"/>
    <w:rsid w:val="430424B7"/>
    <w:rsid w:val="430465A6"/>
    <w:rsid w:val="430B23C1"/>
    <w:rsid w:val="430C270C"/>
    <w:rsid w:val="43127F91"/>
    <w:rsid w:val="43138ACD"/>
    <w:rsid w:val="431B187C"/>
    <w:rsid w:val="431E4A6F"/>
    <w:rsid w:val="4334F999"/>
    <w:rsid w:val="4335B0C9"/>
    <w:rsid w:val="433678A4"/>
    <w:rsid w:val="433FDC5A"/>
    <w:rsid w:val="43425A03"/>
    <w:rsid w:val="4344B9B7"/>
    <w:rsid w:val="43484063"/>
    <w:rsid w:val="434AA271"/>
    <w:rsid w:val="434EB9D4"/>
    <w:rsid w:val="43520BC6"/>
    <w:rsid w:val="435674A6"/>
    <w:rsid w:val="435BC95D"/>
    <w:rsid w:val="435CBD36"/>
    <w:rsid w:val="4360769A"/>
    <w:rsid w:val="436BBCA1"/>
    <w:rsid w:val="436D1767"/>
    <w:rsid w:val="436E4130"/>
    <w:rsid w:val="43717464"/>
    <w:rsid w:val="4378C700"/>
    <w:rsid w:val="4389F9B6"/>
    <w:rsid w:val="438F2556"/>
    <w:rsid w:val="43950426"/>
    <w:rsid w:val="4395323E"/>
    <w:rsid w:val="4395D3C5"/>
    <w:rsid w:val="439926D7"/>
    <w:rsid w:val="43A503CB"/>
    <w:rsid w:val="43A7680C"/>
    <w:rsid w:val="43AA4739"/>
    <w:rsid w:val="43ABF94E"/>
    <w:rsid w:val="43B09D38"/>
    <w:rsid w:val="43B16D5D"/>
    <w:rsid w:val="43BA2710"/>
    <w:rsid w:val="43BB633B"/>
    <w:rsid w:val="43BD4EFF"/>
    <w:rsid w:val="43C43EB9"/>
    <w:rsid w:val="43C538C1"/>
    <w:rsid w:val="43C59DF0"/>
    <w:rsid w:val="43C90BFC"/>
    <w:rsid w:val="43C9E3C5"/>
    <w:rsid w:val="43D11FFB"/>
    <w:rsid w:val="43D2336A"/>
    <w:rsid w:val="43D44C15"/>
    <w:rsid w:val="43D53943"/>
    <w:rsid w:val="43D83F0F"/>
    <w:rsid w:val="43DA24AE"/>
    <w:rsid w:val="43DF0B47"/>
    <w:rsid w:val="43EAD4C3"/>
    <w:rsid w:val="43EBA36F"/>
    <w:rsid w:val="43EFAAC8"/>
    <w:rsid w:val="43F26FFC"/>
    <w:rsid w:val="43F37A28"/>
    <w:rsid w:val="43FBD420"/>
    <w:rsid w:val="43FDF8CB"/>
    <w:rsid w:val="4400876F"/>
    <w:rsid w:val="4404FC18"/>
    <w:rsid w:val="4408E520"/>
    <w:rsid w:val="4409DB45"/>
    <w:rsid w:val="4412078E"/>
    <w:rsid w:val="44137EFA"/>
    <w:rsid w:val="4413D6D6"/>
    <w:rsid w:val="441D3122"/>
    <w:rsid w:val="441F99F3"/>
    <w:rsid w:val="441FD778"/>
    <w:rsid w:val="44207456"/>
    <w:rsid w:val="442786F6"/>
    <w:rsid w:val="4428E3E2"/>
    <w:rsid w:val="443E60A3"/>
    <w:rsid w:val="44450586"/>
    <w:rsid w:val="4446CF5A"/>
    <w:rsid w:val="444B5DBB"/>
    <w:rsid w:val="444E3FE5"/>
    <w:rsid w:val="444EFA65"/>
    <w:rsid w:val="4455C1DA"/>
    <w:rsid w:val="44581F87"/>
    <w:rsid w:val="445ED9FE"/>
    <w:rsid w:val="4467E407"/>
    <w:rsid w:val="446AAEAF"/>
    <w:rsid w:val="447071F5"/>
    <w:rsid w:val="44724BBD"/>
    <w:rsid w:val="44761862"/>
    <w:rsid w:val="4476B8D4"/>
    <w:rsid w:val="447EBA59"/>
    <w:rsid w:val="447F9F6F"/>
    <w:rsid w:val="44816AFD"/>
    <w:rsid w:val="44845FBD"/>
    <w:rsid w:val="448A4654"/>
    <w:rsid w:val="448B61AA"/>
    <w:rsid w:val="448CDC1C"/>
    <w:rsid w:val="44910B52"/>
    <w:rsid w:val="4493978A"/>
    <w:rsid w:val="4499B7A5"/>
    <w:rsid w:val="449C1869"/>
    <w:rsid w:val="44A34793"/>
    <w:rsid w:val="44AD411A"/>
    <w:rsid w:val="44B07735"/>
    <w:rsid w:val="44BA185B"/>
    <w:rsid w:val="44BA735F"/>
    <w:rsid w:val="44BE68C5"/>
    <w:rsid w:val="44C73DB4"/>
    <w:rsid w:val="44C7D642"/>
    <w:rsid w:val="44C862DC"/>
    <w:rsid w:val="44CE2A3A"/>
    <w:rsid w:val="44CFC3C8"/>
    <w:rsid w:val="44D1A0A7"/>
    <w:rsid w:val="44DB5779"/>
    <w:rsid w:val="44DC5C7F"/>
    <w:rsid w:val="44E954B1"/>
    <w:rsid w:val="44ECC623"/>
    <w:rsid w:val="44EDF831"/>
    <w:rsid w:val="44F2B6EB"/>
    <w:rsid w:val="44F9218C"/>
    <w:rsid w:val="44F9D5AD"/>
    <w:rsid w:val="45024DDC"/>
    <w:rsid w:val="45026200"/>
    <w:rsid w:val="450A50BC"/>
    <w:rsid w:val="451080B6"/>
    <w:rsid w:val="45128657"/>
    <w:rsid w:val="45144A08"/>
    <w:rsid w:val="451480FF"/>
    <w:rsid w:val="4517B66E"/>
    <w:rsid w:val="451B7802"/>
    <w:rsid w:val="451BD1FF"/>
    <w:rsid w:val="451F73E3"/>
    <w:rsid w:val="45235D42"/>
    <w:rsid w:val="45298018"/>
    <w:rsid w:val="452D72A1"/>
    <w:rsid w:val="4531AF8D"/>
    <w:rsid w:val="453768B6"/>
    <w:rsid w:val="454B5D67"/>
    <w:rsid w:val="454DA1EE"/>
    <w:rsid w:val="454DB217"/>
    <w:rsid w:val="4556B862"/>
    <w:rsid w:val="455A5CFA"/>
    <w:rsid w:val="455BE061"/>
    <w:rsid w:val="455D5EA8"/>
    <w:rsid w:val="4570F29D"/>
    <w:rsid w:val="457B49EF"/>
    <w:rsid w:val="45839DA7"/>
    <w:rsid w:val="45854500"/>
    <w:rsid w:val="45861942"/>
    <w:rsid w:val="458F4A89"/>
    <w:rsid w:val="458F7A59"/>
    <w:rsid w:val="458F819D"/>
    <w:rsid w:val="4597070A"/>
    <w:rsid w:val="4599F2C0"/>
    <w:rsid w:val="459A0723"/>
    <w:rsid w:val="459A2C6C"/>
    <w:rsid w:val="45A51394"/>
    <w:rsid w:val="45A5A906"/>
    <w:rsid w:val="45AF80A2"/>
    <w:rsid w:val="45AFE3BD"/>
    <w:rsid w:val="45B47935"/>
    <w:rsid w:val="45B4F22F"/>
    <w:rsid w:val="45B74A71"/>
    <w:rsid w:val="45BE545C"/>
    <w:rsid w:val="45C6F611"/>
    <w:rsid w:val="45CA628E"/>
    <w:rsid w:val="45D017F9"/>
    <w:rsid w:val="45D5E5FB"/>
    <w:rsid w:val="45D7A53B"/>
    <w:rsid w:val="45D9100D"/>
    <w:rsid w:val="45DC4F7D"/>
    <w:rsid w:val="45DD7A4C"/>
    <w:rsid w:val="45E37DC6"/>
    <w:rsid w:val="45E5F615"/>
    <w:rsid w:val="45E709B4"/>
    <w:rsid w:val="45E7E85C"/>
    <w:rsid w:val="45E93C80"/>
    <w:rsid w:val="45E9D1D1"/>
    <w:rsid w:val="45EB387B"/>
    <w:rsid w:val="45EC1A89"/>
    <w:rsid w:val="45F373DE"/>
    <w:rsid w:val="45F6E11E"/>
    <w:rsid w:val="45FBA2A5"/>
    <w:rsid w:val="45FE8C53"/>
    <w:rsid w:val="45FF2130"/>
    <w:rsid w:val="45FF3C24"/>
    <w:rsid w:val="46010C5B"/>
    <w:rsid w:val="4604C1CC"/>
    <w:rsid w:val="4605E6C5"/>
    <w:rsid w:val="460FEA1B"/>
    <w:rsid w:val="46161704"/>
    <w:rsid w:val="46161E05"/>
    <w:rsid w:val="46196E30"/>
    <w:rsid w:val="46226B51"/>
    <w:rsid w:val="46239FF5"/>
    <w:rsid w:val="4625BAD7"/>
    <w:rsid w:val="462B184F"/>
    <w:rsid w:val="4638A39A"/>
    <w:rsid w:val="463AAEAF"/>
    <w:rsid w:val="463BCDCC"/>
    <w:rsid w:val="464371CE"/>
    <w:rsid w:val="4644F6F5"/>
    <w:rsid w:val="4646BDAA"/>
    <w:rsid w:val="464AFCB4"/>
    <w:rsid w:val="46600045"/>
    <w:rsid w:val="4661D735"/>
    <w:rsid w:val="46726505"/>
    <w:rsid w:val="4674D699"/>
    <w:rsid w:val="4679BC71"/>
    <w:rsid w:val="467C950C"/>
    <w:rsid w:val="467E874A"/>
    <w:rsid w:val="46930654"/>
    <w:rsid w:val="469AC5DC"/>
    <w:rsid w:val="469E40A2"/>
    <w:rsid w:val="46A98117"/>
    <w:rsid w:val="46B4FC58"/>
    <w:rsid w:val="46BDD8AE"/>
    <w:rsid w:val="46CB21B7"/>
    <w:rsid w:val="46CE080C"/>
    <w:rsid w:val="46D75983"/>
    <w:rsid w:val="46D8DA9B"/>
    <w:rsid w:val="46DF08CE"/>
    <w:rsid w:val="46DF0E99"/>
    <w:rsid w:val="46DF338F"/>
    <w:rsid w:val="46E607F7"/>
    <w:rsid w:val="46E7DCE7"/>
    <w:rsid w:val="46E8F8D5"/>
    <w:rsid w:val="46EAEB62"/>
    <w:rsid w:val="46EF71F1"/>
    <w:rsid w:val="46FE0F72"/>
    <w:rsid w:val="47006935"/>
    <w:rsid w:val="47104136"/>
    <w:rsid w:val="4712B2C3"/>
    <w:rsid w:val="47156DC7"/>
    <w:rsid w:val="471DD700"/>
    <w:rsid w:val="471DF062"/>
    <w:rsid w:val="471F40DB"/>
    <w:rsid w:val="471F8389"/>
    <w:rsid w:val="4727E9D7"/>
    <w:rsid w:val="4729C1A1"/>
    <w:rsid w:val="472E6EE1"/>
    <w:rsid w:val="4740700B"/>
    <w:rsid w:val="4748E25C"/>
    <w:rsid w:val="4751893D"/>
    <w:rsid w:val="475C28E3"/>
    <w:rsid w:val="4761A52F"/>
    <w:rsid w:val="47649BE0"/>
    <w:rsid w:val="476A37FE"/>
    <w:rsid w:val="47762DA4"/>
    <w:rsid w:val="47794438"/>
    <w:rsid w:val="477BED7B"/>
    <w:rsid w:val="478EA000"/>
    <w:rsid w:val="478F098D"/>
    <w:rsid w:val="4792B17F"/>
    <w:rsid w:val="479571A8"/>
    <w:rsid w:val="4798B108"/>
    <w:rsid w:val="47998FB3"/>
    <w:rsid w:val="479E0470"/>
    <w:rsid w:val="47A5D713"/>
    <w:rsid w:val="47A7D38F"/>
    <w:rsid w:val="47B2FCA5"/>
    <w:rsid w:val="47B99604"/>
    <w:rsid w:val="47C1B1C6"/>
    <w:rsid w:val="47C66EC5"/>
    <w:rsid w:val="47CDB9D6"/>
    <w:rsid w:val="47D691BF"/>
    <w:rsid w:val="47F640E2"/>
    <w:rsid w:val="47FBF8A8"/>
    <w:rsid w:val="47FD4193"/>
    <w:rsid w:val="47FFA5BA"/>
    <w:rsid w:val="48019EB4"/>
    <w:rsid w:val="4803F142"/>
    <w:rsid w:val="48052901"/>
    <w:rsid w:val="4805905D"/>
    <w:rsid w:val="4806BAD7"/>
    <w:rsid w:val="4808AC9A"/>
    <w:rsid w:val="480BE3AA"/>
    <w:rsid w:val="480DC455"/>
    <w:rsid w:val="481204F5"/>
    <w:rsid w:val="4812B391"/>
    <w:rsid w:val="481EB904"/>
    <w:rsid w:val="481F122E"/>
    <w:rsid w:val="48219F3B"/>
    <w:rsid w:val="4823D97B"/>
    <w:rsid w:val="4828D84C"/>
    <w:rsid w:val="482910AD"/>
    <w:rsid w:val="482A2101"/>
    <w:rsid w:val="482A4CE5"/>
    <w:rsid w:val="482AC3EF"/>
    <w:rsid w:val="482EC3DF"/>
    <w:rsid w:val="48343723"/>
    <w:rsid w:val="483BDECF"/>
    <w:rsid w:val="483E50DE"/>
    <w:rsid w:val="48419D1F"/>
    <w:rsid w:val="484C387F"/>
    <w:rsid w:val="4850E62E"/>
    <w:rsid w:val="48548688"/>
    <w:rsid w:val="4859B592"/>
    <w:rsid w:val="4860119A"/>
    <w:rsid w:val="4861286E"/>
    <w:rsid w:val="486C67FB"/>
    <w:rsid w:val="486F4281"/>
    <w:rsid w:val="48744A08"/>
    <w:rsid w:val="487ABD28"/>
    <w:rsid w:val="487CB5C2"/>
    <w:rsid w:val="487D2685"/>
    <w:rsid w:val="487F8F14"/>
    <w:rsid w:val="488018B1"/>
    <w:rsid w:val="4880CA41"/>
    <w:rsid w:val="4881535B"/>
    <w:rsid w:val="48821730"/>
    <w:rsid w:val="4882C1E0"/>
    <w:rsid w:val="48849C6B"/>
    <w:rsid w:val="48867472"/>
    <w:rsid w:val="4886F2EC"/>
    <w:rsid w:val="4888E3B8"/>
    <w:rsid w:val="488A8F2C"/>
    <w:rsid w:val="488BDBB5"/>
    <w:rsid w:val="4891DD70"/>
    <w:rsid w:val="48A7779F"/>
    <w:rsid w:val="48AB2334"/>
    <w:rsid w:val="48AC1197"/>
    <w:rsid w:val="48AD0CE7"/>
    <w:rsid w:val="48AD9DCB"/>
    <w:rsid w:val="48AEB3DC"/>
    <w:rsid w:val="48AF433C"/>
    <w:rsid w:val="48BBD65D"/>
    <w:rsid w:val="48BE6F85"/>
    <w:rsid w:val="48C00577"/>
    <w:rsid w:val="48CCBAB8"/>
    <w:rsid w:val="48CD299F"/>
    <w:rsid w:val="48D02F0A"/>
    <w:rsid w:val="48D080D9"/>
    <w:rsid w:val="48D56F2E"/>
    <w:rsid w:val="48D6EE72"/>
    <w:rsid w:val="48D7E48C"/>
    <w:rsid w:val="48D7F086"/>
    <w:rsid w:val="48DD7D1E"/>
    <w:rsid w:val="48E8C05A"/>
    <w:rsid w:val="48E8D9D3"/>
    <w:rsid w:val="48E8DAF3"/>
    <w:rsid w:val="48EAFB64"/>
    <w:rsid w:val="48EC34B7"/>
    <w:rsid w:val="48FC16D9"/>
    <w:rsid w:val="490221F8"/>
    <w:rsid w:val="490CE096"/>
    <w:rsid w:val="490F4218"/>
    <w:rsid w:val="4910A875"/>
    <w:rsid w:val="4913843C"/>
    <w:rsid w:val="4915432E"/>
    <w:rsid w:val="4916570C"/>
    <w:rsid w:val="49191443"/>
    <w:rsid w:val="491D50C2"/>
    <w:rsid w:val="491F6579"/>
    <w:rsid w:val="491F65B4"/>
    <w:rsid w:val="4923E3FC"/>
    <w:rsid w:val="4923FCF6"/>
    <w:rsid w:val="492BA2B6"/>
    <w:rsid w:val="492C24B8"/>
    <w:rsid w:val="49335A86"/>
    <w:rsid w:val="49368872"/>
    <w:rsid w:val="49370658"/>
    <w:rsid w:val="4943A5B3"/>
    <w:rsid w:val="49448492"/>
    <w:rsid w:val="49448658"/>
    <w:rsid w:val="49449F45"/>
    <w:rsid w:val="4948CC76"/>
    <w:rsid w:val="495DDFAE"/>
    <w:rsid w:val="4968B8DF"/>
    <w:rsid w:val="4968BA3D"/>
    <w:rsid w:val="496CD0E4"/>
    <w:rsid w:val="4972E063"/>
    <w:rsid w:val="49767D92"/>
    <w:rsid w:val="49806DE1"/>
    <w:rsid w:val="498B9045"/>
    <w:rsid w:val="498C0718"/>
    <w:rsid w:val="498C4EFB"/>
    <w:rsid w:val="498E2EB1"/>
    <w:rsid w:val="49931FB3"/>
    <w:rsid w:val="4997CC49"/>
    <w:rsid w:val="499A32C3"/>
    <w:rsid w:val="499B89B9"/>
    <w:rsid w:val="499C8B52"/>
    <w:rsid w:val="49A8C6F7"/>
    <w:rsid w:val="49BE264E"/>
    <w:rsid w:val="49C56AB3"/>
    <w:rsid w:val="49CE30D3"/>
    <w:rsid w:val="49D1CC0C"/>
    <w:rsid w:val="49DB9448"/>
    <w:rsid w:val="49E6B678"/>
    <w:rsid w:val="49E6D88D"/>
    <w:rsid w:val="49F1D350"/>
    <w:rsid w:val="49F96979"/>
    <w:rsid w:val="49FD584F"/>
    <w:rsid w:val="4A07A6AE"/>
    <w:rsid w:val="4A196926"/>
    <w:rsid w:val="4A1CA44A"/>
    <w:rsid w:val="4A1CF25F"/>
    <w:rsid w:val="4A1EFB64"/>
    <w:rsid w:val="4A1F5F65"/>
    <w:rsid w:val="4A28D098"/>
    <w:rsid w:val="4A2C585F"/>
    <w:rsid w:val="4A2FB59E"/>
    <w:rsid w:val="4A379C7F"/>
    <w:rsid w:val="4A3AB834"/>
    <w:rsid w:val="4A3F0EF2"/>
    <w:rsid w:val="4A449ACD"/>
    <w:rsid w:val="4A52D637"/>
    <w:rsid w:val="4A53F3C8"/>
    <w:rsid w:val="4A55D25E"/>
    <w:rsid w:val="4A5625C3"/>
    <w:rsid w:val="4A59E46D"/>
    <w:rsid w:val="4A5D946E"/>
    <w:rsid w:val="4A6198AC"/>
    <w:rsid w:val="4A648F96"/>
    <w:rsid w:val="4A6B927C"/>
    <w:rsid w:val="4A7A9456"/>
    <w:rsid w:val="4A7D4FA6"/>
    <w:rsid w:val="4A87EA58"/>
    <w:rsid w:val="4A911CD7"/>
    <w:rsid w:val="4A9831B0"/>
    <w:rsid w:val="4A9A64AF"/>
    <w:rsid w:val="4A9BA4F5"/>
    <w:rsid w:val="4A9D1AF0"/>
    <w:rsid w:val="4AA2E800"/>
    <w:rsid w:val="4AA46C08"/>
    <w:rsid w:val="4AA75823"/>
    <w:rsid w:val="4AA8BA4D"/>
    <w:rsid w:val="4AA9B048"/>
    <w:rsid w:val="4AB82FCB"/>
    <w:rsid w:val="4AC90C03"/>
    <w:rsid w:val="4ACF3DDF"/>
    <w:rsid w:val="4AD0E0F0"/>
    <w:rsid w:val="4AD5C832"/>
    <w:rsid w:val="4ADFFBEF"/>
    <w:rsid w:val="4AE02D63"/>
    <w:rsid w:val="4AE3A4F4"/>
    <w:rsid w:val="4AE43F3C"/>
    <w:rsid w:val="4AE9BC9A"/>
    <w:rsid w:val="4AF36F46"/>
    <w:rsid w:val="4AF765FC"/>
    <w:rsid w:val="4AFABFDC"/>
    <w:rsid w:val="4B006C2D"/>
    <w:rsid w:val="4B0315A1"/>
    <w:rsid w:val="4B039370"/>
    <w:rsid w:val="4B053243"/>
    <w:rsid w:val="4B05516A"/>
    <w:rsid w:val="4B057455"/>
    <w:rsid w:val="4B05B4FE"/>
    <w:rsid w:val="4B0D4BB0"/>
    <w:rsid w:val="4B10313E"/>
    <w:rsid w:val="4B138F45"/>
    <w:rsid w:val="4B18DD6F"/>
    <w:rsid w:val="4B19D9DD"/>
    <w:rsid w:val="4B1F98B1"/>
    <w:rsid w:val="4B208CE0"/>
    <w:rsid w:val="4B2BEDE2"/>
    <w:rsid w:val="4B309EB4"/>
    <w:rsid w:val="4B319F1A"/>
    <w:rsid w:val="4B329092"/>
    <w:rsid w:val="4B339CAA"/>
    <w:rsid w:val="4B357683"/>
    <w:rsid w:val="4B3A29EB"/>
    <w:rsid w:val="4B3BED75"/>
    <w:rsid w:val="4B3D32F7"/>
    <w:rsid w:val="4B41448A"/>
    <w:rsid w:val="4B62089D"/>
    <w:rsid w:val="4B679044"/>
    <w:rsid w:val="4B6A7BFD"/>
    <w:rsid w:val="4B6B2A3D"/>
    <w:rsid w:val="4B759B49"/>
    <w:rsid w:val="4B7A058B"/>
    <w:rsid w:val="4B80E1EF"/>
    <w:rsid w:val="4B872CED"/>
    <w:rsid w:val="4B890273"/>
    <w:rsid w:val="4B8CB768"/>
    <w:rsid w:val="4B97568A"/>
    <w:rsid w:val="4B97ECAE"/>
    <w:rsid w:val="4BA36568"/>
    <w:rsid w:val="4BA47B3A"/>
    <w:rsid w:val="4BB0602A"/>
    <w:rsid w:val="4BB3F7FC"/>
    <w:rsid w:val="4BB9ACC5"/>
    <w:rsid w:val="4BBEA751"/>
    <w:rsid w:val="4BC45C4C"/>
    <w:rsid w:val="4BCE0FFC"/>
    <w:rsid w:val="4BCE865D"/>
    <w:rsid w:val="4BE5434C"/>
    <w:rsid w:val="4BE7379A"/>
    <w:rsid w:val="4BE7A8FE"/>
    <w:rsid w:val="4BE834EA"/>
    <w:rsid w:val="4BEC4CED"/>
    <w:rsid w:val="4BED2DEB"/>
    <w:rsid w:val="4BEE568D"/>
    <w:rsid w:val="4BF013BD"/>
    <w:rsid w:val="4BF0DF98"/>
    <w:rsid w:val="4BF3F042"/>
    <w:rsid w:val="4BF6B190"/>
    <w:rsid w:val="4BFA68AB"/>
    <w:rsid w:val="4C070350"/>
    <w:rsid w:val="4C130388"/>
    <w:rsid w:val="4C17454C"/>
    <w:rsid w:val="4C21FFB4"/>
    <w:rsid w:val="4C268BF5"/>
    <w:rsid w:val="4C2A12D6"/>
    <w:rsid w:val="4C3040F3"/>
    <w:rsid w:val="4C358366"/>
    <w:rsid w:val="4C366AAC"/>
    <w:rsid w:val="4C38F61D"/>
    <w:rsid w:val="4C3B323A"/>
    <w:rsid w:val="4C3CE521"/>
    <w:rsid w:val="4C42A8AF"/>
    <w:rsid w:val="4C491695"/>
    <w:rsid w:val="4C4A1678"/>
    <w:rsid w:val="4C5BC797"/>
    <w:rsid w:val="4C5E620F"/>
    <w:rsid w:val="4C5E67ED"/>
    <w:rsid w:val="4C6568BC"/>
    <w:rsid w:val="4C65B70E"/>
    <w:rsid w:val="4C6D0050"/>
    <w:rsid w:val="4C6E73D7"/>
    <w:rsid w:val="4C77304C"/>
    <w:rsid w:val="4C77E581"/>
    <w:rsid w:val="4C7C4726"/>
    <w:rsid w:val="4C800D09"/>
    <w:rsid w:val="4C8A5AA8"/>
    <w:rsid w:val="4C8C2D5D"/>
    <w:rsid w:val="4C8C9EFA"/>
    <w:rsid w:val="4CA3281E"/>
    <w:rsid w:val="4CA5622B"/>
    <w:rsid w:val="4CA91C11"/>
    <w:rsid w:val="4CB063A8"/>
    <w:rsid w:val="4CB32D0C"/>
    <w:rsid w:val="4CC1B065"/>
    <w:rsid w:val="4CC74DD3"/>
    <w:rsid w:val="4CC7E25D"/>
    <w:rsid w:val="4CCAC0B5"/>
    <w:rsid w:val="4CCBEA9F"/>
    <w:rsid w:val="4CCDAF39"/>
    <w:rsid w:val="4CCF9784"/>
    <w:rsid w:val="4CCFABC9"/>
    <w:rsid w:val="4CD52E42"/>
    <w:rsid w:val="4CD550FD"/>
    <w:rsid w:val="4CDDEC72"/>
    <w:rsid w:val="4CDECD45"/>
    <w:rsid w:val="4CE132AA"/>
    <w:rsid w:val="4CEACDF0"/>
    <w:rsid w:val="4CEE2020"/>
    <w:rsid w:val="4CEFDBF0"/>
    <w:rsid w:val="4CF4E87E"/>
    <w:rsid w:val="4CF796CF"/>
    <w:rsid w:val="4CFA0888"/>
    <w:rsid w:val="4D031244"/>
    <w:rsid w:val="4D116BAA"/>
    <w:rsid w:val="4D13A515"/>
    <w:rsid w:val="4D18778B"/>
    <w:rsid w:val="4D1ABF76"/>
    <w:rsid w:val="4D21C819"/>
    <w:rsid w:val="4D27B855"/>
    <w:rsid w:val="4D28F877"/>
    <w:rsid w:val="4D3141ED"/>
    <w:rsid w:val="4D35D037"/>
    <w:rsid w:val="4D3C009D"/>
    <w:rsid w:val="4D3DF60E"/>
    <w:rsid w:val="4D48B4C3"/>
    <w:rsid w:val="4D49B305"/>
    <w:rsid w:val="4D542367"/>
    <w:rsid w:val="4D58DAFC"/>
    <w:rsid w:val="4D59A720"/>
    <w:rsid w:val="4D5C4AD0"/>
    <w:rsid w:val="4D6029F1"/>
    <w:rsid w:val="4D62EEB3"/>
    <w:rsid w:val="4D6B0851"/>
    <w:rsid w:val="4D70E404"/>
    <w:rsid w:val="4D73883C"/>
    <w:rsid w:val="4D793064"/>
    <w:rsid w:val="4D826303"/>
    <w:rsid w:val="4D84139A"/>
    <w:rsid w:val="4D88DACF"/>
    <w:rsid w:val="4D8A70F4"/>
    <w:rsid w:val="4D93EF54"/>
    <w:rsid w:val="4D950819"/>
    <w:rsid w:val="4D97AC03"/>
    <w:rsid w:val="4D97D750"/>
    <w:rsid w:val="4D9ADB40"/>
    <w:rsid w:val="4DA03BB3"/>
    <w:rsid w:val="4DA4A8D6"/>
    <w:rsid w:val="4DA87D6C"/>
    <w:rsid w:val="4DA8D1CC"/>
    <w:rsid w:val="4DAE7B9A"/>
    <w:rsid w:val="4DB54EF7"/>
    <w:rsid w:val="4DB74EE3"/>
    <w:rsid w:val="4DBF9606"/>
    <w:rsid w:val="4DC1A607"/>
    <w:rsid w:val="4DC2BB25"/>
    <w:rsid w:val="4DCBE72C"/>
    <w:rsid w:val="4DD49054"/>
    <w:rsid w:val="4DE03D5D"/>
    <w:rsid w:val="4DE418BA"/>
    <w:rsid w:val="4DF63E5A"/>
    <w:rsid w:val="4DF65345"/>
    <w:rsid w:val="4DF83602"/>
    <w:rsid w:val="4E01876F"/>
    <w:rsid w:val="4E024C19"/>
    <w:rsid w:val="4E046037"/>
    <w:rsid w:val="4E0A9297"/>
    <w:rsid w:val="4E110D25"/>
    <w:rsid w:val="4E14A30C"/>
    <w:rsid w:val="4E17E35D"/>
    <w:rsid w:val="4E20284E"/>
    <w:rsid w:val="4E211FB4"/>
    <w:rsid w:val="4E286F5B"/>
    <w:rsid w:val="4E2B2182"/>
    <w:rsid w:val="4E2C51EF"/>
    <w:rsid w:val="4E3442B5"/>
    <w:rsid w:val="4E3543FC"/>
    <w:rsid w:val="4E362AA3"/>
    <w:rsid w:val="4E36976D"/>
    <w:rsid w:val="4E3CD41D"/>
    <w:rsid w:val="4E487D11"/>
    <w:rsid w:val="4E51A635"/>
    <w:rsid w:val="4E54B5F1"/>
    <w:rsid w:val="4E5918A5"/>
    <w:rsid w:val="4E5B503F"/>
    <w:rsid w:val="4E5EC3FF"/>
    <w:rsid w:val="4E600125"/>
    <w:rsid w:val="4E68C451"/>
    <w:rsid w:val="4E6B1FF1"/>
    <w:rsid w:val="4E6B7C2A"/>
    <w:rsid w:val="4E6FF8C4"/>
    <w:rsid w:val="4E708EDF"/>
    <w:rsid w:val="4E7823BD"/>
    <w:rsid w:val="4E871A8C"/>
    <w:rsid w:val="4E896D1C"/>
    <w:rsid w:val="4E8F6EB0"/>
    <w:rsid w:val="4E968E54"/>
    <w:rsid w:val="4E9B42A4"/>
    <w:rsid w:val="4E9C573D"/>
    <w:rsid w:val="4E9E8359"/>
    <w:rsid w:val="4EA02992"/>
    <w:rsid w:val="4EA6C0D6"/>
    <w:rsid w:val="4EA86A5C"/>
    <w:rsid w:val="4EB3F437"/>
    <w:rsid w:val="4EB51335"/>
    <w:rsid w:val="4EBDE246"/>
    <w:rsid w:val="4EC4E0F7"/>
    <w:rsid w:val="4ED2D057"/>
    <w:rsid w:val="4ED37703"/>
    <w:rsid w:val="4ED436A2"/>
    <w:rsid w:val="4ED642F8"/>
    <w:rsid w:val="4ED6ED10"/>
    <w:rsid w:val="4EDA7809"/>
    <w:rsid w:val="4EDD1B84"/>
    <w:rsid w:val="4EDD4AC7"/>
    <w:rsid w:val="4EE104D6"/>
    <w:rsid w:val="4EEEEC92"/>
    <w:rsid w:val="4EF15F40"/>
    <w:rsid w:val="4EF2A19D"/>
    <w:rsid w:val="4EF5096F"/>
    <w:rsid w:val="4EFB3959"/>
    <w:rsid w:val="4EFEC263"/>
    <w:rsid w:val="4F045A89"/>
    <w:rsid w:val="4F05CF75"/>
    <w:rsid w:val="4F0DA175"/>
    <w:rsid w:val="4F10087C"/>
    <w:rsid w:val="4F12F653"/>
    <w:rsid w:val="4F19C225"/>
    <w:rsid w:val="4F1ED85C"/>
    <w:rsid w:val="4F28CA73"/>
    <w:rsid w:val="4F2E6D26"/>
    <w:rsid w:val="4F396810"/>
    <w:rsid w:val="4F430F19"/>
    <w:rsid w:val="4F44B621"/>
    <w:rsid w:val="4F46DB6A"/>
    <w:rsid w:val="4F47528A"/>
    <w:rsid w:val="4F4BC25F"/>
    <w:rsid w:val="4F54AC95"/>
    <w:rsid w:val="4F588C78"/>
    <w:rsid w:val="4F6ABA09"/>
    <w:rsid w:val="4F6EB2F2"/>
    <w:rsid w:val="4F6FDF4E"/>
    <w:rsid w:val="4F73E722"/>
    <w:rsid w:val="4F753A09"/>
    <w:rsid w:val="4F7DF699"/>
    <w:rsid w:val="4F809D0B"/>
    <w:rsid w:val="4F82044B"/>
    <w:rsid w:val="4F83470D"/>
    <w:rsid w:val="4F845564"/>
    <w:rsid w:val="4F918F73"/>
    <w:rsid w:val="4F92C4DE"/>
    <w:rsid w:val="4F93E788"/>
    <w:rsid w:val="4F97A7DB"/>
    <w:rsid w:val="4F99AC46"/>
    <w:rsid w:val="4F9BC97B"/>
    <w:rsid w:val="4F9E92EE"/>
    <w:rsid w:val="4F9F8434"/>
    <w:rsid w:val="4FA0F630"/>
    <w:rsid w:val="4FA437F1"/>
    <w:rsid w:val="4FAB7F8C"/>
    <w:rsid w:val="4FB5C808"/>
    <w:rsid w:val="4FB99B15"/>
    <w:rsid w:val="4FBC36D6"/>
    <w:rsid w:val="4FC2AA63"/>
    <w:rsid w:val="4FC6F1E3"/>
    <w:rsid w:val="4FCB3C7D"/>
    <w:rsid w:val="4FCE79AF"/>
    <w:rsid w:val="4FDF8D1D"/>
    <w:rsid w:val="4FE1F7C6"/>
    <w:rsid w:val="4FE51D55"/>
    <w:rsid w:val="4FE941BF"/>
    <w:rsid w:val="4FEFA582"/>
    <w:rsid w:val="4FFCCB02"/>
    <w:rsid w:val="4FFE1657"/>
    <w:rsid w:val="4FFE198C"/>
    <w:rsid w:val="50014415"/>
    <w:rsid w:val="5013BE7F"/>
    <w:rsid w:val="501FB4E0"/>
    <w:rsid w:val="502DD8A0"/>
    <w:rsid w:val="502E81CF"/>
    <w:rsid w:val="50321057"/>
    <w:rsid w:val="5039AB15"/>
    <w:rsid w:val="503D892C"/>
    <w:rsid w:val="503EE26E"/>
    <w:rsid w:val="5046B89F"/>
    <w:rsid w:val="5048742B"/>
    <w:rsid w:val="5049EDA7"/>
    <w:rsid w:val="504BC6F1"/>
    <w:rsid w:val="5054E78C"/>
    <w:rsid w:val="5056E965"/>
    <w:rsid w:val="505DB045"/>
    <w:rsid w:val="506507C7"/>
    <w:rsid w:val="5069975E"/>
    <w:rsid w:val="5072F0D6"/>
    <w:rsid w:val="507A6CEC"/>
    <w:rsid w:val="507D9366"/>
    <w:rsid w:val="508427EC"/>
    <w:rsid w:val="5089FAF5"/>
    <w:rsid w:val="508C3F9B"/>
    <w:rsid w:val="508CFA9D"/>
    <w:rsid w:val="508E9861"/>
    <w:rsid w:val="508EBF2D"/>
    <w:rsid w:val="508F5B93"/>
    <w:rsid w:val="5096FB5C"/>
    <w:rsid w:val="509A1EF8"/>
    <w:rsid w:val="509AF596"/>
    <w:rsid w:val="509CDA1D"/>
    <w:rsid w:val="509E7161"/>
    <w:rsid w:val="50A535FE"/>
    <w:rsid w:val="50B2CB5F"/>
    <w:rsid w:val="50B92B0F"/>
    <w:rsid w:val="50B9ABE8"/>
    <w:rsid w:val="50BB9D5B"/>
    <w:rsid w:val="50BE192A"/>
    <w:rsid w:val="50BEAC69"/>
    <w:rsid w:val="50C06DB6"/>
    <w:rsid w:val="50C07B2B"/>
    <w:rsid w:val="50C094D0"/>
    <w:rsid w:val="50C706FF"/>
    <w:rsid w:val="50CC0E6E"/>
    <w:rsid w:val="50D0B0EA"/>
    <w:rsid w:val="50D20023"/>
    <w:rsid w:val="50D366A8"/>
    <w:rsid w:val="50D3B7F0"/>
    <w:rsid w:val="50D557A5"/>
    <w:rsid w:val="50D55BE6"/>
    <w:rsid w:val="50D7EC0F"/>
    <w:rsid w:val="50DAB599"/>
    <w:rsid w:val="50DC5DC6"/>
    <w:rsid w:val="50DF5A4C"/>
    <w:rsid w:val="50E05448"/>
    <w:rsid w:val="50F367DE"/>
    <w:rsid w:val="51056DC4"/>
    <w:rsid w:val="510845D3"/>
    <w:rsid w:val="5109B764"/>
    <w:rsid w:val="5111CD13"/>
    <w:rsid w:val="5125A9B7"/>
    <w:rsid w:val="512ECA7A"/>
    <w:rsid w:val="512ED677"/>
    <w:rsid w:val="5132CD7D"/>
    <w:rsid w:val="513331E0"/>
    <w:rsid w:val="51365FAB"/>
    <w:rsid w:val="5142178A"/>
    <w:rsid w:val="514621F5"/>
    <w:rsid w:val="514DD89E"/>
    <w:rsid w:val="514E3C0C"/>
    <w:rsid w:val="515644D2"/>
    <w:rsid w:val="51706627"/>
    <w:rsid w:val="5173501B"/>
    <w:rsid w:val="5183D4CB"/>
    <w:rsid w:val="51948964"/>
    <w:rsid w:val="51973518"/>
    <w:rsid w:val="5197F8AC"/>
    <w:rsid w:val="519D4C43"/>
    <w:rsid w:val="519FA6EC"/>
    <w:rsid w:val="51A0EE57"/>
    <w:rsid w:val="51A2FA22"/>
    <w:rsid w:val="51A95BF0"/>
    <w:rsid w:val="51AB0030"/>
    <w:rsid w:val="51ABA54F"/>
    <w:rsid w:val="51B1FEE5"/>
    <w:rsid w:val="51B947D3"/>
    <w:rsid w:val="51BA1AD1"/>
    <w:rsid w:val="51BE43E6"/>
    <w:rsid w:val="51C34D13"/>
    <w:rsid w:val="51C51D6D"/>
    <w:rsid w:val="51C9E589"/>
    <w:rsid w:val="51D02F72"/>
    <w:rsid w:val="51D13641"/>
    <w:rsid w:val="51D1C672"/>
    <w:rsid w:val="51DDEA06"/>
    <w:rsid w:val="51F2FFA8"/>
    <w:rsid w:val="51F4F51B"/>
    <w:rsid w:val="51F5083B"/>
    <w:rsid w:val="51F8174C"/>
    <w:rsid w:val="51FB11EA"/>
    <w:rsid w:val="51FCAAF6"/>
    <w:rsid w:val="5209ABAE"/>
    <w:rsid w:val="520E6585"/>
    <w:rsid w:val="520F0D44"/>
    <w:rsid w:val="521788AA"/>
    <w:rsid w:val="5220EFA6"/>
    <w:rsid w:val="52284ABD"/>
    <w:rsid w:val="5229A8FB"/>
    <w:rsid w:val="5230A840"/>
    <w:rsid w:val="52314D1D"/>
    <w:rsid w:val="5234120C"/>
    <w:rsid w:val="52349491"/>
    <w:rsid w:val="523E827D"/>
    <w:rsid w:val="523F81E3"/>
    <w:rsid w:val="524D15ED"/>
    <w:rsid w:val="5254EF21"/>
    <w:rsid w:val="5255416B"/>
    <w:rsid w:val="5255E3AA"/>
    <w:rsid w:val="5259E98B"/>
    <w:rsid w:val="525A7BBE"/>
    <w:rsid w:val="525FEEA8"/>
    <w:rsid w:val="52620250"/>
    <w:rsid w:val="526AFB67"/>
    <w:rsid w:val="526C814B"/>
    <w:rsid w:val="5276C822"/>
    <w:rsid w:val="52827042"/>
    <w:rsid w:val="5282BBA5"/>
    <w:rsid w:val="52844737"/>
    <w:rsid w:val="528A2F6B"/>
    <w:rsid w:val="528C353F"/>
    <w:rsid w:val="528F1F28"/>
    <w:rsid w:val="529044ED"/>
    <w:rsid w:val="5290D810"/>
    <w:rsid w:val="52941F7C"/>
    <w:rsid w:val="5296CB73"/>
    <w:rsid w:val="52985803"/>
    <w:rsid w:val="529E7837"/>
    <w:rsid w:val="52A1BBD8"/>
    <w:rsid w:val="52AB5714"/>
    <w:rsid w:val="52ADF58A"/>
    <w:rsid w:val="52AED96E"/>
    <w:rsid w:val="52B015CB"/>
    <w:rsid w:val="52B46903"/>
    <w:rsid w:val="52C6883C"/>
    <w:rsid w:val="52C888E0"/>
    <w:rsid w:val="52C96E3A"/>
    <w:rsid w:val="52D814CF"/>
    <w:rsid w:val="52D8BF45"/>
    <w:rsid w:val="52DEA3E9"/>
    <w:rsid w:val="52DFF460"/>
    <w:rsid w:val="52EB8F99"/>
    <w:rsid w:val="52EBA239"/>
    <w:rsid w:val="52F53D2B"/>
    <w:rsid w:val="52F5513B"/>
    <w:rsid w:val="52FD38AC"/>
    <w:rsid w:val="52FDAE32"/>
    <w:rsid w:val="52FE61AC"/>
    <w:rsid w:val="53047580"/>
    <w:rsid w:val="530590A3"/>
    <w:rsid w:val="5305D190"/>
    <w:rsid w:val="530F486E"/>
    <w:rsid w:val="530FA9F1"/>
    <w:rsid w:val="5311E9A5"/>
    <w:rsid w:val="531FA52C"/>
    <w:rsid w:val="532A13C2"/>
    <w:rsid w:val="532AC363"/>
    <w:rsid w:val="532E5F88"/>
    <w:rsid w:val="532F1C7F"/>
    <w:rsid w:val="5330CCBC"/>
    <w:rsid w:val="533A4CAE"/>
    <w:rsid w:val="533BB88C"/>
    <w:rsid w:val="53413D63"/>
    <w:rsid w:val="53483A9E"/>
    <w:rsid w:val="534AF33C"/>
    <w:rsid w:val="534E3794"/>
    <w:rsid w:val="5353F8E0"/>
    <w:rsid w:val="5359F586"/>
    <w:rsid w:val="535B1D32"/>
    <w:rsid w:val="535C7C98"/>
    <w:rsid w:val="535E18D3"/>
    <w:rsid w:val="5361F2DB"/>
    <w:rsid w:val="5367A6A3"/>
    <w:rsid w:val="5367C052"/>
    <w:rsid w:val="536D96D3"/>
    <w:rsid w:val="5377F1A1"/>
    <w:rsid w:val="537DC25D"/>
    <w:rsid w:val="538174BA"/>
    <w:rsid w:val="538CA6A7"/>
    <w:rsid w:val="53960924"/>
    <w:rsid w:val="53973C01"/>
    <w:rsid w:val="5398E961"/>
    <w:rsid w:val="539C7B15"/>
    <w:rsid w:val="53A304C8"/>
    <w:rsid w:val="53A89715"/>
    <w:rsid w:val="53A8AA01"/>
    <w:rsid w:val="53AB2200"/>
    <w:rsid w:val="53AC888C"/>
    <w:rsid w:val="53B3ABC9"/>
    <w:rsid w:val="53B5AA10"/>
    <w:rsid w:val="53B66F06"/>
    <w:rsid w:val="53B70E2C"/>
    <w:rsid w:val="53B834DD"/>
    <w:rsid w:val="53BB7E48"/>
    <w:rsid w:val="53C532CD"/>
    <w:rsid w:val="53C68E2E"/>
    <w:rsid w:val="53C86C24"/>
    <w:rsid w:val="53CBF202"/>
    <w:rsid w:val="53D09AAA"/>
    <w:rsid w:val="53D42656"/>
    <w:rsid w:val="53D4DF70"/>
    <w:rsid w:val="53E0C8B6"/>
    <w:rsid w:val="53E9B492"/>
    <w:rsid w:val="53EC15DA"/>
    <w:rsid w:val="53F1788E"/>
    <w:rsid w:val="53F2497F"/>
    <w:rsid w:val="5403906F"/>
    <w:rsid w:val="54090BF3"/>
    <w:rsid w:val="5419193B"/>
    <w:rsid w:val="541963E0"/>
    <w:rsid w:val="54219EE9"/>
    <w:rsid w:val="54288DA3"/>
    <w:rsid w:val="542D9C03"/>
    <w:rsid w:val="542E9034"/>
    <w:rsid w:val="54350B20"/>
    <w:rsid w:val="5436AE6E"/>
    <w:rsid w:val="5437B6EB"/>
    <w:rsid w:val="543C48F2"/>
    <w:rsid w:val="54425C33"/>
    <w:rsid w:val="54437743"/>
    <w:rsid w:val="54442514"/>
    <w:rsid w:val="54541F5E"/>
    <w:rsid w:val="545BA26C"/>
    <w:rsid w:val="54655EB9"/>
    <w:rsid w:val="546626CF"/>
    <w:rsid w:val="5467DFC3"/>
    <w:rsid w:val="546D8C95"/>
    <w:rsid w:val="5480D652"/>
    <w:rsid w:val="5486A207"/>
    <w:rsid w:val="5489FBAF"/>
    <w:rsid w:val="548F108F"/>
    <w:rsid w:val="549804CC"/>
    <w:rsid w:val="549D6135"/>
    <w:rsid w:val="54A4F3AE"/>
    <w:rsid w:val="54B5E00B"/>
    <w:rsid w:val="54C15F6C"/>
    <w:rsid w:val="54C2514F"/>
    <w:rsid w:val="54C4611B"/>
    <w:rsid w:val="54C7672C"/>
    <w:rsid w:val="54C8F80C"/>
    <w:rsid w:val="54C90960"/>
    <w:rsid w:val="54CBC04A"/>
    <w:rsid w:val="54CC9D1D"/>
    <w:rsid w:val="54CDC538"/>
    <w:rsid w:val="54CEEBE1"/>
    <w:rsid w:val="54DAEC42"/>
    <w:rsid w:val="54DB08BC"/>
    <w:rsid w:val="54DB46AF"/>
    <w:rsid w:val="54DCFC86"/>
    <w:rsid w:val="54DE781B"/>
    <w:rsid w:val="54E2C3B4"/>
    <w:rsid w:val="54E9B28F"/>
    <w:rsid w:val="54F24658"/>
    <w:rsid w:val="54FAC468"/>
    <w:rsid w:val="54FC165E"/>
    <w:rsid w:val="54FD335C"/>
    <w:rsid w:val="54FFF7D9"/>
    <w:rsid w:val="550946F7"/>
    <w:rsid w:val="55096734"/>
    <w:rsid w:val="5509BD82"/>
    <w:rsid w:val="5510749E"/>
    <w:rsid w:val="55128662"/>
    <w:rsid w:val="551874BA"/>
    <w:rsid w:val="552560CD"/>
    <w:rsid w:val="552EECE3"/>
    <w:rsid w:val="5537470C"/>
    <w:rsid w:val="553D0AB1"/>
    <w:rsid w:val="5543491B"/>
    <w:rsid w:val="554584E1"/>
    <w:rsid w:val="554F7C2A"/>
    <w:rsid w:val="555066C4"/>
    <w:rsid w:val="55540B28"/>
    <w:rsid w:val="555C586A"/>
    <w:rsid w:val="556E6AB3"/>
    <w:rsid w:val="557B5A76"/>
    <w:rsid w:val="557DF79E"/>
    <w:rsid w:val="559080D5"/>
    <w:rsid w:val="55951C73"/>
    <w:rsid w:val="55A8E2E3"/>
    <w:rsid w:val="55AE40E5"/>
    <w:rsid w:val="55B3AD42"/>
    <w:rsid w:val="55B8F9D1"/>
    <w:rsid w:val="55BA3417"/>
    <w:rsid w:val="55BC1738"/>
    <w:rsid w:val="55BE6927"/>
    <w:rsid w:val="55C2C495"/>
    <w:rsid w:val="55C4540F"/>
    <w:rsid w:val="55D6D091"/>
    <w:rsid w:val="55DA781B"/>
    <w:rsid w:val="55DBD1B7"/>
    <w:rsid w:val="55E2A895"/>
    <w:rsid w:val="55E2D485"/>
    <w:rsid w:val="55E38621"/>
    <w:rsid w:val="55E3E808"/>
    <w:rsid w:val="55F59296"/>
    <w:rsid w:val="55F6013B"/>
    <w:rsid w:val="55F682C8"/>
    <w:rsid w:val="55F8315C"/>
    <w:rsid w:val="55F902E7"/>
    <w:rsid w:val="5602E256"/>
    <w:rsid w:val="56071974"/>
    <w:rsid w:val="56086A23"/>
    <w:rsid w:val="5609AF94"/>
    <w:rsid w:val="5618F611"/>
    <w:rsid w:val="561BD0A2"/>
    <w:rsid w:val="561DDB3D"/>
    <w:rsid w:val="562121ED"/>
    <w:rsid w:val="56269B2E"/>
    <w:rsid w:val="56377F80"/>
    <w:rsid w:val="563A817A"/>
    <w:rsid w:val="563E184A"/>
    <w:rsid w:val="56406F8F"/>
    <w:rsid w:val="564A78C6"/>
    <w:rsid w:val="564C9E50"/>
    <w:rsid w:val="564D78B3"/>
    <w:rsid w:val="564F49B6"/>
    <w:rsid w:val="564FB220"/>
    <w:rsid w:val="56518833"/>
    <w:rsid w:val="56553BBE"/>
    <w:rsid w:val="565E8BC9"/>
    <w:rsid w:val="56639D5D"/>
    <w:rsid w:val="56652F35"/>
    <w:rsid w:val="5665E3B4"/>
    <w:rsid w:val="5667BF35"/>
    <w:rsid w:val="56687EAA"/>
    <w:rsid w:val="56759AD8"/>
    <w:rsid w:val="56760F50"/>
    <w:rsid w:val="567CFABD"/>
    <w:rsid w:val="56830420"/>
    <w:rsid w:val="5687B6C0"/>
    <w:rsid w:val="568C8F29"/>
    <w:rsid w:val="568E957B"/>
    <w:rsid w:val="569323C3"/>
    <w:rsid w:val="5693DC81"/>
    <w:rsid w:val="569A8F01"/>
    <w:rsid w:val="569B0E81"/>
    <w:rsid w:val="569C0FD7"/>
    <w:rsid w:val="569FD57E"/>
    <w:rsid w:val="56A2FE56"/>
    <w:rsid w:val="56A4B5A9"/>
    <w:rsid w:val="56A51758"/>
    <w:rsid w:val="56AAF9B2"/>
    <w:rsid w:val="56B5909C"/>
    <w:rsid w:val="56BCE032"/>
    <w:rsid w:val="56C4C4C3"/>
    <w:rsid w:val="56C9FAC7"/>
    <w:rsid w:val="56CCA1DA"/>
    <w:rsid w:val="56D4496E"/>
    <w:rsid w:val="56D4E76B"/>
    <w:rsid w:val="56DD479D"/>
    <w:rsid w:val="56E01192"/>
    <w:rsid w:val="56E325FA"/>
    <w:rsid w:val="56F4C600"/>
    <w:rsid w:val="56FEE4D0"/>
    <w:rsid w:val="5702C8F2"/>
    <w:rsid w:val="57051682"/>
    <w:rsid w:val="5706A875"/>
    <w:rsid w:val="57080DF9"/>
    <w:rsid w:val="57086AB6"/>
    <w:rsid w:val="5710CDFD"/>
    <w:rsid w:val="5712AD9B"/>
    <w:rsid w:val="57151067"/>
    <w:rsid w:val="5718F0C0"/>
    <w:rsid w:val="571A03F4"/>
    <w:rsid w:val="57200FE3"/>
    <w:rsid w:val="57209266"/>
    <w:rsid w:val="57240C46"/>
    <w:rsid w:val="5725C6F4"/>
    <w:rsid w:val="572ADAFF"/>
    <w:rsid w:val="572CBC9F"/>
    <w:rsid w:val="57355B89"/>
    <w:rsid w:val="573CDDFE"/>
    <w:rsid w:val="573F152F"/>
    <w:rsid w:val="5740A63D"/>
    <w:rsid w:val="5754D234"/>
    <w:rsid w:val="575D13FD"/>
    <w:rsid w:val="5762F687"/>
    <w:rsid w:val="5762FF1D"/>
    <w:rsid w:val="576A247C"/>
    <w:rsid w:val="5771E95A"/>
    <w:rsid w:val="5774CBEE"/>
    <w:rsid w:val="577F2F58"/>
    <w:rsid w:val="5783081F"/>
    <w:rsid w:val="5785EFB5"/>
    <w:rsid w:val="57897645"/>
    <w:rsid w:val="578B45F7"/>
    <w:rsid w:val="578C401B"/>
    <w:rsid w:val="578DF5F0"/>
    <w:rsid w:val="578EC34B"/>
    <w:rsid w:val="578FF216"/>
    <w:rsid w:val="5795E470"/>
    <w:rsid w:val="57A02C7D"/>
    <w:rsid w:val="57A79EDE"/>
    <w:rsid w:val="57A9975D"/>
    <w:rsid w:val="57AB9447"/>
    <w:rsid w:val="57AD4420"/>
    <w:rsid w:val="57B09C9B"/>
    <w:rsid w:val="57B37C58"/>
    <w:rsid w:val="57B509E1"/>
    <w:rsid w:val="57B7A103"/>
    <w:rsid w:val="57C013C1"/>
    <w:rsid w:val="57C2B9A2"/>
    <w:rsid w:val="57C4A4D4"/>
    <w:rsid w:val="57C4C190"/>
    <w:rsid w:val="57C76354"/>
    <w:rsid w:val="57CB1194"/>
    <w:rsid w:val="57CDDD08"/>
    <w:rsid w:val="57CE9E1F"/>
    <w:rsid w:val="57CEA730"/>
    <w:rsid w:val="57CFCC73"/>
    <w:rsid w:val="57D143EA"/>
    <w:rsid w:val="57D57CDC"/>
    <w:rsid w:val="57D6F3CD"/>
    <w:rsid w:val="57DF9122"/>
    <w:rsid w:val="57E0E0F6"/>
    <w:rsid w:val="57E24997"/>
    <w:rsid w:val="57E9BD6B"/>
    <w:rsid w:val="57EB2E95"/>
    <w:rsid w:val="57ECDB04"/>
    <w:rsid w:val="57F69A98"/>
    <w:rsid w:val="57FF23B8"/>
    <w:rsid w:val="5800FF96"/>
    <w:rsid w:val="5806D052"/>
    <w:rsid w:val="580CCBB4"/>
    <w:rsid w:val="58105D44"/>
    <w:rsid w:val="5814F08F"/>
    <w:rsid w:val="5816BA47"/>
    <w:rsid w:val="581CA1E2"/>
    <w:rsid w:val="581DAD34"/>
    <w:rsid w:val="581FFD5E"/>
    <w:rsid w:val="583488E6"/>
    <w:rsid w:val="58354A0E"/>
    <w:rsid w:val="58377E5F"/>
    <w:rsid w:val="583CBBC1"/>
    <w:rsid w:val="584049F3"/>
    <w:rsid w:val="584259BD"/>
    <w:rsid w:val="58508C04"/>
    <w:rsid w:val="5860D3CD"/>
    <w:rsid w:val="58634E83"/>
    <w:rsid w:val="586E7625"/>
    <w:rsid w:val="587F6DDE"/>
    <w:rsid w:val="5882A2F9"/>
    <w:rsid w:val="5882CCC3"/>
    <w:rsid w:val="588359FA"/>
    <w:rsid w:val="588A4E13"/>
    <w:rsid w:val="588BE48B"/>
    <w:rsid w:val="58905A3F"/>
    <w:rsid w:val="5893AA37"/>
    <w:rsid w:val="589CAEE0"/>
    <w:rsid w:val="589E9953"/>
    <w:rsid w:val="58A89D7F"/>
    <w:rsid w:val="58AC9E5E"/>
    <w:rsid w:val="58AEBC1B"/>
    <w:rsid w:val="58B87B4E"/>
    <w:rsid w:val="58BBA61E"/>
    <w:rsid w:val="58BF0FF2"/>
    <w:rsid w:val="58C1082B"/>
    <w:rsid w:val="58CAE826"/>
    <w:rsid w:val="58D0B1A1"/>
    <w:rsid w:val="58D51121"/>
    <w:rsid w:val="58D63CE4"/>
    <w:rsid w:val="58DA17E3"/>
    <w:rsid w:val="58E42021"/>
    <w:rsid w:val="58ECE7B8"/>
    <w:rsid w:val="58EE1C63"/>
    <w:rsid w:val="58F7CDA1"/>
    <w:rsid w:val="58FF258B"/>
    <w:rsid w:val="590012DC"/>
    <w:rsid w:val="5900BB07"/>
    <w:rsid w:val="59023CFC"/>
    <w:rsid w:val="5907E6F1"/>
    <w:rsid w:val="5908B1B0"/>
    <w:rsid w:val="5909EFAE"/>
    <w:rsid w:val="590C23C5"/>
    <w:rsid w:val="590F023B"/>
    <w:rsid w:val="590F2CFE"/>
    <w:rsid w:val="5910151F"/>
    <w:rsid w:val="5925479B"/>
    <w:rsid w:val="5929686C"/>
    <w:rsid w:val="59392200"/>
    <w:rsid w:val="5943D433"/>
    <w:rsid w:val="5944E154"/>
    <w:rsid w:val="59453F11"/>
    <w:rsid w:val="594795C0"/>
    <w:rsid w:val="595040F0"/>
    <w:rsid w:val="5953A393"/>
    <w:rsid w:val="5955F7E5"/>
    <w:rsid w:val="5957B8A3"/>
    <w:rsid w:val="5957CE6D"/>
    <w:rsid w:val="5959C86A"/>
    <w:rsid w:val="595C3356"/>
    <w:rsid w:val="59641F0B"/>
    <w:rsid w:val="59642B0E"/>
    <w:rsid w:val="596B4AE5"/>
    <w:rsid w:val="596DCAAF"/>
    <w:rsid w:val="5970760B"/>
    <w:rsid w:val="59838C16"/>
    <w:rsid w:val="598630D6"/>
    <w:rsid w:val="598974D5"/>
    <w:rsid w:val="598B5C6B"/>
    <w:rsid w:val="5990454A"/>
    <w:rsid w:val="5996BF01"/>
    <w:rsid w:val="5996C688"/>
    <w:rsid w:val="599CCFF7"/>
    <w:rsid w:val="59A75240"/>
    <w:rsid w:val="59AE74B7"/>
    <w:rsid w:val="59B5AD6E"/>
    <w:rsid w:val="59C00AE3"/>
    <w:rsid w:val="59C6AB86"/>
    <w:rsid w:val="59C7AEF0"/>
    <w:rsid w:val="59C83DFE"/>
    <w:rsid w:val="59D55C04"/>
    <w:rsid w:val="59D77BE7"/>
    <w:rsid w:val="59D9535F"/>
    <w:rsid w:val="59DD8D12"/>
    <w:rsid w:val="59E3E351"/>
    <w:rsid w:val="59F03DC3"/>
    <w:rsid w:val="59F90B39"/>
    <w:rsid w:val="59FA26FE"/>
    <w:rsid w:val="59FEAB04"/>
    <w:rsid w:val="5A04429C"/>
    <w:rsid w:val="5A153398"/>
    <w:rsid w:val="5A15F5ED"/>
    <w:rsid w:val="5A199FB7"/>
    <w:rsid w:val="5A1B1A73"/>
    <w:rsid w:val="5A1FE23C"/>
    <w:rsid w:val="5A30057A"/>
    <w:rsid w:val="5A30F78C"/>
    <w:rsid w:val="5A313CB8"/>
    <w:rsid w:val="5A3C37FC"/>
    <w:rsid w:val="5A4541F7"/>
    <w:rsid w:val="5A45725F"/>
    <w:rsid w:val="5A475F1A"/>
    <w:rsid w:val="5A48B5B7"/>
    <w:rsid w:val="5A508A90"/>
    <w:rsid w:val="5A51F600"/>
    <w:rsid w:val="5A53FDBF"/>
    <w:rsid w:val="5A5AADC7"/>
    <w:rsid w:val="5A5AE053"/>
    <w:rsid w:val="5A5EE9DE"/>
    <w:rsid w:val="5A62D657"/>
    <w:rsid w:val="5A635C89"/>
    <w:rsid w:val="5A66D180"/>
    <w:rsid w:val="5A66EFA0"/>
    <w:rsid w:val="5A6C573C"/>
    <w:rsid w:val="5A6D0431"/>
    <w:rsid w:val="5A70E182"/>
    <w:rsid w:val="5A725695"/>
    <w:rsid w:val="5A73326A"/>
    <w:rsid w:val="5A74B085"/>
    <w:rsid w:val="5A802B86"/>
    <w:rsid w:val="5A82A0B1"/>
    <w:rsid w:val="5A84DCCD"/>
    <w:rsid w:val="5A87C1C0"/>
    <w:rsid w:val="5A87DA0E"/>
    <w:rsid w:val="5A91DA4A"/>
    <w:rsid w:val="5A952DEE"/>
    <w:rsid w:val="5A96AE72"/>
    <w:rsid w:val="5A97D8A6"/>
    <w:rsid w:val="5AA2138B"/>
    <w:rsid w:val="5AA55F1B"/>
    <w:rsid w:val="5AB60B29"/>
    <w:rsid w:val="5AB9BEB9"/>
    <w:rsid w:val="5AC3317C"/>
    <w:rsid w:val="5AC41414"/>
    <w:rsid w:val="5AC7F628"/>
    <w:rsid w:val="5ACC3B3D"/>
    <w:rsid w:val="5ACC740A"/>
    <w:rsid w:val="5ACDDC5D"/>
    <w:rsid w:val="5AD72375"/>
    <w:rsid w:val="5ADA45A7"/>
    <w:rsid w:val="5ADBFB53"/>
    <w:rsid w:val="5ADCF75C"/>
    <w:rsid w:val="5ADEBEC1"/>
    <w:rsid w:val="5ADFEAA0"/>
    <w:rsid w:val="5AE2ED93"/>
    <w:rsid w:val="5AF1C846"/>
    <w:rsid w:val="5AF35BDD"/>
    <w:rsid w:val="5AF6D615"/>
    <w:rsid w:val="5AF86E8A"/>
    <w:rsid w:val="5B0C3127"/>
    <w:rsid w:val="5B0E13D8"/>
    <w:rsid w:val="5B13C7B7"/>
    <w:rsid w:val="5B17D6DB"/>
    <w:rsid w:val="5B1A0D29"/>
    <w:rsid w:val="5B215EE0"/>
    <w:rsid w:val="5B2D3980"/>
    <w:rsid w:val="5B365050"/>
    <w:rsid w:val="5B3683F6"/>
    <w:rsid w:val="5B47E2AB"/>
    <w:rsid w:val="5B51D84C"/>
    <w:rsid w:val="5B546303"/>
    <w:rsid w:val="5B554DF6"/>
    <w:rsid w:val="5B58322E"/>
    <w:rsid w:val="5B586764"/>
    <w:rsid w:val="5B598510"/>
    <w:rsid w:val="5B5C0306"/>
    <w:rsid w:val="5B627192"/>
    <w:rsid w:val="5B64B1D5"/>
    <w:rsid w:val="5B66548E"/>
    <w:rsid w:val="5B67C066"/>
    <w:rsid w:val="5B6BBE37"/>
    <w:rsid w:val="5B7231B4"/>
    <w:rsid w:val="5B72594D"/>
    <w:rsid w:val="5B78A8B8"/>
    <w:rsid w:val="5B8369E1"/>
    <w:rsid w:val="5B9ABC4F"/>
    <w:rsid w:val="5B9CDB47"/>
    <w:rsid w:val="5BA4FEFE"/>
    <w:rsid w:val="5BA58BB2"/>
    <w:rsid w:val="5BA8588E"/>
    <w:rsid w:val="5BAA2598"/>
    <w:rsid w:val="5BB0C6EC"/>
    <w:rsid w:val="5BB5C4F0"/>
    <w:rsid w:val="5BB8CC89"/>
    <w:rsid w:val="5BB90F68"/>
    <w:rsid w:val="5BC19C66"/>
    <w:rsid w:val="5BC27A8F"/>
    <w:rsid w:val="5BC2F086"/>
    <w:rsid w:val="5BC4F493"/>
    <w:rsid w:val="5BCAE98A"/>
    <w:rsid w:val="5BD52063"/>
    <w:rsid w:val="5BDC7557"/>
    <w:rsid w:val="5BDF31EA"/>
    <w:rsid w:val="5BE11B5C"/>
    <w:rsid w:val="5BE26EFC"/>
    <w:rsid w:val="5BEA2780"/>
    <w:rsid w:val="5BF1F492"/>
    <w:rsid w:val="5BF30FCE"/>
    <w:rsid w:val="5BF500FF"/>
    <w:rsid w:val="5BF837E5"/>
    <w:rsid w:val="5BF88935"/>
    <w:rsid w:val="5BF99908"/>
    <w:rsid w:val="5BFEC4D3"/>
    <w:rsid w:val="5BFFE416"/>
    <w:rsid w:val="5C000E68"/>
    <w:rsid w:val="5C045DF7"/>
    <w:rsid w:val="5C077357"/>
    <w:rsid w:val="5C0803CE"/>
    <w:rsid w:val="5C097BDA"/>
    <w:rsid w:val="5C0BD387"/>
    <w:rsid w:val="5C14A936"/>
    <w:rsid w:val="5C1832A9"/>
    <w:rsid w:val="5C1DFA1D"/>
    <w:rsid w:val="5C1EDEAB"/>
    <w:rsid w:val="5C1F8532"/>
    <w:rsid w:val="5C23AA6F"/>
    <w:rsid w:val="5C2E424A"/>
    <w:rsid w:val="5C3B2929"/>
    <w:rsid w:val="5C3C40CD"/>
    <w:rsid w:val="5C4136ED"/>
    <w:rsid w:val="5C44848A"/>
    <w:rsid w:val="5C454295"/>
    <w:rsid w:val="5C4D372F"/>
    <w:rsid w:val="5C4FBCE5"/>
    <w:rsid w:val="5C5059B6"/>
    <w:rsid w:val="5C549EC5"/>
    <w:rsid w:val="5C559114"/>
    <w:rsid w:val="5C671CC2"/>
    <w:rsid w:val="5C6884B8"/>
    <w:rsid w:val="5C6BB780"/>
    <w:rsid w:val="5C733556"/>
    <w:rsid w:val="5C748163"/>
    <w:rsid w:val="5C787992"/>
    <w:rsid w:val="5C78C081"/>
    <w:rsid w:val="5C791183"/>
    <w:rsid w:val="5C7960C7"/>
    <w:rsid w:val="5C804559"/>
    <w:rsid w:val="5C82B370"/>
    <w:rsid w:val="5C8673DD"/>
    <w:rsid w:val="5C8DC25C"/>
    <w:rsid w:val="5C90EF1E"/>
    <w:rsid w:val="5C98378C"/>
    <w:rsid w:val="5CAED71B"/>
    <w:rsid w:val="5CB2A7D2"/>
    <w:rsid w:val="5CB97249"/>
    <w:rsid w:val="5CBAF6A7"/>
    <w:rsid w:val="5CC023B3"/>
    <w:rsid w:val="5CC8FB28"/>
    <w:rsid w:val="5CC9954F"/>
    <w:rsid w:val="5CC9F24F"/>
    <w:rsid w:val="5CCB0B49"/>
    <w:rsid w:val="5CCCC6AD"/>
    <w:rsid w:val="5CCDBA9D"/>
    <w:rsid w:val="5CCFA3C2"/>
    <w:rsid w:val="5CD3D58F"/>
    <w:rsid w:val="5CDCABC2"/>
    <w:rsid w:val="5CE2BFEB"/>
    <w:rsid w:val="5CE7AE92"/>
    <w:rsid w:val="5CEF1FB8"/>
    <w:rsid w:val="5CF0BB3C"/>
    <w:rsid w:val="5CF8E9C5"/>
    <w:rsid w:val="5D04B9EF"/>
    <w:rsid w:val="5D1A3E5B"/>
    <w:rsid w:val="5D1B8A8D"/>
    <w:rsid w:val="5D2A7370"/>
    <w:rsid w:val="5D2C5116"/>
    <w:rsid w:val="5D2C6104"/>
    <w:rsid w:val="5D32CC70"/>
    <w:rsid w:val="5D3ADFD2"/>
    <w:rsid w:val="5D44534E"/>
    <w:rsid w:val="5D459938"/>
    <w:rsid w:val="5D4EBB75"/>
    <w:rsid w:val="5D50B09E"/>
    <w:rsid w:val="5D52B531"/>
    <w:rsid w:val="5D541750"/>
    <w:rsid w:val="5D54788D"/>
    <w:rsid w:val="5D563264"/>
    <w:rsid w:val="5D5DC828"/>
    <w:rsid w:val="5D60CE6C"/>
    <w:rsid w:val="5D639C88"/>
    <w:rsid w:val="5D680EB5"/>
    <w:rsid w:val="5D68E27A"/>
    <w:rsid w:val="5D7EA36B"/>
    <w:rsid w:val="5D7F2196"/>
    <w:rsid w:val="5D83A884"/>
    <w:rsid w:val="5D88170E"/>
    <w:rsid w:val="5D92A214"/>
    <w:rsid w:val="5D94E910"/>
    <w:rsid w:val="5D98014E"/>
    <w:rsid w:val="5D997FF1"/>
    <w:rsid w:val="5DB5950C"/>
    <w:rsid w:val="5DB79A9F"/>
    <w:rsid w:val="5DBA54D8"/>
    <w:rsid w:val="5DBB05DE"/>
    <w:rsid w:val="5DBB0AEE"/>
    <w:rsid w:val="5DC02B6B"/>
    <w:rsid w:val="5DC46BE0"/>
    <w:rsid w:val="5DCD09D9"/>
    <w:rsid w:val="5DD2534D"/>
    <w:rsid w:val="5DD5711F"/>
    <w:rsid w:val="5DD6F0E9"/>
    <w:rsid w:val="5DDCDD87"/>
    <w:rsid w:val="5DE2DFD7"/>
    <w:rsid w:val="5DE3F712"/>
    <w:rsid w:val="5DE6A914"/>
    <w:rsid w:val="5DF4FFAC"/>
    <w:rsid w:val="5DF9CAA2"/>
    <w:rsid w:val="5DFD713D"/>
    <w:rsid w:val="5E039956"/>
    <w:rsid w:val="5E05B692"/>
    <w:rsid w:val="5E05F9B2"/>
    <w:rsid w:val="5E0819CB"/>
    <w:rsid w:val="5E1296DA"/>
    <w:rsid w:val="5E1A108D"/>
    <w:rsid w:val="5E1D71D7"/>
    <w:rsid w:val="5E1F495E"/>
    <w:rsid w:val="5E2177C4"/>
    <w:rsid w:val="5E2435A5"/>
    <w:rsid w:val="5E24E55E"/>
    <w:rsid w:val="5E291D82"/>
    <w:rsid w:val="5E2CCB57"/>
    <w:rsid w:val="5E2FD759"/>
    <w:rsid w:val="5E360151"/>
    <w:rsid w:val="5E3B55F1"/>
    <w:rsid w:val="5E3CE81D"/>
    <w:rsid w:val="5E3F8999"/>
    <w:rsid w:val="5E4399F4"/>
    <w:rsid w:val="5E4453EE"/>
    <w:rsid w:val="5E447510"/>
    <w:rsid w:val="5E48719B"/>
    <w:rsid w:val="5E56D742"/>
    <w:rsid w:val="5E5A8542"/>
    <w:rsid w:val="5E5A9551"/>
    <w:rsid w:val="5E5BE175"/>
    <w:rsid w:val="5E5EC0DA"/>
    <w:rsid w:val="5E6039A5"/>
    <w:rsid w:val="5E612A7B"/>
    <w:rsid w:val="5E6541FA"/>
    <w:rsid w:val="5E6A97AF"/>
    <w:rsid w:val="5E6C4968"/>
    <w:rsid w:val="5E6E5178"/>
    <w:rsid w:val="5E800850"/>
    <w:rsid w:val="5E8A180A"/>
    <w:rsid w:val="5EA128C9"/>
    <w:rsid w:val="5EA1B7FA"/>
    <w:rsid w:val="5EAF9DC8"/>
    <w:rsid w:val="5EB514A2"/>
    <w:rsid w:val="5EB7E6C7"/>
    <w:rsid w:val="5EC11BF3"/>
    <w:rsid w:val="5EC46976"/>
    <w:rsid w:val="5EC8C6FE"/>
    <w:rsid w:val="5EC9268E"/>
    <w:rsid w:val="5ECB17B0"/>
    <w:rsid w:val="5ED06344"/>
    <w:rsid w:val="5ED27382"/>
    <w:rsid w:val="5ED2A176"/>
    <w:rsid w:val="5ED5D0CA"/>
    <w:rsid w:val="5ED8F997"/>
    <w:rsid w:val="5EE25CC3"/>
    <w:rsid w:val="5EEA233B"/>
    <w:rsid w:val="5EEBBCFE"/>
    <w:rsid w:val="5EF1263B"/>
    <w:rsid w:val="5EF35EB3"/>
    <w:rsid w:val="5EFB80AE"/>
    <w:rsid w:val="5F08BACF"/>
    <w:rsid w:val="5F0DCFEE"/>
    <w:rsid w:val="5F1227F0"/>
    <w:rsid w:val="5F13919D"/>
    <w:rsid w:val="5F1E3D03"/>
    <w:rsid w:val="5F253198"/>
    <w:rsid w:val="5F2AD0BF"/>
    <w:rsid w:val="5F336A4E"/>
    <w:rsid w:val="5F37EF38"/>
    <w:rsid w:val="5F3BF20F"/>
    <w:rsid w:val="5F49607C"/>
    <w:rsid w:val="5F49E10A"/>
    <w:rsid w:val="5F4D2701"/>
    <w:rsid w:val="5F576469"/>
    <w:rsid w:val="5F5AF122"/>
    <w:rsid w:val="5F5B1B8C"/>
    <w:rsid w:val="5F5F0BCD"/>
    <w:rsid w:val="5F6BDF3F"/>
    <w:rsid w:val="5F7BDB37"/>
    <w:rsid w:val="5F886253"/>
    <w:rsid w:val="5F8891F0"/>
    <w:rsid w:val="5F8D69E1"/>
    <w:rsid w:val="5F94D35D"/>
    <w:rsid w:val="5F9AF87A"/>
    <w:rsid w:val="5FA0BC75"/>
    <w:rsid w:val="5FA0F655"/>
    <w:rsid w:val="5FA41360"/>
    <w:rsid w:val="5FA4D766"/>
    <w:rsid w:val="5FAE7D16"/>
    <w:rsid w:val="5FB173D1"/>
    <w:rsid w:val="5FBB9A28"/>
    <w:rsid w:val="5FC37D4D"/>
    <w:rsid w:val="5FCE2C70"/>
    <w:rsid w:val="5FCFE9A6"/>
    <w:rsid w:val="5FD1EC8C"/>
    <w:rsid w:val="5FD40861"/>
    <w:rsid w:val="5FD75382"/>
    <w:rsid w:val="5FE0D3CD"/>
    <w:rsid w:val="5FEB6C3A"/>
    <w:rsid w:val="5FFAE906"/>
    <w:rsid w:val="5FFF7D25"/>
    <w:rsid w:val="60061EE9"/>
    <w:rsid w:val="60062F33"/>
    <w:rsid w:val="6006359B"/>
    <w:rsid w:val="60068080"/>
    <w:rsid w:val="600F0148"/>
    <w:rsid w:val="6014302B"/>
    <w:rsid w:val="601D6075"/>
    <w:rsid w:val="6026A0CB"/>
    <w:rsid w:val="602ABAB9"/>
    <w:rsid w:val="6035DA93"/>
    <w:rsid w:val="603EC3D9"/>
    <w:rsid w:val="60448961"/>
    <w:rsid w:val="604978F9"/>
    <w:rsid w:val="604C5D0F"/>
    <w:rsid w:val="60538E9B"/>
    <w:rsid w:val="605D290B"/>
    <w:rsid w:val="6065492E"/>
    <w:rsid w:val="606947D0"/>
    <w:rsid w:val="606A6D32"/>
    <w:rsid w:val="6070773A"/>
    <w:rsid w:val="607175B7"/>
    <w:rsid w:val="6075C29B"/>
    <w:rsid w:val="607BC9B1"/>
    <w:rsid w:val="607BD664"/>
    <w:rsid w:val="609A9A70"/>
    <w:rsid w:val="60A7EB58"/>
    <w:rsid w:val="60A9D220"/>
    <w:rsid w:val="60ABC1AD"/>
    <w:rsid w:val="60AD2D67"/>
    <w:rsid w:val="60BEE899"/>
    <w:rsid w:val="60C009E3"/>
    <w:rsid w:val="60C0F6DB"/>
    <w:rsid w:val="60C213DA"/>
    <w:rsid w:val="60C5A3C5"/>
    <w:rsid w:val="60C8CF6C"/>
    <w:rsid w:val="60CA38C5"/>
    <w:rsid w:val="60CA6D18"/>
    <w:rsid w:val="60CF0EEF"/>
    <w:rsid w:val="60D076C1"/>
    <w:rsid w:val="60D6E623"/>
    <w:rsid w:val="60DF7CA8"/>
    <w:rsid w:val="60E5F78C"/>
    <w:rsid w:val="60EF4743"/>
    <w:rsid w:val="60F5A8BE"/>
    <w:rsid w:val="6105DD45"/>
    <w:rsid w:val="6112515D"/>
    <w:rsid w:val="6117240F"/>
    <w:rsid w:val="611725E3"/>
    <w:rsid w:val="611DA959"/>
    <w:rsid w:val="61205F9A"/>
    <w:rsid w:val="6128F7C9"/>
    <w:rsid w:val="612FD1DD"/>
    <w:rsid w:val="6136C1ED"/>
    <w:rsid w:val="61391A30"/>
    <w:rsid w:val="613B2F3C"/>
    <w:rsid w:val="613FBA8D"/>
    <w:rsid w:val="614245F9"/>
    <w:rsid w:val="6142E18E"/>
    <w:rsid w:val="6158E230"/>
    <w:rsid w:val="61663E74"/>
    <w:rsid w:val="61689C97"/>
    <w:rsid w:val="616E5319"/>
    <w:rsid w:val="617237E5"/>
    <w:rsid w:val="617FA00D"/>
    <w:rsid w:val="6188101A"/>
    <w:rsid w:val="6189E971"/>
    <w:rsid w:val="618B70A6"/>
    <w:rsid w:val="618EE893"/>
    <w:rsid w:val="6193D6A6"/>
    <w:rsid w:val="61950D33"/>
    <w:rsid w:val="61A24AC2"/>
    <w:rsid w:val="61A2DD22"/>
    <w:rsid w:val="61A3B4D7"/>
    <w:rsid w:val="61A66ABB"/>
    <w:rsid w:val="61AB8DD7"/>
    <w:rsid w:val="61B06312"/>
    <w:rsid w:val="61B8A752"/>
    <w:rsid w:val="61B9869C"/>
    <w:rsid w:val="61BEB5F8"/>
    <w:rsid w:val="61C18614"/>
    <w:rsid w:val="61C4E0BC"/>
    <w:rsid w:val="61C73148"/>
    <w:rsid w:val="61D018AC"/>
    <w:rsid w:val="61D46C32"/>
    <w:rsid w:val="61D78D06"/>
    <w:rsid w:val="61DD47B7"/>
    <w:rsid w:val="61E70292"/>
    <w:rsid w:val="61E721E7"/>
    <w:rsid w:val="61E9CD24"/>
    <w:rsid w:val="61EA1588"/>
    <w:rsid w:val="61EABB78"/>
    <w:rsid w:val="61EB1E23"/>
    <w:rsid w:val="61F6143A"/>
    <w:rsid w:val="61FCDE75"/>
    <w:rsid w:val="61FCFE30"/>
    <w:rsid w:val="620BD5DE"/>
    <w:rsid w:val="620D4618"/>
    <w:rsid w:val="621139E0"/>
    <w:rsid w:val="6213ECE2"/>
    <w:rsid w:val="62184A46"/>
    <w:rsid w:val="621B964F"/>
    <w:rsid w:val="622421C1"/>
    <w:rsid w:val="622802A0"/>
    <w:rsid w:val="6229F3A6"/>
    <w:rsid w:val="6231D713"/>
    <w:rsid w:val="624846F3"/>
    <w:rsid w:val="6248C631"/>
    <w:rsid w:val="624B7034"/>
    <w:rsid w:val="624B79DC"/>
    <w:rsid w:val="624E7760"/>
    <w:rsid w:val="624F8FCE"/>
    <w:rsid w:val="6254CF56"/>
    <w:rsid w:val="625E8BCD"/>
    <w:rsid w:val="626057F7"/>
    <w:rsid w:val="6261939A"/>
    <w:rsid w:val="62697170"/>
    <w:rsid w:val="6269F965"/>
    <w:rsid w:val="626CFEB3"/>
    <w:rsid w:val="6273B97D"/>
    <w:rsid w:val="627657F6"/>
    <w:rsid w:val="6279069B"/>
    <w:rsid w:val="62866027"/>
    <w:rsid w:val="62885C35"/>
    <w:rsid w:val="628BEDC6"/>
    <w:rsid w:val="62943C27"/>
    <w:rsid w:val="62990B58"/>
    <w:rsid w:val="629FECAE"/>
    <w:rsid w:val="62A2F99C"/>
    <w:rsid w:val="62A622D2"/>
    <w:rsid w:val="62AC7CD1"/>
    <w:rsid w:val="62AE3F17"/>
    <w:rsid w:val="62BC2FFB"/>
    <w:rsid w:val="62BE9DDF"/>
    <w:rsid w:val="62CE985A"/>
    <w:rsid w:val="62CFABFE"/>
    <w:rsid w:val="62D1F0E4"/>
    <w:rsid w:val="62DA4D19"/>
    <w:rsid w:val="62DCD58B"/>
    <w:rsid w:val="62DD0DB5"/>
    <w:rsid w:val="62E3A9AD"/>
    <w:rsid w:val="62E7E988"/>
    <w:rsid w:val="62EB5C13"/>
    <w:rsid w:val="62F17B8D"/>
    <w:rsid w:val="62F2BA81"/>
    <w:rsid w:val="62F49A25"/>
    <w:rsid w:val="62FBEBA3"/>
    <w:rsid w:val="62FCDA2B"/>
    <w:rsid w:val="62FD59E7"/>
    <w:rsid w:val="6302A094"/>
    <w:rsid w:val="6306472E"/>
    <w:rsid w:val="631ECF71"/>
    <w:rsid w:val="6323E674"/>
    <w:rsid w:val="63283392"/>
    <w:rsid w:val="632A9283"/>
    <w:rsid w:val="632BA787"/>
    <w:rsid w:val="632DA12A"/>
    <w:rsid w:val="6331C475"/>
    <w:rsid w:val="6332562D"/>
    <w:rsid w:val="63330EDE"/>
    <w:rsid w:val="63341CA4"/>
    <w:rsid w:val="63393E8C"/>
    <w:rsid w:val="6339F9F4"/>
    <w:rsid w:val="633A63EE"/>
    <w:rsid w:val="634115A2"/>
    <w:rsid w:val="6342142C"/>
    <w:rsid w:val="634B9D1F"/>
    <w:rsid w:val="6351CEA3"/>
    <w:rsid w:val="63548A40"/>
    <w:rsid w:val="6356B078"/>
    <w:rsid w:val="635FF45A"/>
    <w:rsid w:val="63609AE5"/>
    <w:rsid w:val="636107AD"/>
    <w:rsid w:val="63683DD9"/>
    <w:rsid w:val="636ADB69"/>
    <w:rsid w:val="636E5886"/>
    <w:rsid w:val="63768720"/>
    <w:rsid w:val="638043B6"/>
    <w:rsid w:val="6383B98E"/>
    <w:rsid w:val="63863229"/>
    <w:rsid w:val="6387A5ED"/>
    <w:rsid w:val="63916E6F"/>
    <w:rsid w:val="63929590"/>
    <w:rsid w:val="63949F3B"/>
    <w:rsid w:val="639884E6"/>
    <w:rsid w:val="639B0774"/>
    <w:rsid w:val="639FEC73"/>
    <w:rsid w:val="63A08F92"/>
    <w:rsid w:val="63AAA2EE"/>
    <w:rsid w:val="63B02C3A"/>
    <w:rsid w:val="63B2C15C"/>
    <w:rsid w:val="63B33BEA"/>
    <w:rsid w:val="63B3E14F"/>
    <w:rsid w:val="63B96EF3"/>
    <w:rsid w:val="63BB1C2D"/>
    <w:rsid w:val="63C0167B"/>
    <w:rsid w:val="63C2E394"/>
    <w:rsid w:val="63C59C23"/>
    <w:rsid w:val="63C8CDD6"/>
    <w:rsid w:val="63C9C2C7"/>
    <w:rsid w:val="63CA454D"/>
    <w:rsid w:val="63CD0C93"/>
    <w:rsid w:val="63CDE8A8"/>
    <w:rsid w:val="63D379DD"/>
    <w:rsid w:val="63DB562C"/>
    <w:rsid w:val="63DEEAE8"/>
    <w:rsid w:val="63E61980"/>
    <w:rsid w:val="63E9E31A"/>
    <w:rsid w:val="63ED2E77"/>
    <w:rsid w:val="63ED359E"/>
    <w:rsid w:val="63F2F2E1"/>
    <w:rsid w:val="63FB5E9A"/>
    <w:rsid w:val="640A1C31"/>
    <w:rsid w:val="640C8D02"/>
    <w:rsid w:val="6412282D"/>
    <w:rsid w:val="641B7B04"/>
    <w:rsid w:val="641D1305"/>
    <w:rsid w:val="64278250"/>
    <w:rsid w:val="6433CD16"/>
    <w:rsid w:val="643B04A8"/>
    <w:rsid w:val="643F3534"/>
    <w:rsid w:val="6447C11D"/>
    <w:rsid w:val="6448E91E"/>
    <w:rsid w:val="644BC468"/>
    <w:rsid w:val="6450A90B"/>
    <w:rsid w:val="6450D8EC"/>
    <w:rsid w:val="6452B36F"/>
    <w:rsid w:val="64653271"/>
    <w:rsid w:val="646B7741"/>
    <w:rsid w:val="646E6893"/>
    <w:rsid w:val="64755A4E"/>
    <w:rsid w:val="64785C96"/>
    <w:rsid w:val="64852247"/>
    <w:rsid w:val="6485D0AF"/>
    <w:rsid w:val="64880D23"/>
    <w:rsid w:val="648F14F2"/>
    <w:rsid w:val="649884FC"/>
    <w:rsid w:val="649A8114"/>
    <w:rsid w:val="649C99D2"/>
    <w:rsid w:val="64A031AA"/>
    <w:rsid w:val="64AB5BD1"/>
    <w:rsid w:val="64AFA0AB"/>
    <w:rsid w:val="64B2687D"/>
    <w:rsid w:val="64B2DB78"/>
    <w:rsid w:val="64B953F7"/>
    <w:rsid w:val="64BA1DFA"/>
    <w:rsid w:val="64BAAC29"/>
    <w:rsid w:val="64BE1527"/>
    <w:rsid w:val="64C6A598"/>
    <w:rsid w:val="64C85D43"/>
    <w:rsid w:val="64CE32E1"/>
    <w:rsid w:val="64D4C085"/>
    <w:rsid w:val="64D928B1"/>
    <w:rsid w:val="64DD4837"/>
    <w:rsid w:val="64E061D1"/>
    <w:rsid w:val="64E4AF59"/>
    <w:rsid w:val="64E626EC"/>
    <w:rsid w:val="64E8FC58"/>
    <w:rsid w:val="64ECEEDB"/>
    <w:rsid w:val="64F61670"/>
    <w:rsid w:val="64FC507C"/>
    <w:rsid w:val="64FE7C90"/>
    <w:rsid w:val="6504BCE8"/>
    <w:rsid w:val="6509FE98"/>
    <w:rsid w:val="651D50EE"/>
    <w:rsid w:val="6522E26B"/>
    <w:rsid w:val="652B0D46"/>
    <w:rsid w:val="652D0167"/>
    <w:rsid w:val="6530EF68"/>
    <w:rsid w:val="65378B9E"/>
    <w:rsid w:val="65403DF4"/>
    <w:rsid w:val="6549AB01"/>
    <w:rsid w:val="654CB0E3"/>
    <w:rsid w:val="654E8F8F"/>
    <w:rsid w:val="65571616"/>
    <w:rsid w:val="655B1282"/>
    <w:rsid w:val="655F7AFB"/>
    <w:rsid w:val="65609EED"/>
    <w:rsid w:val="65614999"/>
    <w:rsid w:val="65626FAF"/>
    <w:rsid w:val="6566B05E"/>
    <w:rsid w:val="65730E90"/>
    <w:rsid w:val="6574C35D"/>
    <w:rsid w:val="65843EEF"/>
    <w:rsid w:val="65864ECA"/>
    <w:rsid w:val="65878BC1"/>
    <w:rsid w:val="6592926C"/>
    <w:rsid w:val="65A418CA"/>
    <w:rsid w:val="65A7355C"/>
    <w:rsid w:val="65AC188A"/>
    <w:rsid w:val="65B39429"/>
    <w:rsid w:val="65B63D58"/>
    <w:rsid w:val="65B6AA63"/>
    <w:rsid w:val="65BBB29D"/>
    <w:rsid w:val="65C56B1B"/>
    <w:rsid w:val="65D4A55E"/>
    <w:rsid w:val="65D6121D"/>
    <w:rsid w:val="65DDA4D2"/>
    <w:rsid w:val="65DE0E51"/>
    <w:rsid w:val="65E0D5E5"/>
    <w:rsid w:val="65F31401"/>
    <w:rsid w:val="65F3AC7D"/>
    <w:rsid w:val="65FA34CB"/>
    <w:rsid w:val="65FBF992"/>
    <w:rsid w:val="65FC4F7E"/>
    <w:rsid w:val="65FEF1E4"/>
    <w:rsid w:val="6601F1E2"/>
    <w:rsid w:val="66028CDD"/>
    <w:rsid w:val="66065863"/>
    <w:rsid w:val="6607159A"/>
    <w:rsid w:val="660981D7"/>
    <w:rsid w:val="660A73F6"/>
    <w:rsid w:val="660C773A"/>
    <w:rsid w:val="6613C13E"/>
    <w:rsid w:val="66173D4A"/>
    <w:rsid w:val="661BE1A4"/>
    <w:rsid w:val="66226742"/>
    <w:rsid w:val="66292053"/>
    <w:rsid w:val="66295910"/>
    <w:rsid w:val="663312D9"/>
    <w:rsid w:val="664B3B45"/>
    <w:rsid w:val="66519290"/>
    <w:rsid w:val="665B386D"/>
    <w:rsid w:val="665EC6F5"/>
    <w:rsid w:val="6660B6D5"/>
    <w:rsid w:val="666413B2"/>
    <w:rsid w:val="66660923"/>
    <w:rsid w:val="66688A16"/>
    <w:rsid w:val="666C5BA4"/>
    <w:rsid w:val="666EF840"/>
    <w:rsid w:val="66719730"/>
    <w:rsid w:val="667353F1"/>
    <w:rsid w:val="66738A67"/>
    <w:rsid w:val="66785626"/>
    <w:rsid w:val="6678C99D"/>
    <w:rsid w:val="667CD4E4"/>
    <w:rsid w:val="667EDB07"/>
    <w:rsid w:val="6681C1B6"/>
    <w:rsid w:val="6687556D"/>
    <w:rsid w:val="668A9552"/>
    <w:rsid w:val="668EEB1B"/>
    <w:rsid w:val="669008AE"/>
    <w:rsid w:val="66981182"/>
    <w:rsid w:val="669AEDE2"/>
    <w:rsid w:val="669C6AF2"/>
    <w:rsid w:val="66A0447F"/>
    <w:rsid w:val="66A0C9E2"/>
    <w:rsid w:val="66A6FE2A"/>
    <w:rsid w:val="66AB8F96"/>
    <w:rsid w:val="66AE65D5"/>
    <w:rsid w:val="66BDD1C6"/>
    <w:rsid w:val="66C27F63"/>
    <w:rsid w:val="66C3E8DA"/>
    <w:rsid w:val="66CAD785"/>
    <w:rsid w:val="66CBB6EA"/>
    <w:rsid w:val="66CE463C"/>
    <w:rsid w:val="66D67311"/>
    <w:rsid w:val="66DE73D2"/>
    <w:rsid w:val="66E45E0B"/>
    <w:rsid w:val="66EC0B47"/>
    <w:rsid w:val="66F0D549"/>
    <w:rsid w:val="66F3DD4A"/>
    <w:rsid w:val="66F8C0BA"/>
    <w:rsid w:val="66F8E796"/>
    <w:rsid w:val="66FB76DF"/>
    <w:rsid w:val="66FC0D21"/>
    <w:rsid w:val="66FC45A8"/>
    <w:rsid w:val="66FC47B1"/>
    <w:rsid w:val="670026CA"/>
    <w:rsid w:val="6703E876"/>
    <w:rsid w:val="67041FA9"/>
    <w:rsid w:val="67097A0F"/>
    <w:rsid w:val="67126101"/>
    <w:rsid w:val="67190A60"/>
    <w:rsid w:val="671AA639"/>
    <w:rsid w:val="671B47B8"/>
    <w:rsid w:val="671E0FE1"/>
    <w:rsid w:val="6724FC04"/>
    <w:rsid w:val="67298635"/>
    <w:rsid w:val="672CDEE6"/>
    <w:rsid w:val="672D8D39"/>
    <w:rsid w:val="67319295"/>
    <w:rsid w:val="67362E1A"/>
    <w:rsid w:val="67387BD2"/>
    <w:rsid w:val="67387C54"/>
    <w:rsid w:val="673D25AA"/>
    <w:rsid w:val="673F86FF"/>
    <w:rsid w:val="674C32AB"/>
    <w:rsid w:val="674C3DC6"/>
    <w:rsid w:val="674CBD3E"/>
    <w:rsid w:val="674CCBDF"/>
    <w:rsid w:val="675535F6"/>
    <w:rsid w:val="6757D47A"/>
    <w:rsid w:val="675A801C"/>
    <w:rsid w:val="675DC902"/>
    <w:rsid w:val="67601D15"/>
    <w:rsid w:val="6768BF1C"/>
    <w:rsid w:val="6773BE63"/>
    <w:rsid w:val="6773DCB9"/>
    <w:rsid w:val="67747483"/>
    <w:rsid w:val="6790C864"/>
    <w:rsid w:val="67919664"/>
    <w:rsid w:val="6793E6CA"/>
    <w:rsid w:val="6799A4EE"/>
    <w:rsid w:val="67A67913"/>
    <w:rsid w:val="67AD0343"/>
    <w:rsid w:val="67AE9C66"/>
    <w:rsid w:val="67B22E96"/>
    <w:rsid w:val="67C09F4B"/>
    <w:rsid w:val="67C32856"/>
    <w:rsid w:val="67C5E721"/>
    <w:rsid w:val="67C80283"/>
    <w:rsid w:val="67C9EF76"/>
    <w:rsid w:val="67CB5C9F"/>
    <w:rsid w:val="67CBE8D9"/>
    <w:rsid w:val="67D43573"/>
    <w:rsid w:val="67E3A286"/>
    <w:rsid w:val="67E5F0C3"/>
    <w:rsid w:val="67E8A65C"/>
    <w:rsid w:val="67E8D840"/>
    <w:rsid w:val="67F0054F"/>
    <w:rsid w:val="67F2C58E"/>
    <w:rsid w:val="67F3100D"/>
    <w:rsid w:val="67F5CB90"/>
    <w:rsid w:val="67FAF57A"/>
    <w:rsid w:val="680CAFAF"/>
    <w:rsid w:val="68111644"/>
    <w:rsid w:val="6811423B"/>
    <w:rsid w:val="6829A597"/>
    <w:rsid w:val="682AA19A"/>
    <w:rsid w:val="682BC0DE"/>
    <w:rsid w:val="682DD72C"/>
    <w:rsid w:val="6834BF9B"/>
    <w:rsid w:val="683B5B9C"/>
    <w:rsid w:val="684AE55E"/>
    <w:rsid w:val="684DBEF6"/>
    <w:rsid w:val="684F135D"/>
    <w:rsid w:val="6853EB9C"/>
    <w:rsid w:val="685CC955"/>
    <w:rsid w:val="6861F280"/>
    <w:rsid w:val="6862EA46"/>
    <w:rsid w:val="686326F5"/>
    <w:rsid w:val="68645CB3"/>
    <w:rsid w:val="686A94A6"/>
    <w:rsid w:val="686EDC81"/>
    <w:rsid w:val="686FCA53"/>
    <w:rsid w:val="6872D5DC"/>
    <w:rsid w:val="687303C3"/>
    <w:rsid w:val="687CC5DA"/>
    <w:rsid w:val="68866909"/>
    <w:rsid w:val="6887D6FF"/>
    <w:rsid w:val="6887E735"/>
    <w:rsid w:val="688BE13D"/>
    <w:rsid w:val="6890D8E8"/>
    <w:rsid w:val="68912EAD"/>
    <w:rsid w:val="68957C18"/>
    <w:rsid w:val="6897E0E7"/>
    <w:rsid w:val="6898E922"/>
    <w:rsid w:val="689A480D"/>
    <w:rsid w:val="689FF00A"/>
    <w:rsid w:val="68A42BE0"/>
    <w:rsid w:val="68A4B136"/>
    <w:rsid w:val="68B1BBD7"/>
    <w:rsid w:val="68B2DA0F"/>
    <w:rsid w:val="68BC0240"/>
    <w:rsid w:val="68BCD5FE"/>
    <w:rsid w:val="68BDD005"/>
    <w:rsid w:val="68CE8123"/>
    <w:rsid w:val="68D135CB"/>
    <w:rsid w:val="68D6BC54"/>
    <w:rsid w:val="68E653C1"/>
    <w:rsid w:val="68E8030C"/>
    <w:rsid w:val="68EC073F"/>
    <w:rsid w:val="68F3BADC"/>
    <w:rsid w:val="6900CE2B"/>
    <w:rsid w:val="6901F3F6"/>
    <w:rsid w:val="6908AB21"/>
    <w:rsid w:val="69099D1B"/>
    <w:rsid w:val="690C2DB3"/>
    <w:rsid w:val="690E5E68"/>
    <w:rsid w:val="69116E0A"/>
    <w:rsid w:val="69158CEF"/>
    <w:rsid w:val="6919F306"/>
    <w:rsid w:val="691B7232"/>
    <w:rsid w:val="691C574C"/>
    <w:rsid w:val="691DB288"/>
    <w:rsid w:val="69259AE4"/>
    <w:rsid w:val="692873B9"/>
    <w:rsid w:val="693FB2C1"/>
    <w:rsid w:val="6940461F"/>
    <w:rsid w:val="6940D3DC"/>
    <w:rsid w:val="69425F16"/>
    <w:rsid w:val="6945E0E0"/>
    <w:rsid w:val="6947E97E"/>
    <w:rsid w:val="6948EC28"/>
    <w:rsid w:val="694CAFE3"/>
    <w:rsid w:val="694DB868"/>
    <w:rsid w:val="6951DFD2"/>
    <w:rsid w:val="6958CBD8"/>
    <w:rsid w:val="695BE659"/>
    <w:rsid w:val="69628207"/>
    <w:rsid w:val="6962C574"/>
    <w:rsid w:val="6966B52E"/>
    <w:rsid w:val="696C2F28"/>
    <w:rsid w:val="696C3E4D"/>
    <w:rsid w:val="696C7B8D"/>
    <w:rsid w:val="696E5B5D"/>
    <w:rsid w:val="696EB40F"/>
    <w:rsid w:val="696ED3F0"/>
    <w:rsid w:val="697072C0"/>
    <w:rsid w:val="69737676"/>
    <w:rsid w:val="69783DAE"/>
    <w:rsid w:val="697ED655"/>
    <w:rsid w:val="69840143"/>
    <w:rsid w:val="6985B702"/>
    <w:rsid w:val="698809A7"/>
    <w:rsid w:val="698AEE27"/>
    <w:rsid w:val="698BBD00"/>
    <w:rsid w:val="6997B0D2"/>
    <w:rsid w:val="69A3451E"/>
    <w:rsid w:val="69AB6EE9"/>
    <w:rsid w:val="69ACE093"/>
    <w:rsid w:val="69AFE179"/>
    <w:rsid w:val="69B059D1"/>
    <w:rsid w:val="69B1B10C"/>
    <w:rsid w:val="69B4F8E5"/>
    <w:rsid w:val="69B68B38"/>
    <w:rsid w:val="69B76ACC"/>
    <w:rsid w:val="69B7C658"/>
    <w:rsid w:val="69C2620B"/>
    <w:rsid w:val="69CB7905"/>
    <w:rsid w:val="69CBAFBB"/>
    <w:rsid w:val="69D51A8D"/>
    <w:rsid w:val="69D8B632"/>
    <w:rsid w:val="69DD4C41"/>
    <w:rsid w:val="69E158F3"/>
    <w:rsid w:val="69E5DB83"/>
    <w:rsid w:val="69E6ABEC"/>
    <w:rsid w:val="69EEF325"/>
    <w:rsid w:val="69EEF9B9"/>
    <w:rsid w:val="69F3ABAD"/>
    <w:rsid w:val="69F6028F"/>
    <w:rsid w:val="69FF3796"/>
    <w:rsid w:val="6A0415A1"/>
    <w:rsid w:val="6A12F32F"/>
    <w:rsid w:val="6A1BF60A"/>
    <w:rsid w:val="6A23F109"/>
    <w:rsid w:val="6A289782"/>
    <w:rsid w:val="6A28FB97"/>
    <w:rsid w:val="6A2AB3F1"/>
    <w:rsid w:val="6A2B3D82"/>
    <w:rsid w:val="6A2EFFC8"/>
    <w:rsid w:val="6A2FE6CA"/>
    <w:rsid w:val="6A3164DC"/>
    <w:rsid w:val="6A31B64D"/>
    <w:rsid w:val="6A33BF24"/>
    <w:rsid w:val="6A36B6E1"/>
    <w:rsid w:val="6A36F5CF"/>
    <w:rsid w:val="6A39867A"/>
    <w:rsid w:val="6A3B9B8E"/>
    <w:rsid w:val="6A3C7D94"/>
    <w:rsid w:val="6A411AD1"/>
    <w:rsid w:val="6A421463"/>
    <w:rsid w:val="6A458BC1"/>
    <w:rsid w:val="6A4D0955"/>
    <w:rsid w:val="6A55DC1E"/>
    <w:rsid w:val="6A59C09B"/>
    <w:rsid w:val="6A5CA599"/>
    <w:rsid w:val="6A5DDF07"/>
    <w:rsid w:val="6A5E31A4"/>
    <w:rsid w:val="6A6DDB5A"/>
    <w:rsid w:val="6A76134F"/>
    <w:rsid w:val="6A7B2731"/>
    <w:rsid w:val="6A7D46C3"/>
    <w:rsid w:val="6A7E383A"/>
    <w:rsid w:val="6A87054C"/>
    <w:rsid w:val="6A8948F2"/>
    <w:rsid w:val="6A89CEB8"/>
    <w:rsid w:val="6A8B4E0C"/>
    <w:rsid w:val="6A8F485B"/>
    <w:rsid w:val="6A8F5B81"/>
    <w:rsid w:val="6A90C55F"/>
    <w:rsid w:val="6A941246"/>
    <w:rsid w:val="6A9434F1"/>
    <w:rsid w:val="6A946239"/>
    <w:rsid w:val="6AA3F450"/>
    <w:rsid w:val="6AA69F2B"/>
    <w:rsid w:val="6AA8A9BC"/>
    <w:rsid w:val="6AB31091"/>
    <w:rsid w:val="6AB352A0"/>
    <w:rsid w:val="6ABA6E96"/>
    <w:rsid w:val="6ABB17C0"/>
    <w:rsid w:val="6ABC9F46"/>
    <w:rsid w:val="6ABF5795"/>
    <w:rsid w:val="6AC300F6"/>
    <w:rsid w:val="6AC72AA6"/>
    <w:rsid w:val="6ACE1337"/>
    <w:rsid w:val="6AE1ACBD"/>
    <w:rsid w:val="6AE9C3D4"/>
    <w:rsid w:val="6AF05BDC"/>
    <w:rsid w:val="6B0455FD"/>
    <w:rsid w:val="6B05CD0C"/>
    <w:rsid w:val="6B0BDB56"/>
    <w:rsid w:val="6B10968B"/>
    <w:rsid w:val="6B13A4C5"/>
    <w:rsid w:val="6B1D0E7C"/>
    <w:rsid w:val="6B1EEDB7"/>
    <w:rsid w:val="6B29C048"/>
    <w:rsid w:val="6B2B7973"/>
    <w:rsid w:val="6B37373B"/>
    <w:rsid w:val="6B385939"/>
    <w:rsid w:val="6B4809BC"/>
    <w:rsid w:val="6B548B23"/>
    <w:rsid w:val="6B55752C"/>
    <w:rsid w:val="6B56CB02"/>
    <w:rsid w:val="6B5D2A25"/>
    <w:rsid w:val="6B7511C5"/>
    <w:rsid w:val="6B7B66BC"/>
    <w:rsid w:val="6B7CEE44"/>
    <w:rsid w:val="6B819ECD"/>
    <w:rsid w:val="6B829C14"/>
    <w:rsid w:val="6B853E2B"/>
    <w:rsid w:val="6B8EEB0A"/>
    <w:rsid w:val="6B8F559A"/>
    <w:rsid w:val="6B99BEC8"/>
    <w:rsid w:val="6B9C0DD0"/>
    <w:rsid w:val="6BA629E2"/>
    <w:rsid w:val="6BA86851"/>
    <w:rsid w:val="6BB2BFAA"/>
    <w:rsid w:val="6BB46396"/>
    <w:rsid w:val="6BB48912"/>
    <w:rsid w:val="6BB5A177"/>
    <w:rsid w:val="6BBC78B9"/>
    <w:rsid w:val="6BBE9ABD"/>
    <w:rsid w:val="6BC234AA"/>
    <w:rsid w:val="6BC7DD7E"/>
    <w:rsid w:val="6BC9352A"/>
    <w:rsid w:val="6BCC3E42"/>
    <w:rsid w:val="6BD921F1"/>
    <w:rsid w:val="6BDA2EA0"/>
    <w:rsid w:val="6BDA75B5"/>
    <w:rsid w:val="6BDC990D"/>
    <w:rsid w:val="6BE1DB29"/>
    <w:rsid w:val="6BE60CCC"/>
    <w:rsid w:val="6BE77723"/>
    <w:rsid w:val="6BF41DD6"/>
    <w:rsid w:val="6BFA5256"/>
    <w:rsid w:val="6BFB04F7"/>
    <w:rsid w:val="6BFB5124"/>
    <w:rsid w:val="6C0A31DD"/>
    <w:rsid w:val="6C0A556B"/>
    <w:rsid w:val="6C0A7A49"/>
    <w:rsid w:val="6C0CBAA9"/>
    <w:rsid w:val="6C147810"/>
    <w:rsid w:val="6C170DD2"/>
    <w:rsid w:val="6C1D6197"/>
    <w:rsid w:val="6C2301D9"/>
    <w:rsid w:val="6C235B27"/>
    <w:rsid w:val="6C2B2403"/>
    <w:rsid w:val="6C2BA28B"/>
    <w:rsid w:val="6C2C2EBB"/>
    <w:rsid w:val="6C2CBB98"/>
    <w:rsid w:val="6C311EF2"/>
    <w:rsid w:val="6C3353F6"/>
    <w:rsid w:val="6C371C99"/>
    <w:rsid w:val="6C39CA1D"/>
    <w:rsid w:val="6C3B8872"/>
    <w:rsid w:val="6C3C1A0B"/>
    <w:rsid w:val="6C40D827"/>
    <w:rsid w:val="6C4D4DB6"/>
    <w:rsid w:val="6C50706F"/>
    <w:rsid w:val="6C53E117"/>
    <w:rsid w:val="6C74F005"/>
    <w:rsid w:val="6C77B76A"/>
    <w:rsid w:val="6C80746A"/>
    <w:rsid w:val="6C87D9C2"/>
    <w:rsid w:val="6C8F8227"/>
    <w:rsid w:val="6C8FB088"/>
    <w:rsid w:val="6C907BE0"/>
    <w:rsid w:val="6C90E0E9"/>
    <w:rsid w:val="6C921900"/>
    <w:rsid w:val="6C951612"/>
    <w:rsid w:val="6C959167"/>
    <w:rsid w:val="6C96DF4C"/>
    <w:rsid w:val="6C97FBDE"/>
    <w:rsid w:val="6C99BF4C"/>
    <w:rsid w:val="6C9CEB45"/>
    <w:rsid w:val="6CA89FC7"/>
    <w:rsid w:val="6CA8CF86"/>
    <w:rsid w:val="6CAB42A0"/>
    <w:rsid w:val="6CB26A79"/>
    <w:rsid w:val="6CB2B627"/>
    <w:rsid w:val="6CB71E64"/>
    <w:rsid w:val="6CB9FB9F"/>
    <w:rsid w:val="6CBAD68F"/>
    <w:rsid w:val="6CC23034"/>
    <w:rsid w:val="6CC830AE"/>
    <w:rsid w:val="6CC93EC6"/>
    <w:rsid w:val="6CCF16C5"/>
    <w:rsid w:val="6CD0FCA1"/>
    <w:rsid w:val="6CD436BA"/>
    <w:rsid w:val="6CD6DF96"/>
    <w:rsid w:val="6CD7FBDB"/>
    <w:rsid w:val="6CE18BB5"/>
    <w:rsid w:val="6CE43F66"/>
    <w:rsid w:val="6CE800AD"/>
    <w:rsid w:val="6CE857AB"/>
    <w:rsid w:val="6CED8450"/>
    <w:rsid w:val="6CF0A94D"/>
    <w:rsid w:val="6CF0F031"/>
    <w:rsid w:val="6CF928A5"/>
    <w:rsid w:val="6CFC261E"/>
    <w:rsid w:val="6CFEA0C2"/>
    <w:rsid w:val="6D02C091"/>
    <w:rsid w:val="6D07400A"/>
    <w:rsid w:val="6D0D6FF8"/>
    <w:rsid w:val="6D117486"/>
    <w:rsid w:val="6D15995E"/>
    <w:rsid w:val="6D160479"/>
    <w:rsid w:val="6D18119C"/>
    <w:rsid w:val="6D1ADB7B"/>
    <w:rsid w:val="6D1F34B7"/>
    <w:rsid w:val="6D1FC948"/>
    <w:rsid w:val="6D2210F4"/>
    <w:rsid w:val="6D23B227"/>
    <w:rsid w:val="6D265D56"/>
    <w:rsid w:val="6D284DC5"/>
    <w:rsid w:val="6D2E4364"/>
    <w:rsid w:val="6D308698"/>
    <w:rsid w:val="6D31A34E"/>
    <w:rsid w:val="6D31BCE3"/>
    <w:rsid w:val="6D346DD7"/>
    <w:rsid w:val="6D35E56F"/>
    <w:rsid w:val="6D398851"/>
    <w:rsid w:val="6D3D7C50"/>
    <w:rsid w:val="6D453E1A"/>
    <w:rsid w:val="6D4B1A80"/>
    <w:rsid w:val="6D4B45A4"/>
    <w:rsid w:val="6D4C3A94"/>
    <w:rsid w:val="6D4E90EE"/>
    <w:rsid w:val="6D528875"/>
    <w:rsid w:val="6D56019E"/>
    <w:rsid w:val="6D5FCA51"/>
    <w:rsid w:val="6D601106"/>
    <w:rsid w:val="6D64F659"/>
    <w:rsid w:val="6D666422"/>
    <w:rsid w:val="6D6D6466"/>
    <w:rsid w:val="6D771932"/>
    <w:rsid w:val="6D784E1C"/>
    <w:rsid w:val="6D7A7574"/>
    <w:rsid w:val="6D7ACAAF"/>
    <w:rsid w:val="6D800C63"/>
    <w:rsid w:val="6D81444F"/>
    <w:rsid w:val="6D82755D"/>
    <w:rsid w:val="6D8B5C75"/>
    <w:rsid w:val="6D9BBBF2"/>
    <w:rsid w:val="6D9FEC90"/>
    <w:rsid w:val="6DA116F8"/>
    <w:rsid w:val="6DA3B0F7"/>
    <w:rsid w:val="6DA4DE7B"/>
    <w:rsid w:val="6DAA78AA"/>
    <w:rsid w:val="6DABC0D0"/>
    <w:rsid w:val="6DB3DFD3"/>
    <w:rsid w:val="6DB49E78"/>
    <w:rsid w:val="6DB8BA51"/>
    <w:rsid w:val="6DC3D1B4"/>
    <w:rsid w:val="6DC61911"/>
    <w:rsid w:val="6DC99E33"/>
    <w:rsid w:val="6DD0961E"/>
    <w:rsid w:val="6DD09E62"/>
    <w:rsid w:val="6DE095AD"/>
    <w:rsid w:val="6DE3B607"/>
    <w:rsid w:val="6DFDEC47"/>
    <w:rsid w:val="6DFF1F9E"/>
    <w:rsid w:val="6E05533A"/>
    <w:rsid w:val="6E1772BE"/>
    <w:rsid w:val="6E1A1734"/>
    <w:rsid w:val="6E243251"/>
    <w:rsid w:val="6E2885C8"/>
    <w:rsid w:val="6E2BE27F"/>
    <w:rsid w:val="6E453005"/>
    <w:rsid w:val="6E4F6A02"/>
    <w:rsid w:val="6E4FDCB6"/>
    <w:rsid w:val="6E530BD2"/>
    <w:rsid w:val="6E5EE4B4"/>
    <w:rsid w:val="6E6620B2"/>
    <w:rsid w:val="6E742512"/>
    <w:rsid w:val="6E76716D"/>
    <w:rsid w:val="6E7D4DDA"/>
    <w:rsid w:val="6E7F1E39"/>
    <w:rsid w:val="6E833F2E"/>
    <w:rsid w:val="6E871377"/>
    <w:rsid w:val="6E8976C0"/>
    <w:rsid w:val="6E8C240F"/>
    <w:rsid w:val="6E8C49B4"/>
    <w:rsid w:val="6E8F9482"/>
    <w:rsid w:val="6E8FD638"/>
    <w:rsid w:val="6E8FE35D"/>
    <w:rsid w:val="6E958EE0"/>
    <w:rsid w:val="6EA13C29"/>
    <w:rsid w:val="6EA14AC5"/>
    <w:rsid w:val="6EA479AB"/>
    <w:rsid w:val="6EAB5B31"/>
    <w:rsid w:val="6EAC0F68"/>
    <w:rsid w:val="6EBBAD1B"/>
    <w:rsid w:val="6EC27077"/>
    <w:rsid w:val="6ECBC74E"/>
    <w:rsid w:val="6ED112B4"/>
    <w:rsid w:val="6EDC19BA"/>
    <w:rsid w:val="6EE0ED40"/>
    <w:rsid w:val="6EE66452"/>
    <w:rsid w:val="6EE86F21"/>
    <w:rsid w:val="6EEE529E"/>
    <w:rsid w:val="6EF00DBB"/>
    <w:rsid w:val="6EF913C9"/>
    <w:rsid w:val="6EFDD6A7"/>
    <w:rsid w:val="6EFFEAC0"/>
    <w:rsid w:val="6F069711"/>
    <w:rsid w:val="6F076A25"/>
    <w:rsid w:val="6F09DC59"/>
    <w:rsid w:val="6F1893DA"/>
    <w:rsid w:val="6F1A44EB"/>
    <w:rsid w:val="6F231C8B"/>
    <w:rsid w:val="6F24C530"/>
    <w:rsid w:val="6F26EE45"/>
    <w:rsid w:val="6F2C27CF"/>
    <w:rsid w:val="6F3203AC"/>
    <w:rsid w:val="6F332DC4"/>
    <w:rsid w:val="6F34874B"/>
    <w:rsid w:val="6F3E590B"/>
    <w:rsid w:val="6F3F36CA"/>
    <w:rsid w:val="6F41D29F"/>
    <w:rsid w:val="6F47486D"/>
    <w:rsid w:val="6F476637"/>
    <w:rsid w:val="6F49B133"/>
    <w:rsid w:val="6F4A3D34"/>
    <w:rsid w:val="6F61EA40"/>
    <w:rsid w:val="6F624D89"/>
    <w:rsid w:val="6F65F7A5"/>
    <w:rsid w:val="6F669DFC"/>
    <w:rsid w:val="6F736460"/>
    <w:rsid w:val="6F76C242"/>
    <w:rsid w:val="6F78046E"/>
    <w:rsid w:val="6F7DA501"/>
    <w:rsid w:val="6F81B1D0"/>
    <w:rsid w:val="6F864317"/>
    <w:rsid w:val="6F89D618"/>
    <w:rsid w:val="6F8A871C"/>
    <w:rsid w:val="6F8D854E"/>
    <w:rsid w:val="6F8EC1B0"/>
    <w:rsid w:val="6F93B704"/>
    <w:rsid w:val="6F954CB9"/>
    <w:rsid w:val="6F9EE8F8"/>
    <w:rsid w:val="6FA2D7CB"/>
    <w:rsid w:val="6FA354D1"/>
    <w:rsid w:val="6FA4769E"/>
    <w:rsid w:val="6FAE9423"/>
    <w:rsid w:val="6FB1010C"/>
    <w:rsid w:val="6FB21C12"/>
    <w:rsid w:val="6FB34425"/>
    <w:rsid w:val="6FB4A7FA"/>
    <w:rsid w:val="6FB89775"/>
    <w:rsid w:val="6FBA5873"/>
    <w:rsid w:val="6FC07B56"/>
    <w:rsid w:val="6FC5B27F"/>
    <w:rsid w:val="6FC69429"/>
    <w:rsid w:val="6FC7EACA"/>
    <w:rsid w:val="6FC9B9C2"/>
    <w:rsid w:val="6FCE270C"/>
    <w:rsid w:val="6FD1C43A"/>
    <w:rsid w:val="6FD89C01"/>
    <w:rsid w:val="6FDAC2C3"/>
    <w:rsid w:val="6FDBD089"/>
    <w:rsid w:val="6FDDCF3A"/>
    <w:rsid w:val="6FE0B3EF"/>
    <w:rsid w:val="6FE9FB88"/>
    <w:rsid w:val="6FEB2061"/>
    <w:rsid w:val="6FECC6E8"/>
    <w:rsid w:val="6FF064C0"/>
    <w:rsid w:val="6FF28ECE"/>
    <w:rsid w:val="6FF3087E"/>
    <w:rsid w:val="6FFEAE67"/>
    <w:rsid w:val="7002523F"/>
    <w:rsid w:val="70031FF8"/>
    <w:rsid w:val="7003BCE2"/>
    <w:rsid w:val="70089D63"/>
    <w:rsid w:val="7013C4E6"/>
    <w:rsid w:val="70195FC3"/>
    <w:rsid w:val="701D77A7"/>
    <w:rsid w:val="701F392D"/>
    <w:rsid w:val="701F8D04"/>
    <w:rsid w:val="701FF6B0"/>
    <w:rsid w:val="7022D1AD"/>
    <w:rsid w:val="70249B3E"/>
    <w:rsid w:val="7026AA1E"/>
    <w:rsid w:val="702B0F58"/>
    <w:rsid w:val="703E34B4"/>
    <w:rsid w:val="704FE720"/>
    <w:rsid w:val="7050661F"/>
    <w:rsid w:val="705193CB"/>
    <w:rsid w:val="705207F3"/>
    <w:rsid w:val="70524D69"/>
    <w:rsid w:val="7053889F"/>
    <w:rsid w:val="7058D0DB"/>
    <w:rsid w:val="705AEB01"/>
    <w:rsid w:val="705DFE87"/>
    <w:rsid w:val="7060D0A9"/>
    <w:rsid w:val="70662147"/>
    <w:rsid w:val="706BC445"/>
    <w:rsid w:val="706FDC28"/>
    <w:rsid w:val="70778D6B"/>
    <w:rsid w:val="70807512"/>
    <w:rsid w:val="70815B02"/>
    <w:rsid w:val="7082DDAB"/>
    <w:rsid w:val="70854CCD"/>
    <w:rsid w:val="7086A17F"/>
    <w:rsid w:val="708EBD8A"/>
    <w:rsid w:val="708ECCBC"/>
    <w:rsid w:val="70973B9B"/>
    <w:rsid w:val="7099A708"/>
    <w:rsid w:val="709C793C"/>
    <w:rsid w:val="70A126DF"/>
    <w:rsid w:val="70A39560"/>
    <w:rsid w:val="70A4EB07"/>
    <w:rsid w:val="70A5B210"/>
    <w:rsid w:val="70A8D1D7"/>
    <w:rsid w:val="70A97219"/>
    <w:rsid w:val="70AC8DAA"/>
    <w:rsid w:val="70BE78D4"/>
    <w:rsid w:val="70C024E1"/>
    <w:rsid w:val="70C37E61"/>
    <w:rsid w:val="70CF5782"/>
    <w:rsid w:val="70D0466B"/>
    <w:rsid w:val="70E22083"/>
    <w:rsid w:val="70E95112"/>
    <w:rsid w:val="70FB5216"/>
    <w:rsid w:val="70FB86A3"/>
    <w:rsid w:val="71013154"/>
    <w:rsid w:val="710AAA13"/>
    <w:rsid w:val="710E88A8"/>
    <w:rsid w:val="7110E077"/>
    <w:rsid w:val="7115AB56"/>
    <w:rsid w:val="7117846C"/>
    <w:rsid w:val="7117945F"/>
    <w:rsid w:val="711EFF62"/>
    <w:rsid w:val="711FC9CD"/>
    <w:rsid w:val="71240146"/>
    <w:rsid w:val="71252DD2"/>
    <w:rsid w:val="7126EC17"/>
    <w:rsid w:val="713491CB"/>
    <w:rsid w:val="71364855"/>
    <w:rsid w:val="7137AE61"/>
    <w:rsid w:val="7138E8F0"/>
    <w:rsid w:val="713D3252"/>
    <w:rsid w:val="713D6742"/>
    <w:rsid w:val="7141E5C8"/>
    <w:rsid w:val="71433142"/>
    <w:rsid w:val="71434990"/>
    <w:rsid w:val="714B5804"/>
    <w:rsid w:val="7154697F"/>
    <w:rsid w:val="7158FF64"/>
    <w:rsid w:val="715FC6D4"/>
    <w:rsid w:val="71625CAA"/>
    <w:rsid w:val="716AD762"/>
    <w:rsid w:val="716C8811"/>
    <w:rsid w:val="7179F59F"/>
    <w:rsid w:val="717A7181"/>
    <w:rsid w:val="717E7212"/>
    <w:rsid w:val="7184C387"/>
    <w:rsid w:val="71864606"/>
    <w:rsid w:val="71887B02"/>
    <w:rsid w:val="71913D0F"/>
    <w:rsid w:val="71944534"/>
    <w:rsid w:val="71945C70"/>
    <w:rsid w:val="7194E585"/>
    <w:rsid w:val="71A0E37A"/>
    <w:rsid w:val="71A1FD7C"/>
    <w:rsid w:val="71A7CD16"/>
    <w:rsid w:val="71AF8636"/>
    <w:rsid w:val="71B05C93"/>
    <w:rsid w:val="71B5C25F"/>
    <w:rsid w:val="71B6BF65"/>
    <w:rsid w:val="71B90102"/>
    <w:rsid w:val="71B96605"/>
    <w:rsid w:val="71BFC4F0"/>
    <w:rsid w:val="71D0BFFE"/>
    <w:rsid w:val="71D1B77B"/>
    <w:rsid w:val="71D7CF6E"/>
    <w:rsid w:val="71DEC251"/>
    <w:rsid w:val="71DF99CA"/>
    <w:rsid w:val="71E21658"/>
    <w:rsid w:val="71E2B858"/>
    <w:rsid w:val="71E4156A"/>
    <w:rsid w:val="71EB449E"/>
    <w:rsid w:val="71F00C17"/>
    <w:rsid w:val="71F37FD7"/>
    <w:rsid w:val="71F5BF8C"/>
    <w:rsid w:val="71F62DFE"/>
    <w:rsid w:val="71FA647C"/>
    <w:rsid w:val="71FA990F"/>
    <w:rsid w:val="71FB1BE6"/>
    <w:rsid w:val="71FE26AE"/>
    <w:rsid w:val="7201BF01"/>
    <w:rsid w:val="72046280"/>
    <w:rsid w:val="720888A0"/>
    <w:rsid w:val="7208DE98"/>
    <w:rsid w:val="720DFF19"/>
    <w:rsid w:val="72153C66"/>
    <w:rsid w:val="721A035F"/>
    <w:rsid w:val="721E0514"/>
    <w:rsid w:val="722A9169"/>
    <w:rsid w:val="722D34EC"/>
    <w:rsid w:val="722D729B"/>
    <w:rsid w:val="722D8516"/>
    <w:rsid w:val="722DDC41"/>
    <w:rsid w:val="722E3A0B"/>
    <w:rsid w:val="723C12BE"/>
    <w:rsid w:val="7244D549"/>
    <w:rsid w:val="72486375"/>
    <w:rsid w:val="724A8FE7"/>
    <w:rsid w:val="724F41A9"/>
    <w:rsid w:val="72508574"/>
    <w:rsid w:val="7251F1DF"/>
    <w:rsid w:val="7252CBE9"/>
    <w:rsid w:val="72575433"/>
    <w:rsid w:val="725A4F7E"/>
    <w:rsid w:val="725B1A1F"/>
    <w:rsid w:val="72650BE6"/>
    <w:rsid w:val="7265D0E3"/>
    <w:rsid w:val="7269A46E"/>
    <w:rsid w:val="727129DD"/>
    <w:rsid w:val="727391DC"/>
    <w:rsid w:val="727AFC50"/>
    <w:rsid w:val="727C0CD1"/>
    <w:rsid w:val="72830D32"/>
    <w:rsid w:val="728607FE"/>
    <w:rsid w:val="728A43C6"/>
    <w:rsid w:val="729D924E"/>
    <w:rsid w:val="729FC065"/>
    <w:rsid w:val="72A50FA4"/>
    <w:rsid w:val="72B1F013"/>
    <w:rsid w:val="72B2186B"/>
    <w:rsid w:val="72B25329"/>
    <w:rsid w:val="72B354CD"/>
    <w:rsid w:val="72B49C78"/>
    <w:rsid w:val="72BD1948"/>
    <w:rsid w:val="72C2CB67"/>
    <w:rsid w:val="72C88EC9"/>
    <w:rsid w:val="72D0D12D"/>
    <w:rsid w:val="72DA2271"/>
    <w:rsid w:val="72DB11C7"/>
    <w:rsid w:val="72E08115"/>
    <w:rsid w:val="72E918BD"/>
    <w:rsid w:val="72F181F2"/>
    <w:rsid w:val="72F44760"/>
    <w:rsid w:val="72F58010"/>
    <w:rsid w:val="72F5B69D"/>
    <w:rsid w:val="72F67B5E"/>
    <w:rsid w:val="72F868BB"/>
    <w:rsid w:val="72FE0BBF"/>
    <w:rsid w:val="73011AED"/>
    <w:rsid w:val="7302F31A"/>
    <w:rsid w:val="73061A91"/>
    <w:rsid w:val="730AE7FB"/>
    <w:rsid w:val="730CE294"/>
    <w:rsid w:val="7311D8C0"/>
    <w:rsid w:val="7318495B"/>
    <w:rsid w:val="7318BFA6"/>
    <w:rsid w:val="731B1BAE"/>
    <w:rsid w:val="731B6C87"/>
    <w:rsid w:val="731ECCD0"/>
    <w:rsid w:val="73215A4A"/>
    <w:rsid w:val="73315056"/>
    <w:rsid w:val="73370551"/>
    <w:rsid w:val="7337D923"/>
    <w:rsid w:val="73389DB8"/>
    <w:rsid w:val="733A67CD"/>
    <w:rsid w:val="733AC0BA"/>
    <w:rsid w:val="733B5E3A"/>
    <w:rsid w:val="73403E25"/>
    <w:rsid w:val="7343D19D"/>
    <w:rsid w:val="73443F04"/>
    <w:rsid w:val="7351E3AE"/>
    <w:rsid w:val="73542E1C"/>
    <w:rsid w:val="7357DF85"/>
    <w:rsid w:val="735F41C7"/>
    <w:rsid w:val="7362945D"/>
    <w:rsid w:val="7369CDD0"/>
    <w:rsid w:val="73704F05"/>
    <w:rsid w:val="737187DF"/>
    <w:rsid w:val="7375B76D"/>
    <w:rsid w:val="737C9D3A"/>
    <w:rsid w:val="738341A7"/>
    <w:rsid w:val="7383DDF8"/>
    <w:rsid w:val="738564F8"/>
    <w:rsid w:val="738590D6"/>
    <w:rsid w:val="738E422E"/>
    <w:rsid w:val="7391EC4E"/>
    <w:rsid w:val="73A8BA46"/>
    <w:rsid w:val="73ABA09A"/>
    <w:rsid w:val="73AC1D47"/>
    <w:rsid w:val="73ACCEBD"/>
    <w:rsid w:val="73AD0C50"/>
    <w:rsid w:val="73AD4E35"/>
    <w:rsid w:val="73AD99A2"/>
    <w:rsid w:val="73B595C2"/>
    <w:rsid w:val="73B6E1B4"/>
    <w:rsid w:val="73BF790F"/>
    <w:rsid w:val="73BFC30E"/>
    <w:rsid w:val="73C7044C"/>
    <w:rsid w:val="73C76434"/>
    <w:rsid w:val="73C95577"/>
    <w:rsid w:val="73C9CB1A"/>
    <w:rsid w:val="73CB52CA"/>
    <w:rsid w:val="73CD448D"/>
    <w:rsid w:val="73D0C2A6"/>
    <w:rsid w:val="73D560EA"/>
    <w:rsid w:val="73E154AC"/>
    <w:rsid w:val="73E3CE34"/>
    <w:rsid w:val="73EDC240"/>
    <w:rsid w:val="73EE4200"/>
    <w:rsid w:val="73F26339"/>
    <w:rsid w:val="73F26A5D"/>
    <w:rsid w:val="73F6BD68"/>
    <w:rsid w:val="73F886C0"/>
    <w:rsid w:val="73FA00B3"/>
    <w:rsid w:val="73FD4342"/>
    <w:rsid w:val="73FD6874"/>
    <w:rsid w:val="7406E1D9"/>
    <w:rsid w:val="740B7FCD"/>
    <w:rsid w:val="74151E49"/>
    <w:rsid w:val="7419722D"/>
    <w:rsid w:val="741A3802"/>
    <w:rsid w:val="741CF092"/>
    <w:rsid w:val="743276E5"/>
    <w:rsid w:val="74357014"/>
    <w:rsid w:val="74380655"/>
    <w:rsid w:val="743EA968"/>
    <w:rsid w:val="744884F4"/>
    <w:rsid w:val="7448D1A9"/>
    <w:rsid w:val="744D1BEA"/>
    <w:rsid w:val="744F081D"/>
    <w:rsid w:val="74507077"/>
    <w:rsid w:val="7453A7FC"/>
    <w:rsid w:val="745712B4"/>
    <w:rsid w:val="745B3553"/>
    <w:rsid w:val="746261EF"/>
    <w:rsid w:val="74631DE9"/>
    <w:rsid w:val="746443BD"/>
    <w:rsid w:val="74665CB5"/>
    <w:rsid w:val="746B513F"/>
    <w:rsid w:val="7478F659"/>
    <w:rsid w:val="7484F299"/>
    <w:rsid w:val="748E1FA2"/>
    <w:rsid w:val="7497D17C"/>
    <w:rsid w:val="74990FD5"/>
    <w:rsid w:val="749DE958"/>
    <w:rsid w:val="749EFDC0"/>
    <w:rsid w:val="74A38037"/>
    <w:rsid w:val="74A9D6A1"/>
    <w:rsid w:val="74ABC0D2"/>
    <w:rsid w:val="74AC8F50"/>
    <w:rsid w:val="74ACD876"/>
    <w:rsid w:val="74B6D53C"/>
    <w:rsid w:val="74B8C110"/>
    <w:rsid w:val="74BDA2E2"/>
    <w:rsid w:val="74C7362A"/>
    <w:rsid w:val="74C780CA"/>
    <w:rsid w:val="74CE2638"/>
    <w:rsid w:val="74DAA6C8"/>
    <w:rsid w:val="74DE2195"/>
    <w:rsid w:val="74E26DF5"/>
    <w:rsid w:val="74E34B33"/>
    <w:rsid w:val="74E91402"/>
    <w:rsid w:val="74F29FB7"/>
    <w:rsid w:val="74F3147C"/>
    <w:rsid w:val="74F39BD6"/>
    <w:rsid w:val="74F3B1A4"/>
    <w:rsid w:val="74F8AEE8"/>
    <w:rsid w:val="7502DBBE"/>
    <w:rsid w:val="75065F0C"/>
    <w:rsid w:val="75086209"/>
    <w:rsid w:val="750C130D"/>
    <w:rsid w:val="752029BA"/>
    <w:rsid w:val="7520FE2E"/>
    <w:rsid w:val="75254CEF"/>
    <w:rsid w:val="752B4DFB"/>
    <w:rsid w:val="752BBC0A"/>
    <w:rsid w:val="75397DFE"/>
    <w:rsid w:val="754012B5"/>
    <w:rsid w:val="7548ED70"/>
    <w:rsid w:val="7549445D"/>
    <w:rsid w:val="755479FB"/>
    <w:rsid w:val="755A4E51"/>
    <w:rsid w:val="755A6F39"/>
    <w:rsid w:val="755D642D"/>
    <w:rsid w:val="7561DDE7"/>
    <w:rsid w:val="75652FAA"/>
    <w:rsid w:val="7569AB18"/>
    <w:rsid w:val="756C3132"/>
    <w:rsid w:val="756CF294"/>
    <w:rsid w:val="756DBA0E"/>
    <w:rsid w:val="756F0253"/>
    <w:rsid w:val="756F6148"/>
    <w:rsid w:val="7571E64D"/>
    <w:rsid w:val="757F2A3E"/>
    <w:rsid w:val="75837272"/>
    <w:rsid w:val="75851D15"/>
    <w:rsid w:val="758B217F"/>
    <w:rsid w:val="758DA330"/>
    <w:rsid w:val="759360FE"/>
    <w:rsid w:val="7597CCE1"/>
    <w:rsid w:val="759AAED3"/>
    <w:rsid w:val="759E2106"/>
    <w:rsid w:val="759FFA25"/>
    <w:rsid w:val="75A5F864"/>
    <w:rsid w:val="75AAEB2A"/>
    <w:rsid w:val="75AB221A"/>
    <w:rsid w:val="75B08EE0"/>
    <w:rsid w:val="75B78497"/>
    <w:rsid w:val="75BAF8EA"/>
    <w:rsid w:val="75BD1ED9"/>
    <w:rsid w:val="75C4D336"/>
    <w:rsid w:val="75C71F52"/>
    <w:rsid w:val="75CA134E"/>
    <w:rsid w:val="75D0EBD0"/>
    <w:rsid w:val="75DD0270"/>
    <w:rsid w:val="75DEFAD6"/>
    <w:rsid w:val="75EA7076"/>
    <w:rsid w:val="75EB0303"/>
    <w:rsid w:val="75EBF9CF"/>
    <w:rsid w:val="75EF41BF"/>
    <w:rsid w:val="75EFC5A6"/>
    <w:rsid w:val="75F32447"/>
    <w:rsid w:val="75F7B1AB"/>
    <w:rsid w:val="75F85DE3"/>
    <w:rsid w:val="75FAF982"/>
    <w:rsid w:val="75FE98BE"/>
    <w:rsid w:val="75FEBC53"/>
    <w:rsid w:val="7601BDF1"/>
    <w:rsid w:val="76026504"/>
    <w:rsid w:val="7616119B"/>
    <w:rsid w:val="7623F278"/>
    <w:rsid w:val="76309EEA"/>
    <w:rsid w:val="76310BDA"/>
    <w:rsid w:val="7634299A"/>
    <w:rsid w:val="7634E036"/>
    <w:rsid w:val="7645E6D9"/>
    <w:rsid w:val="764A033A"/>
    <w:rsid w:val="765D6F1F"/>
    <w:rsid w:val="765E5C2E"/>
    <w:rsid w:val="765EB68A"/>
    <w:rsid w:val="766091F5"/>
    <w:rsid w:val="76637FC4"/>
    <w:rsid w:val="76670832"/>
    <w:rsid w:val="766C154E"/>
    <w:rsid w:val="766C7324"/>
    <w:rsid w:val="766F29BE"/>
    <w:rsid w:val="76705BA6"/>
    <w:rsid w:val="76744BB5"/>
    <w:rsid w:val="76784CC3"/>
    <w:rsid w:val="767BF9B8"/>
    <w:rsid w:val="767C2FFC"/>
    <w:rsid w:val="7680F9AF"/>
    <w:rsid w:val="768227E3"/>
    <w:rsid w:val="7683CDB6"/>
    <w:rsid w:val="76845075"/>
    <w:rsid w:val="7688945E"/>
    <w:rsid w:val="7689B4D4"/>
    <w:rsid w:val="7689EF88"/>
    <w:rsid w:val="7690C77C"/>
    <w:rsid w:val="769103C3"/>
    <w:rsid w:val="76977218"/>
    <w:rsid w:val="769D4D3F"/>
    <w:rsid w:val="769DB684"/>
    <w:rsid w:val="76A45D34"/>
    <w:rsid w:val="76A47FD4"/>
    <w:rsid w:val="76A9A1B2"/>
    <w:rsid w:val="76AA056C"/>
    <w:rsid w:val="76AAD013"/>
    <w:rsid w:val="76AC4104"/>
    <w:rsid w:val="76AE432A"/>
    <w:rsid w:val="76AECFD5"/>
    <w:rsid w:val="76B4107A"/>
    <w:rsid w:val="76B4D10C"/>
    <w:rsid w:val="76BC5520"/>
    <w:rsid w:val="76BED3DF"/>
    <w:rsid w:val="76BF3016"/>
    <w:rsid w:val="76D33759"/>
    <w:rsid w:val="76D5E422"/>
    <w:rsid w:val="76D632D7"/>
    <w:rsid w:val="76D6D507"/>
    <w:rsid w:val="76D9DB79"/>
    <w:rsid w:val="76DA9311"/>
    <w:rsid w:val="76DECE59"/>
    <w:rsid w:val="76E71DC7"/>
    <w:rsid w:val="76EACC0A"/>
    <w:rsid w:val="76EBE98B"/>
    <w:rsid w:val="76ED2DB5"/>
    <w:rsid w:val="76F15B27"/>
    <w:rsid w:val="76F2607F"/>
    <w:rsid w:val="76F2DB03"/>
    <w:rsid w:val="76F37FD0"/>
    <w:rsid w:val="76FD8909"/>
    <w:rsid w:val="76FDD56F"/>
    <w:rsid w:val="76FDE0FC"/>
    <w:rsid w:val="76FFC86E"/>
    <w:rsid w:val="7700A0DD"/>
    <w:rsid w:val="7704DFCF"/>
    <w:rsid w:val="7719BCFA"/>
    <w:rsid w:val="771FC54E"/>
    <w:rsid w:val="77256302"/>
    <w:rsid w:val="77332846"/>
    <w:rsid w:val="773D5951"/>
    <w:rsid w:val="774595C0"/>
    <w:rsid w:val="774AEB77"/>
    <w:rsid w:val="774BFFE4"/>
    <w:rsid w:val="774EA176"/>
    <w:rsid w:val="7756E1D6"/>
    <w:rsid w:val="775884D6"/>
    <w:rsid w:val="775C0B24"/>
    <w:rsid w:val="776264C0"/>
    <w:rsid w:val="77654B58"/>
    <w:rsid w:val="77707F72"/>
    <w:rsid w:val="77719C85"/>
    <w:rsid w:val="77723E62"/>
    <w:rsid w:val="77767777"/>
    <w:rsid w:val="777C9378"/>
    <w:rsid w:val="777D6059"/>
    <w:rsid w:val="77854953"/>
    <w:rsid w:val="778B6CC8"/>
    <w:rsid w:val="778C714F"/>
    <w:rsid w:val="77903D52"/>
    <w:rsid w:val="77926745"/>
    <w:rsid w:val="779F9CFF"/>
    <w:rsid w:val="77A0732A"/>
    <w:rsid w:val="77A1712B"/>
    <w:rsid w:val="77A5645E"/>
    <w:rsid w:val="77A5CA54"/>
    <w:rsid w:val="77A9ABAE"/>
    <w:rsid w:val="77AAD085"/>
    <w:rsid w:val="77AFBAFB"/>
    <w:rsid w:val="77B4B403"/>
    <w:rsid w:val="77B9A510"/>
    <w:rsid w:val="77B9C402"/>
    <w:rsid w:val="77BB2745"/>
    <w:rsid w:val="77BED5E1"/>
    <w:rsid w:val="77BF37A7"/>
    <w:rsid w:val="77C2E6C8"/>
    <w:rsid w:val="77C5890E"/>
    <w:rsid w:val="77D1C6EB"/>
    <w:rsid w:val="77DB4651"/>
    <w:rsid w:val="77DB971D"/>
    <w:rsid w:val="77DF7CE4"/>
    <w:rsid w:val="77E934B3"/>
    <w:rsid w:val="77EA0AB8"/>
    <w:rsid w:val="77F49490"/>
    <w:rsid w:val="77F934F4"/>
    <w:rsid w:val="77FB24EF"/>
    <w:rsid w:val="77FDA79E"/>
    <w:rsid w:val="7803A4BE"/>
    <w:rsid w:val="78063B8F"/>
    <w:rsid w:val="78147896"/>
    <w:rsid w:val="781F1A66"/>
    <w:rsid w:val="781F6629"/>
    <w:rsid w:val="7824725B"/>
    <w:rsid w:val="782676B2"/>
    <w:rsid w:val="7828876B"/>
    <w:rsid w:val="782C9104"/>
    <w:rsid w:val="782E576C"/>
    <w:rsid w:val="7837CEFE"/>
    <w:rsid w:val="783B7145"/>
    <w:rsid w:val="783C30E6"/>
    <w:rsid w:val="783CF10B"/>
    <w:rsid w:val="783CF459"/>
    <w:rsid w:val="7845CB78"/>
    <w:rsid w:val="784A4263"/>
    <w:rsid w:val="78505992"/>
    <w:rsid w:val="7860FF39"/>
    <w:rsid w:val="7865EFDA"/>
    <w:rsid w:val="78688815"/>
    <w:rsid w:val="786A011E"/>
    <w:rsid w:val="786CC3F5"/>
    <w:rsid w:val="7871FE0C"/>
    <w:rsid w:val="78722909"/>
    <w:rsid w:val="7876B46A"/>
    <w:rsid w:val="7879CF63"/>
    <w:rsid w:val="788F68DC"/>
    <w:rsid w:val="78906532"/>
    <w:rsid w:val="78956D27"/>
    <w:rsid w:val="7897AE94"/>
    <w:rsid w:val="78A3457A"/>
    <w:rsid w:val="78A38BAB"/>
    <w:rsid w:val="78A7D930"/>
    <w:rsid w:val="78A9C5D5"/>
    <w:rsid w:val="78A9D893"/>
    <w:rsid w:val="78AECA22"/>
    <w:rsid w:val="78B0E14F"/>
    <w:rsid w:val="78B56756"/>
    <w:rsid w:val="78B89E78"/>
    <w:rsid w:val="78C24134"/>
    <w:rsid w:val="78C593D9"/>
    <w:rsid w:val="78C97710"/>
    <w:rsid w:val="78D70AF7"/>
    <w:rsid w:val="78DA3E7B"/>
    <w:rsid w:val="78DC8E36"/>
    <w:rsid w:val="78E35E27"/>
    <w:rsid w:val="78E86DBE"/>
    <w:rsid w:val="78EA6370"/>
    <w:rsid w:val="78F20E4F"/>
    <w:rsid w:val="78FE5FFB"/>
    <w:rsid w:val="7903BCA2"/>
    <w:rsid w:val="79077106"/>
    <w:rsid w:val="79106173"/>
    <w:rsid w:val="792032F7"/>
    <w:rsid w:val="7922E0EB"/>
    <w:rsid w:val="79248347"/>
    <w:rsid w:val="79254B5F"/>
    <w:rsid w:val="7929F458"/>
    <w:rsid w:val="792C31F9"/>
    <w:rsid w:val="7930EA46"/>
    <w:rsid w:val="79338038"/>
    <w:rsid w:val="793919C3"/>
    <w:rsid w:val="7941EBAF"/>
    <w:rsid w:val="7946E02C"/>
    <w:rsid w:val="7948C103"/>
    <w:rsid w:val="794C677C"/>
    <w:rsid w:val="795395A9"/>
    <w:rsid w:val="79558700"/>
    <w:rsid w:val="79569276"/>
    <w:rsid w:val="795B3251"/>
    <w:rsid w:val="7963489E"/>
    <w:rsid w:val="79673877"/>
    <w:rsid w:val="796A3FAF"/>
    <w:rsid w:val="796ED411"/>
    <w:rsid w:val="796FDD52"/>
    <w:rsid w:val="797027A9"/>
    <w:rsid w:val="7973F740"/>
    <w:rsid w:val="7974330B"/>
    <w:rsid w:val="797461B5"/>
    <w:rsid w:val="79746E7E"/>
    <w:rsid w:val="7984E0D7"/>
    <w:rsid w:val="79860255"/>
    <w:rsid w:val="798717B0"/>
    <w:rsid w:val="79875BED"/>
    <w:rsid w:val="798B358E"/>
    <w:rsid w:val="798E6CC3"/>
    <w:rsid w:val="798F8796"/>
    <w:rsid w:val="799FD274"/>
    <w:rsid w:val="79B0B7B3"/>
    <w:rsid w:val="79B200D4"/>
    <w:rsid w:val="79B5AEFE"/>
    <w:rsid w:val="79BDA414"/>
    <w:rsid w:val="79BDAB25"/>
    <w:rsid w:val="79C2BEB8"/>
    <w:rsid w:val="79D9D444"/>
    <w:rsid w:val="79DAFEC6"/>
    <w:rsid w:val="79DE946A"/>
    <w:rsid w:val="79E2C626"/>
    <w:rsid w:val="79E39A73"/>
    <w:rsid w:val="79E787DA"/>
    <w:rsid w:val="79EA2443"/>
    <w:rsid w:val="79EAE468"/>
    <w:rsid w:val="79EB652C"/>
    <w:rsid w:val="79F521E8"/>
    <w:rsid w:val="79F5E143"/>
    <w:rsid w:val="79FBF59A"/>
    <w:rsid w:val="7A010466"/>
    <w:rsid w:val="7A0F54F3"/>
    <w:rsid w:val="7A1DAE70"/>
    <w:rsid w:val="7A206DD0"/>
    <w:rsid w:val="7A21C66E"/>
    <w:rsid w:val="7A2EA45A"/>
    <w:rsid w:val="7A40D8C2"/>
    <w:rsid w:val="7A40DBAC"/>
    <w:rsid w:val="7A4771B0"/>
    <w:rsid w:val="7A47809C"/>
    <w:rsid w:val="7A4A8E9F"/>
    <w:rsid w:val="7A4E6EB8"/>
    <w:rsid w:val="7A520FAC"/>
    <w:rsid w:val="7A598BCA"/>
    <w:rsid w:val="7A5CAEFD"/>
    <w:rsid w:val="7A6A4883"/>
    <w:rsid w:val="7A6C1FA4"/>
    <w:rsid w:val="7A734C5B"/>
    <w:rsid w:val="7A75FDCF"/>
    <w:rsid w:val="7A787473"/>
    <w:rsid w:val="7A7938E7"/>
    <w:rsid w:val="7A7A673F"/>
    <w:rsid w:val="7A7BC6CF"/>
    <w:rsid w:val="7A87F220"/>
    <w:rsid w:val="7A8A8C3E"/>
    <w:rsid w:val="7A8B0FE3"/>
    <w:rsid w:val="7A945D7C"/>
    <w:rsid w:val="7A9519E9"/>
    <w:rsid w:val="7AA606D1"/>
    <w:rsid w:val="7AB2A6EF"/>
    <w:rsid w:val="7AB53FC0"/>
    <w:rsid w:val="7AB57155"/>
    <w:rsid w:val="7AB6DAAD"/>
    <w:rsid w:val="7ABAA6EC"/>
    <w:rsid w:val="7ABDC7C2"/>
    <w:rsid w:val="7ABE4813"/>
    <w:rsid w:val="7ABEE078"/>
    <w:rsid w:val="7AC65438"/>
    <w:rsid w:val="7ACCE6AE"/>
    <w:rsid w:val="7ACE30A6"/>
    <w:rsid w:val="7ACED8D9"/>
    <w:rsid w:val="7AD2DD6C"/>
    <w:rsid w:val="7AD6647F"/>
    <w:rsid w:val="7ADE562F"/>
    <w:rsid w:val="7AEA0779"/>
    <w:rsid w:val="7AEA22BA"/>
    <w:rsid w:val="7AF2489B"/>
    <w:rsid w:val="7AFA45F8"/>
    <w:rsid w:val="7AFF9F9D"/>
    <w:rsid w:val="7B019735"/>
    <w:rsid w:val="7B02F00B"/>
    <w:rsid w:val="7B0700E6"/>
    <w:rsid w:val="7B085159"/>
    <w:rsid w:val="7B0B0A13"/>
    <w:rsid w:val="7B12F085"/>
    <w:rsid w:val="7B1764E4"/>
    <w:rsid w:val="7B1B4B28"/>
    <w:rsid w:val="7B1D8FB7"/>
    <w:rsid w:val="7B1EBDB2"/>
    <w:rsid w:val="7B1FBE0D"/>
    <w:rsid w:val="7B2D7A61"/>
    <w:rsid w:val="7B32387C"/>
    <w:rsid w:val="7B37B363"/>
    <w:rsid w:val="7B3D54BB"/>
    <w:rsid w:val="7B3F65C2"/>
    <w:rsid w:val="7B42BB55"/>
    <w:rsid w:val="7B4D400B"/>
    <w:rsid w:val="7B4DF3F8"/>
    <w:rsid w:val="7B4F50E9"/>
    <w:rsid w:val="7B53EE55"/>
    <w:rsid w:val="7B579584"/>
    <w:rsid w:val="7B5F376A"/>
    <w:rsid w:val="7B6015DB"/>
    <w:rsid w:val="7B604901"/>
    <w:rsid w:val="7B6BF97B"/>
    <w:rsid w:val="7B6FCC9E"/>
    <w:rsid w:val="7B6FF78B"/>
    <w:rsid w:val="7B717583"/>
    <w:rsid w:val="7B734866"/>
    <w:rsid w:val="7B7665D8"/>
    <w:rsid w:val="7B7A5D4A"/>
    <w:rsid w:val="7B7DEE91"/>
    <w:rsid w:val="7B87FA54"/>
    <w:rsid w:val="7B898EC5"/>
    <w:rsid w:val="7B8CEF55"/>
    <w:rsid w:val="7B909F66"/>
    <w:rsid w:val="7B939190"/>
    <w:rsid w:val="7B9B3E5B"/>
    <w:rsid w:val="7B9C7BA2"/>
    <w:rsid w:val="7B9F831B"/>
    <w:rsid w:val="7BA8FF66"/>
    <w:rsid w:val="7BBB1FBA"/>
    <w:rsid w:val="7BBC911C"/>
    <w:rsid w:val="7BCECAEE"/>
    <w:rsid w:val="7BD21EAE"/>
    <w:rsid w:val="7BD36B1C"/>
    <w:rsid w:val="7BDEBD2D"/>
    <w:rsid w:val="7BE045FA"/>
    <w:rsid w:val="7BE6B65D"/>
    <w:rsid w:val="7BE953A4"/>
    <w:rsid w:val="7BF36882"/>
    <w:rsid w:val="7BF3CB1F"/>
    <w:rsid w:val="7BF6FC89"/>
    <w:rsid w:val="7BFC99B6"/>
    <w:rsid w:val="7BFEA069"/>
    <w:rsid w:val="7BFEE3C6"/>
    <w:rsid w:val="7BFFA809"/>
    <w:rsid w:val="7C0120B8"/>
    <w:rsid w:val="7C03BAB4"/>
    <w:rsid w:val="7C072D4A"/>
    <w:rsid w:val="7C104515"/>
    <w:rsid w:val="7C1637A0"/>
    <w:rsid w:val="7C191366"/>
    <w:rsid w:val="7C19CA92"/>
    <w:rsid w:val="7C1A520D"/>
    <w:rsid w:val="7C20A9A7"/>
    <w:rsid w:val="7C24844B"/>
    <w:rsid w:val="7C26288E"/>
    <w:rsid w:val="7C268AAE"/>
    <w:rsid w:val="7C2812E1"/>
    <w:rsid w:val="7C2D0F89"/>
    <w:rsid w:val="7C3912B0"/>
    <w:rsid w:val="7C451781"/>
    <w:rsid w:val="7C49FE1E"/>
    <w:rsid w:val="7C4A905F"/>
    <w:rsid w:val="7C4B7B22"/>
    <w:rsid w:val="7C511765"/>
    <w:rsid w:val="7C544EB3"/>
    <w:rsid w:val="7C60673A"/>
    <w:rsid w:val="7C614216"/>
    <w:rsid w:val="7C65A942"/>
    <w:rsid w:val="7C6E98E8"/>
    <w:rsid w:val="7C6FA7E5"/>
    <w:rsid w:val="7C72CCB4"/>
    <w:rsid w:val="7C741332"/>
    <w:rsid w:val="7C81C41B"/>
    <w:rsid w:val="7C84686B"/>
    <w:rsid w:val="7C84B123"/>
    <w:rsid w:val="7C84E13C"/>
    <w:rsid w:val="7C866E74"/>
    <w:rsid w:val="7C8855A5"/>
    <w:rsid w:val="7C8E9F1E"/>
    <w:rsid w:val="7C90A76C"/>
    <w:rsid w:val="7C932AB1"/>
    <w:rsid w:val="7C9D2C5C"/>
    <w:rsid w:val="7C9EB115"/>
    <w:rsid w:val="7CA0F7A8"/>
    <w:rsid w:val="7CA28E66"/>
    <w:rsid w:val="7CA30528"/>
    <w:rsid w:val="7CA43587"/>
    <w:rsid w:val="7CA455D6"/>
    <w:rsid w:val="7CA7CD93"/>
    <w:rsid w:val="7CAE1B48"/>
    <w:rsid w:val="7CB31DA1"/>
    <w:rsid w:val="7CB33F70"/>
    <w:rsid w:val="7CB816DB"/>
    <w:rsid w:val="7CBECA28"/>
    <w:rsid w:val="7CC17CB8"/>
    <w:rsid w:val="7CC83C35"/>
    <w:rsid w:val="7CD035FB"/>
    <w:rsid w:val="7CE1121A"/>
    <w:rsid w:val="7CE12FB2"/>
    <w:rsid w:val="7CE75E5C"/>
    <w:rsid w:val="7CED73C0"/>
    <w:rsid w:val="7CF03F7A"/>
    <w:rsid w:val="7CFA1227"/>
    <w:rsid w:val="7D001A41"/>
    <w:rsid w:val="7D00CC70"/>
    <w:rsid w:val="7D09229E"/>
    <w:rsid w:val="7D09B213"/>
    <w:rsid w:val="7D0B4021"/>
    <w:rsid w:val="7D1909B2"/>
    <w:rsid w:val="7D1CE205"/>
    <w:rsid w:val="7D1DD22F"/>
    <w:rsid w:val="7D205279"/>
    <w:rsid w:val="7D24038C"/>
    <w:rsid w:val="7D2C45B2"/>
    <w:rsid w:val="7D307187"/>
    <w:rsid w:val="7D3A57EF"/>
    <w:rsid w:val="7D482CAD"/>
    <w:rsid w:val="7D48D05C"/>
    <w:rsid w:val="7D4B249A"/>
    <w:rsid w:val="7D4D3E31"/>
    <w:rsid w:val="7D532D96"/>
    <w:rsid w:val="7D563E85"/>
    <w:rsid w:val="7D58665C"/>
    <w:rsid w:val="7D5C68D0"/>
    <w:rsid w:val="7D634F6A"/>
    <w:rsid w:val="7D66F5A0"/>
    <w:rsid w:val="7D6D188B"/>
    <w:rsid w:val="7D750561"/>
    <w:rsid w:val="7D76D411"/>
    <w:rsid w:val="7D789679"/>
    <w:rsid w:val="7D78B542"/>
    <w:rsid w:val="7D7B63F9"/>
    <w:rsid w:val="7D818291"/>
    <w:rsid w:val="7D8235F0"/>
    <w:rsid w:val="7D89CB0F"/>
    <w:rsid w:val="7D8FD674"/>
    <w:rsid w:val="7D9248AD"/>
    <w:rsid w:val="7D958052"/>
    <w:rsid w:val="7D9612FA"/>
    <w:rsid w:val="7D984CEC"/>
    <w:rsid w:val="7D992F4B"/>
    <w:rsid w:val="7D99CD27"/>
    <w:rsid w:val="7DAC5715"/>
    <w:rsid w:val="7DB25CCD"/>
    <w:rsid w:val="7DB5E76A"/>
    <w:rsid w:val="7DCAF4EC"/>
    <w:rsid w:val="7DCE741C"/>
    <w:rsid w:val="7DD0E45E"/>
    <w:rsid w:val="7DD55722"/>
    <w:rsid w:val="7DDEDDCD"/>
    <w:rsid w:val="7DE660C0"/>
    <w:rsid w:val="7DF17730"/>
    <w:rsid w:val="7DF26D96"/>
    <w:rsid w:val="7DF4E529"/>
    <w:rsid w:val="7DF72F90"/>
    <w:rsid w:val="7DF85D60"/>
    <w:rsid w:val="7DF8AFD2"/>
    <w:rsid w:val="7DFA1B03"/>
    <w:rsid w:val="7DFA23E3"/>
    <w:rsid w:val="7DFA4CD9"/>
    <w:rsid w:val="7DFD9114"/>
    <w:rsid w:val="7E02B73D"/>
    <w:rsid w:val="7E069A03"/>
    <w:rsid w:val="7E1109F0"/>
    <w:rsid w:val="7E11276B"/>
    <w:rsid w:val="7E150B55"/>
    <w:rsid w:val="7E166FE1"/>
    <w:rsid w:val="7E1734B7"/>
    <w:rsid w:val="7E192DF2"/>
    <w:rsid w:val="7E19ED52"/>
    <w:rsid w:val="7E25EA33"/>
    <w:rsid w:val="7E2ACCFD"/>
    <w:rsid w:val="7E2C6D08"/>
    <w:rsid w:val="7E2D7DD9"/>
    <w:rsid w:val="7E2ED03D"/>
    <w:rsid w:val="7E33C610"/>
    <w:rsid w:val="7E3644DB"/>
    <w:rsid w:val="7E39A2B0"/>
    <w:rsid w:val="7E39EC65"/>
    <w:rsid w:val="7E3BCE70"/>
    <w:rsid w:val="7E419B54"/>
    <w:rsid w:val="7E432039"/>
    <w:rsid w:val="7E4355A5"/>
    <w:rsid w:val="7E4984BF"/>
    <w:rsid w:val="7E5AC47D"/>
    <w:rsid w:val="7E5D0B37"/>
    <w:rsid w:val="7E5E2403"/>
    <w:rsid w:val="7E5F3363"/>
    <w:rsid w:val="7E610BEA"/>
    <w:rsid w:val="7E61561E"/>
    <w:rsid w:val="7E678AB2"/>
    <w:rsid w:val="7E698A56"/>
    <w:rsid w:val="7E6A287D"/>
    <w:rsid w:val="7E773A40"/>
    <w:rsid w:val="7E7AD907"/>
    <w:rsid w:val="7E7BA3CC"/>
    <w:rsid w:val="7E81F140"/>
    <w:rsid w:val="7E82E9F2"/>
    <w:rsid w:val="7E838454"/>
    <w:rsid w:val="7E84AA08"/>
    <w:rsid w:val="7E8EF867"/>
    <w:rsid w:val="7E97E0F1"/>
    <w:rsid w:val="7E9B95AF"/>
    <w:rsid w:val="7E9CF297"/>
    <w:rsid w:val="7E9D17F0"/>
    <w:rsid w:val="7EA71082"/>
    <w:rsid w:val="7EA7FB75"/>
    <w:rsid w:val="7EB4B3AB"/>
    <w:rsid w:val="7EBACE83"/>
    <w:rsid w:val="7EC685E6"/>
    <w:rsid w:val="7ED3CDAB"/>
    <w:rsid w:val="7EDC3F41"/>
    <w:rsid w:val="7EEA7584"/>
    <w:rsid w:val="7EF0460F"/>
    <w:rsid w:val="7EF18102"/>
    <w:rsid w:val="7EF3675A"/>
    <w:rsid w:val="7EF45E17"/>
    <w:rsid w:val="7EF6FB96"/>
    <w:rsid w:val="7EF87B17"/>
    <w:rsid w:val="7EFABAC6"/>
    <w:rsid w:val="7F05D53B"/>
    <w:rsid w:val="7F081587"/>
    <w:rsid w:val="7F088DF8"/>
    <w:rsid w:val="7F0B02D5"/>
    <w:rsid w:val="7F107E49"/>
    <w:rsid w:val="7F11D8DA"/>
    <w:rsid w:val="7F1777B3"/>
    <w:rsid w:val="7F2F22D6"/>
    <w:rsid w:val="7F365063"/>
    <w:rsid w:val="7F3F44E8"/>
    <w:rsid w:val="7F463CC6"/>
    <w:rsid w:val="7F4DD862"/>
    <w:rsid w:val="7F50F59B"/>
    <w:rsid w:val="7F51861F"/>
    <w:rsid w:val="7F5368BF"/>
    <w:rsid w:val="7F5676B5"/>
    <w:rsid w:val="7F57CD37"/>
    <w:rsid w:val="7F5A20EC"/>
    <w:rsid w:val="7F5D8B62"/>
    <w:rsid w:val="7F6D2E01"/>
    <w:rsid w:val="7F6D31B8"/>
    <w:rsid w:val="7F7D7EF2"/>
    <w:rsid w:val="7F8273F3"/>
    <w:rsid w:val="7F84AE3A"/>
    <w:rsid w:val="7F8D70BB"/>
    <w:rsid w:val="7F8E5549"/>
    <w:rsid w:val="7F906662"/>
    <w:rsid w:val="7F90B58A"/>
    <w:rsid w:val="7F90BACA"/>
    <w:rsid w:val="7F9CDEDB"/>
    <w:rsid w:val="7F9CE198"/>
    <w:rsid w:val="7F9E0C99"/>
    <w:rsid w:val="7FA0D0B0"/>
    <w:rsid w:val="7FA3C37C"/>
    <w:rsid w:val="7FA9056C"/>
    <w:rsid w:val="7FB11BF3"/>
    <w:rsid w:val="7FB321C0"/>
    <w:rsid w:val="7FB4BD93"/>
    <w:rsid w:val="7FBEB808"/>
    <w:rsid w:val="7FC00801"/>
    <w:rsid w:val="7FC3F9F5"/>
    <w:rsid w:val="7FC82188"/>
    <w:rsid w:val="7FC8C100"/>
    <w:rsid w:val="7FC8C387"/>
    <w:rsid w:val="7FCCD56F"/>
    <w:rsid w:val="7FCF1256"/>
    <w:rsid w:val="7FCF2366"/>
    <w:rsid w:val="7FD2E59C"/>
    <w:rsid w:val="7FD4F77A"/>
    <w:rsid w:val="7FD5A493"/>
    <w:rsid w:val="7FDBD649"/>
    <w:rsid w:val="7FDD0DE5"/>
    <w:rsid w:val="7FDE59DC"/>
    <w:rsid w:val="7FE381EA"/>
    <w:rsid w:val="7FE77117"/>
    <w:rsid w:val="7FE840B6"/>
    <w:rsid w:val="7FEE7E15"/>
    <w:rsid w:val="7FF2C3F7"/>
    <w:rsid w:val="7FF9F327"/>
    <w:rsid w:val="7FFA5D7D"/>
    <w:rsid w:val="7FFCE3A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ADE30"/>
  <w15:chartTrackingRefBased/>
  <w15:docId w15:val="{10E642A1-2FC0-4386-92B7-98B1D85C8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34DD"/>
  </w:style>
  <w:style w:type="paragraph" w:styleId="Heading1">
    <w:name w:val="heading 1"/>
    <w:basedOn w:val="Normal"/>
    <w:next w:val="Normal"/>
    <w:link w:val="Heading1Char"/>
    <w:uiPriority w:val="9"/>
    <w:qFormat/>
    <w:rsid w:val="00EC2C2A"/>
    <w:pPr>
      <w:keepNext/>
      <w:keepLines/>
      <w:shd w:val="clear" w:color="auto" w:fill="D9E2F3" w:themeFill="accent1" w:themeFillTint="33"/>
      <w:spacing w:before="240" w:after="0" w:line="360" w:lineRule="auto"/>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5C7B9B"/>
    <w:pPr>
      <w:keepNext/>
      <w:keepLines/>
      <w:spacing w:before="40" w:after="0" w:line="360" w:lineRule="auto"/>
      <w:outlineLvl w:val="1"/>
    </w:pPr>
    <w:rPr>
      <w:rFonts w:asciiTheme="majorHAnsi" w:eastAsiaTheme="majorEastAsia" w:hAnsiTheme="majorHAnsi" w:cstheme="majorBidi"/>
      <w:b/>
      <w:color w:val="2F5496" w:themeColor="accent1" w:themeShade="BF"/>
      <w:sz w:val="28"/>
      <w:szCs w:val="26"/>
    </w:rPr>
  </w:style>
  <w:style w:type="paragraph" w:styleId="Heading3">
    <w:name w:val="heading 3"/>
    <w:basedOn w:val="Normal"/>
    <w:next w:val="Normal"/>
    <w:link w:val="Heading3Char"/>
    <w:uiPriority w:val="9"/>
    <w:unhideWhenUsed/>
    <w:qFormat/>
    <w:rsid w:val="00FE7286"/>
    <w:pPr>
      <w:keepNext/>
      <w:keepLines/>
      <w:spacing w:before="40" w:after="0" w:line="360" w:lineRule="auto"/>
      <w:outlineLvl w:val="2"/>
    </w:pPr>
    <w:rPr>
      <w:rFonts w:eastAsiaTheme="majorEastAsia" w:cstheme="majorBidi"/>
      <w:i/>
      <w:color w:val="0070C0"/>
      <w:sz w:val="28"/>
      <w:szCs w:val="24"/>
    </w:rPr>
  </w:style>
  <w:style w:type="paragraph" w:styleId="Heading4">
    <w:name w:val="heading 4"/>
    <w:basedOn w:val="Normal"/>
    <w:next w:val="Normal"/>
    <w:link w:val="Heading4Char"/>
    <w:uiPriority w:val="9"/>
    <w:unhideWhenUsed/>
    <w:qFormat/>
    <w:rsid w:val="00405B8B"/>
    <w:pPr>
      <w:keepNext/>
      <w:keepLines/>
      <w:spacing w:before="40" w:after="0" w:line="360" w:lineRule="auto"/>
      <w:outlineLvl w:val="3"/>
    </w:pPr>
    <w:rPr>
      <w:rFonts w:asciiTheme="majorHAnsi" w:eastAsiaTheme="majorEastAsia" w:hAnsiTheme="majorHAnsi" w:cstheme="majorBidi"/>
      <w:iCs/>
      <w:color w:val="2F5496" w:themeColor="accent1" w:themeShade="BF"/>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C2C2A"/>
    <w:rPr>
      <w:rFonts w:asciiTheme="majorHAnsi" w:eastAsiaTheme="majorEastAsia" w:hAnsiTheme="majorHAnsi" w:cstheme="majorBidi"/>
      <w:b/>
      <w:color w:val="2F5496" w:themeColor="accent1" w:themeShade="BF"/>
      <w:sz w:val="32"/>
      <w:szCs w:val="32"/>
      <w:shd w:val="clear" w:color="auto" w:fill="D9E2F3" w:themeFill="accent1" w:themeFillTint="33"/>
    </w:rPr>
  </w:style>
  <w:style w:type="character" w:customStyle="1" w:styleId="Heading2Char">
    <w:name w:val="Heading 2 Char"/>
    <w:basedOn w:val="DefaultParagraphFont"/>
    <w:link w:val="Heading2"/>
    <w:uiPriority w:val="9"/>
    <w:rsid w:val="005C7B9B"/>
    <w:rPr>
      <w:rFonts w:asciiTheme="majorHAnsi" w:eastAsiaTheme="majorEastAsia" w:hAnsiTheme="majorHAnsi" w:cstheme="majorBidi"/>
      <w:b/>
      <w:color w:val="2F5496" w:themeColor="accent1" w:themeShade="BF"/>
      <w:sz w:val="28"/>
      <w:szCs w:val="26"/>
    </w:rPr>
  </w:style>
  <w:style w:type="character" w:customStyle="1" w:styleId="Heading3Char">
    <w:name w:val="Heading 3 Char"/>
    <w:basedOn w:val="DefaultParagraphFont"/>
    <w:link w:val="Heading3"/>
    <w:uiPriority w:val="9"/>
    <w:rsid w:val="00FE7286"/>
    <w:rPr>
      <w:rFonts w:eastAsiaTheme="majorEastAsia" w:cstheme="majorBidi"/>
      <w:i/>
      <w:color w:val="0070C0"/>
      <w:sz w:val="28"/>
      <w:szCs w:val="24"/>
    </w:rPr>
  </w:style>
  <w:style w:type="character" w:customStyle="1" w:styleId="Heading4Char">
    <w:name w:val="Heading 4 Char"/>
    <w:basedOn w:val="DefaultParagraphFont"/>
    <w:link w:val="Heading4"/>
    <w:uiPriority w:val="9"/>
    <w:rsid w:val="00405B8B"/>
    <w:rPr>
      <w:rFonts w:asciiTheme="majorHAnsi" w:eastAsiaTheme="majorEastAsia" w:hAnsiTheme="majorHAnsi" w:cstheme="majorBidi"/>
      <w:iCs/>
      <w:color w:val="2F5496" w:themeColor="accent1" w:themeShade="BF"/>
      <w:sz w:val="24"/>
    </w:rPr>
  </w:style>
  <w:style w:type="paragraph" w:styleId="ListParagraph">
    <w:name w:val="List Paragraph"/>
    <w:basedOn w:val="Normal"/>
    <w:link w:val="ListParagraphChar"/>
    <w:uiPriority w:val="34"/>
    <w:qFormat/>
    <w:rsid w:val="002E4818"/>
    <w:pPr>
      <w:ind w:left="720"/>
      <w:contextualSpacing/>
    </w:pPr>
  </w:style>
  <w:style w:type="character" w:customStyle="1" w:styleId="ListParagraphChar">
    <w:name w:val="List Paragraph Char"/>
    <w:basedOn w:val="DefaultParagraphFont"/>
    <w:link w:val="ListParagraph"/>
    <w:uiPriority w:val="34"/>
    <w:rsid w:val="00626357"/>
  </w:style>
  <w:style w:type="character" w:styleId="Hyperlink">
    <w:name w:val="Hyperlink"/>
    <w:basedOn w:val="DefaultParagraphFont"/>
    <w:uiPriority w:val="99"/>
    <w:unhideWhenUsed/>
    <w:rsid w:val="002E4818"/>
    <w:rPr>
      <w:color w:val="0563C1" w:themeColor="hyperlink"/>
      <w:u w:val="single"/>
    </w:rPr>
  </w:style>
  <w:style w:type="table" w:styleId="TableGrid">
    <w:name w:val="Table Grid"/>
    <w:basedOn w:val="TableNormal"/>
    <w:uiPriority w:val="39"/>
    <w:rsid w:val="002E48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E481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2E4818"/>
    <w:rPr>
      <w:i/>
      <w:iCs/>
    </w:rPr>
  </w:style>
  <w:style w:type="character" w:styleId="Strong">
    <w:name w:val="Strong"/>
    <w:basedOn w:val="DefaultParagraphFont"/>
    <w:uiPriority w:val="22"/>
    <w:qFormat/>
    <w:rsid w:val="002E4818"/>
    <w:rPr>
      <w:b/>
      <w:bCs/>
    </w:rPr>
  </w:style>
  <w:style w:type="paragraph" w:styleId="Header">
    <w:name w:val="header"/>
    <w:basedOn w:val="Normal"/>
    <w:link w:val="HeaderChar"/>
    <w:uiPriority w:val="99"/>
    <w:unhideWhenUsed/>
    <w:rsid w:val="00EE31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EE3113"/>
  </w:style>
  <w:style w:type="paragraph" w:styleId="Footer">
    <w:name w:val="footer"/>
    <w:basedOn w:val="Normal"/>
    <w:link w:val="FooterChar"/>
    <w:uiPriority w:val="99"/>
    <w:unhideWhenUsed/>
    <w:rsid w:val="00EE31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E3113"/>
  </w:style>
  <w:style w:type="character" w:customStyle="1" w:styleId="UnresolvedMention1">
    <w:name w:val="Unresolved Mention1"/>
    <w:basedOn w:val="DefaultParagraphFont"/>
    <w:uiPriority w:val="99"/>
    <w:semiHidden/>
    <w:unhideWhenUsed/>
    <w:rsid w:val="000C2F63"/>
    <w:rPr>
      <w:color w:val="605E5C"/>
      <w:shd w:val="clear" w:color="auto" w:fill="E1DFDD"/>
    </w:rPr>
  </w:style>
  <w:style w:type="paragraph" w:styleId="TOCHeading">
    <w:name w:val="TOC Heading"/>
    <w:basedOn w:val="Heading1"/>
    <w:next w:val="Normal"/>
    <w:uiPriority w:val="39"/>
    <w:unhideWhenUsed/>
    <w:qFormat/>
    <w:rsid w:val="001D736C"/>
    <w:pPr>
      <w:outlineLvl w:val="9"/>
    </w:pPr>
    <w:rPr>
      <w:lang w:val="en-US" w:eastAsia="en-US"/>
    </w:rPr>
  </w:style>
  <w:style w:type="paragraph" w:styleId="TOC1">
    <w:name w:val="toc 1"/>
    <w:basedOn w:val="Normal"/>
    <w:next w:val="Normal"/>
    <w:autoRedefine/>
    <w:uiPriority w:val="39"/>
    <w:unhideWhenUsed/>
    <w:rsid w:val="00D71014"/>
    <w:pPr>
      <w:tabs>
        <w:tab w:val="right" w:leader="dot" w:pos="9016"/>
      </w:tabs>
      <w:spacing w:after="100"/>
    </w:pPr>
    <w:rPr>
      <w:rFonts w:eastAsia="DengXian Light" w:cstheme="minorHAnsi"/>
      <w:noProof/>
    </w:rPr>
  </w:style>
  <w:style w:type="paragraph" w:styleId="TOC2">
    <w:name w:val="toc 2"/>
    <w:basedOn w:val="Normal"/>
    <w:next w:val="Normal"/>
    <w:autoRedefine/>
    <w:uiPriority w:val="39"/>
    <w:unhideWhenUsed/>
    <w:rsid w:val="00272A29"/>
    <w:pPr>
      <w:spacing w:after="100"/>
      <w:ind w:left="220"/>
    </w:pPr>
  </w:style>
  <w:style w:type="paragraph" w:customStyle="1" w:styleId="EndNoteBibliographyTitle">
    <w:name w:val="EndNote Bibliography Title"/>
    <w:basedOn w:val="Normal"/>
    <w:link w:val="EndNoteBibliographyTitleChar"/>
    <w:rsid w:val="00FE4BCE"/>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FE4BCE"/>
    <w:rPr>
      <w:rFonts w:ascii="Calibri" w:hAnsi="Calibri" w:cs="Calibri"/>
      <w:noProof/>
    </w:rPr>
  </w:style>
  <w:style w:type="paragraph" w:customStyle="1" w:styleId="EndNoteBibliography">
    <w:name w:val="EndNote Bibliography"/>
    <w:basedOn w:val="Normal"/>
    <w:link w:val="EndNoteBibliographyChar"/>
    <w:rsid w:val="00FE4BCE"/>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FE4BCE"/>
    <w:rPr>
      <w:rFonts w:ascii="Calibri" w:hAnsi="Calibri" w:cs="Calibri"/>
      <w:noProof/>
    </w:rPr>
  </w:style>
  <w:style w:type="paragraph" w:styleId="CommentText">
    <w:name w:val="annotation text"/>
    <w:basedOn w:val="Normal"/>
    <w:link w:val="CommentTextChar"/>
    <w:uiPriority w:val="99"/>
    <w:unhideWhenUsed/>
    <w:rsid w:val="00FE4BCE"/>
    <w:pPr>
      <w:spacing w:after="200" w:line="240" w:lineRule="auto"/>
    </w:pPr>
    <w:rPr>
      <w:rFonts w:eastAsiaTheme="minorHAnsi"/>
      <w:sz w:val="20"/>
      <w:szCs w:val="20"/>
      <w:lang w:eastAsia="en-US"/>
    </w:rPr>
  </w:style>
  <w:style w:type="character" w:customStyle="1" w:styleId="CommentTextChar">
    <w:name w:val="Comment Text Char"/>
    <w:basedOn w:val="DefaultParagraphFont"/>
    <w:link w:val="CommentText"/>
    <w:uiPriority w:val="99"/>
    <w:rsid w:val="00FE4BCE"/>
    <w:rPr>
      <w:rFonts w:eastAsiaTheme="minorHAnsi"/>
      <w:sz w:val="20"/>
      <w:szCs w:val="20"/>
      <w:lang w:eastAsia="en-US"/>
    </w:rPr>
  </w:style>
  <w:style w:type="character" w:styleId="FollowedHyperlink">
    <w:name w:val="FollowedHyperlink"/>
    <w:basedOn w:val="DefaultParagraphFont"/>
    <w:uiPriority w:val="99"/>
    <w:semiHidden/>
    <w:unhideWhenUsed/>
    <w:rsid w:val="004A54BD"/>
    <w:rPr>
      <w:color w:val="954F72" w:themeColor="followedHyperlink"/>
      <w:u w:val="single"/>
    </w:rPr>
  </w:style>
  <w:style w:type="paragraph" w:styleId="BalloonText">
    <w:name w:val="Balloon Text"/>
    <w:basedOn w:val="Normal"/>
    <w:link w:val="BalloonTextChar"/>
    <w:uiPriority w:val="99"/>
    <w:semiHidden/>
    <w:unhideWhenUsed/>
    <w:rsid w:val="00217A6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7A68"/>
    <w:rPr>
      <w:rFonts w:ascii="Segoe UI" w:hAnsi="Segoe UI" w:cs="Segoe UI"/>
      <w:sz w:val="18"/>
      <w:szCs w:val="18"/>
    </w:rPr>
  </w:style>
  <w:style w:type="character" w:customStyle="1" w:styleId="normaltextrun">
    <w:name w:val="normaltextrun"/>
    <w:basedOn w:val="DefaultParagraphFont"/>
    <w:rsid w:val="00FC2DFA"/>
  </w:style>
  <w:style w:type="character" w:customStyle="1" w:styleId="eop">
    <w:name w:val="eop"/>
    <w:basedOn w:val="DefaultParagraphFont"/>
    <w:rsid w:val="00FC2DFA"/>
  </w:style>
  <w:style w:type="character" w:customStyle="1" w:styleId="spellingerror">
    <w:name w:val="spellingerror"/>
    <w:basedOn w:val="DefaultParagraphFont"/>
    <w:rsid w:val="00002B77"/>
  </w:style>
  <w:style w:type="character" w:styleId="CommentReference">
    <w:name w:val="annotation reference"/>
    <w:basedOn w:val="DefaultParagraphFont"/>
    <w:uiPriority w:val="99"/>
    <w:semiHidden/>
    <w:unhideWhenUsed/>
    <w:rsid w:val="009E541A"/>
    <w:rPr>
      <w:sz w:val="16"/>
      <w:szCs w:val="16"/>
    </w:rPr>
  </w:style>
  <w:style w:type="paragraph" w:styleId="CommentSubject">
    <w:name w:val="annotation subject"/>
    <w:basedOn w:val="CommentText"/>
    <w:next w:val="CommentText"/>
    <w:link w:val="CommentSubjectChar"/>
    <w:uiPriority w:val="99"/>
    <w:semiHidden/>
    <w:unhideWhenUsed/>
    <w:rsid w:val="009E541A"/>
    <w:pPr>
      <w:spacing w:after="160"/>
    </w:pPr>
    <w:rPr>
      <w:rFonts w:eastAsiaTheme="minorEastAsia"/>
      <w:b/>
      <w:bCs/>
      <w:lang w:eastAsia="zh-CN"/>
    </w:rPr>
  </w:style>
  <w:style w:type="character" w:customStyle="1" w:styleId="CommentSubjectChar">
    <w:name w:val="Comment Subject Char"/>
    <w:basedOn w:val="CommentTextChar"/>
    <w:link w:val="CommentSubject"/>
    <w:uiPriority w:val="99"/>
    <w:semiHidden/>
    <w:rsid w:val="009E541A"/>
    <w:rPr>
      <w:rFonts w:eastAsiaTheme="minorHAnsi"/>
      <w:b/>
      <w:bCs/>
      <w:sz w:val="20"/>
      <w:szCs w:val="20"/>
      <w:lang w:eastAsia="en-US"/>
    </w:rPr>
  </w:style>
  <w:style w:type="paragraph" w:styleId="BodyText">
    <w:name w:val="Body Text"/>
    <w:basedOn w:val="Normal"/>
    <w:link w:val="BodyTextChar"/>
    <w:rsid w:val="002D18DC"/>
    <w:pPr>
      <w:spacing w:after="0" w:line="240" w:lineRule="auto"/>
    </w:pPr>
    <w:rPr>
      <w:rFonts w:ascii="Arial" w:eastAsia="Times New Roman" w:hAnsi="Arial" w:cs="Times New Roman"/>
      <w:b/>
      <w:bCs/>
      <w:sz w:val="24"/>
      <w:szCs w:val="24"/>
      <w:lang w:val="x-none" w:eastAsia="en-US"/>
    </w:rPr>
  </w:style>
  <w:style w:type="character" w:customStyle="1" w:styleId="BodyTextChar">
    <w:name w:val="Body Text Char"/>
    <w:basedOn w:val="DefaultParagraphFont"/>
    <w:link w:val="BodyText"/>
    <w:rsid w:val="002D18DC"/>
    <w:rPr>
      <w:rFonts w:ascii="Arial" w:eastAsia="Times New Roman" w:hAnsi="Arial" w:cs="Times New Roman"/>
      <w:b/>
      <w:bCs/>
      <w:sz w:val="24"/>
      <w:szCs w:val="24"/>
      <w:lang w:val="x-none" w:eastAsia="en-US"/>
    </w:rPr>
  </w:style>
  <w:style w:type="character" w:customStyle="1" w:styleId="UnresolvedMention2">
    <w:name w:val="Unresolved Mention2"/>
    <w:basedOn w:val="DefaultParagraphFont"/>
    <w:uiPriority w:val="99"/>
    <w:semiHidden/>
    <w:unhideWhenUsed/>
    <w:rsid w:val="00FA1365"/>
    <w:rPr>
      <w:color w:val="605E5C"/>
      <w:shd w:val="clear" w:color="auto" w:fill="E1DFDD"/>
    </w:rPr>
  </w:style>
  <w:style w:type="character" w:customStyle="1" w:styleId="UnresolvedMention3">
    <w:name w:val="Unresolved Mention3"/>
    <w:basedOn w:val="DefaultParagraphFont"/>
    <w:uiPriority w:val="99"/>
    <w:semiHidden/>
    <w:unhideWhenUsed/>
    <w:rsid w:val="002F2760"/>
    <w:rPr>
      <w:color w:val="605E5C"/>
      <w:shd w:val="clear" w:color="auto" w:fill="E1DFDD"/>
    </w:rPr>
  </w:style>
  <w:style w:type="paragraph" w:styleId="NoSpacing">
    <w:name w:val="No Spacing"/>
    <w:aliases w:val="Arial"/>
    <w:uiPriority w:val="1"/>
    <w:qFormat/>
    <w:rsid w:val="00C87FEE"/>
    <w:pPr>
      <w:spacing w:before="120" w:after="120" w:line="360" w:lineRule="auto"/>
    </w:pPr>
    <w:rPr>
      <w:rFonts w:ascii="Arial" w:eastAsiaTheme="minorHAnsi" w:hAnsi="Arial"/>
      <w:lang w:eastAsia="en-US"/>
    </w:rPr>
  </w:style>
  <w:style w:type="character" w:customStyle="1" w:styleId="UnresolvedMention4">
    <w:name w:val="Unresolved Mention4"/>
    <w:basedOn w:val="DefaultParagraphFont"/>
    <w:uiPriority w:val="99"/>
    <w:semiHidden/>
    <w:unhideWhenUsed/>
    <w:rsid w:val="001F288D"/>
    <w:rPr>
      <w:color w:val="605E5C"/>
      <w:shd w:val="clear" w:color="auto" w:fill="E1DFDD"/>
    </w:rPr>
  </w:style>
  <w:style w:type="paragraph" w:styleId="TOC3">
    <w:name w:val="toc 3"/>
    <w:basedOn w:val="Normal"/>
    <w:next w:val="Normal"/>
    <w:autoRedefine/>
    <w:uiPriority w:val="39"/>
    <w:unhideWhenUsed/>
    <w:rsid w:val="005126FF"/>
    <w:pPr>
      <w:tabs>
        <w:tab w:val="right" w:leader="dot" w:pos="9016"/>
      </w:tabs>
      <w:spacing w:after="100"/>
      <w:ind w:left="440"/>
    </w:pPr>
  </w:style>
  <w:style w:type="paragraph" w:styleId="TOC4">
    <w:name w:val="toc 4"/>
    <w:basedOn w:val="Normal"/>
    <w:next w:val="Normal"/>
    <w:autoRedefine/>
    <w:uiPriority w:val="39"/>
    <w:unhideWhenUsed/>
    <w:rsid w:val="0049723A"/>
    <w:pPr>
      <w:spacing w:after="100"/>
      <w:ind w:left="660"/>
    </w:pPr>
    <w:rPr>
      <w:lang w:eastAsia="en-GB"/>
    </w:rPr>
  </w:style>
  <w:style w:type="paragraph" w:styleId="TOC5">
    <w:name w:val="toc 5"/>
    <w:basedOn w:val="Normal"/>
    <w:next w:val="Normal"/>
    <w:autoRedefine/>
    <w:uiPriority w:val="39"/>
    <w:unhideWhenUsed/>
    <w:rsid w:val="0049723A"/>
    <w:pPr>
      <w:spacing w:after="100"/>
      <w:ind w:left="880"/>
    </w:pPr>
    <w:rPr>
      <w:lang w:eastAsia="en-GB"/>
    </w:rPr>
  </w:style>
  <w:style w:type="paragraph" w:styleId="TOC6">
    <w:name w:val="toc 6"/>
    <w:basedOn w:val="Normal"/>
    <w:next w:val="Normal"/>
    <w:autoRedefine/>
    <w:uiPriority w:val="39"/>
    <w:unhideWhenUsed/>
    <w:rsid w:val="0049723A"/>
    <w:pPr>
      <w:spacing w:after="100"/>
      <w:ind w:left="1100"/>
    </w:pPr>
    <w:rPr>
      <w:lang w:eastAsia="en-GB"/>
    </w:rPr>
  </w:style>
  <w:style w:type="paragraph" w:styleId="TOC7">
    <w:name w:val="toc 7"/>
    <w:basedOn w:val="Normal"/>
    <w:next w:val="Normal"/>
    <w:autoRedefine/>
    <w:uiPriority w:val="39"/>
    <w:unhideWhenUsed/>
    <w:rsid w:val="0049723A"/>
    <w:pPr>
      <w:spacing w:after="100"/>
      <w:ind w:left="1320"/>
    </w:pPr>
    <w:rPr>
      <w:lang w:eastAsia="en-GB"/>
    </w:rPr>
  </w:style>
  <w:style w:type="paragraph" w:styleId="TOC8">
    <w:name w:val="toc 8"/>
    <w:basedOn w:val="Normal"/>
    <w:next w:val="Normal"/>
    <w:autoRedefine/>
    <w:uiPriority w:val="39"/>
    <w:unhideWhenUsed/>
    <w:rsid w:val="0049723A"/>
    <w:pPr>
      <w:spacing w:after="100"/>
      <w:ind w:left="1540"/>
    </w:pPr>
    <w:rPr>
      <w:lang w:eastAsia="en-GB"/>
    </w:rPr>
  </w:style>
  <w:style w:type="paragraph" w:styleId="TOC9">
    <w:name w:val="toc 9"/>
    <w:basedOn w:val="Normal"/>
    <w:next w:val="Normal"/>
    <w:autoRedefine/>
    <w:uiPriority w:val="39"/>
    <w:unhideWhenUsed/>
    <w:rsid w:val="0049723A"/>
    <w:pPr>
      <w:spacing w:after="100"/>
      <w:ind w:left="1760"/>
    </w:pPr>
    <w:rPr>
      <w:lang w:eastAsia="en-GB"/>
    </w:rPr>
  </w:style>
  <w:style w:type="character" w:customStyle="1" w:styleId="UnresolvedMention5">
    <w:name w:val="Unresolved Mention5"/>
    <w:basedOn w:val="DefaultParagraphFont"/>
    <w:uiPriority w:val="99"/>
    <w:semiHidden/>
    <w:unhideWhenUsed/>
    <w:rsid w:val="00D51B5E"/>
    <w:rPr>
      <w:color w:val="605E5C"/>
      <w:shd w:val="clear" w:color="auto" w:fill="E1DFDD"/>
    </w:rPr>
  </w:style>
  <w:style w:type="character" w:customStyle="1" w:styleId="ff2">
    <w:name w:val="ff2"/>
    <w:basedOn w:val="DefaultParagraphFont"/>
    <w:rsid w:val="00174917"/>
  </w:style>
  <w:style w:type="character" w:customStyle="1" w:styleId="ls2">
    <w:name w:val="ls2"/>
    <w:basedOn w:val="DefaultParagraphFont"/>
    <w:rsid w:val="00174917"/>
  </w:style>
  <w:style w:type="character" w:customStyle="1" w:styleId="ls3">
    <w:name w:val="ls3"/>
    <w:basedOn w:val="DefaultParagraphFont"/>
    <w:rsid w:val="00174917"/>
  </w:style>
  <w:style w:type="character" w:customStyle="1" w:styleId="ls4">
    <w:name w:val="ls4"/>
    <w:basedOn w:val="DefaultParagraphFont"/>
    <w:rsid w:val="00174917"/>
  </w:style>
  <w:style w:type="character" w:customStyle="1" w:styleId="ff3">
    <w:name w:val="ff3"/>
    <w:basedOn w:val="DefaultParagraphFont"/>
    <w:rsid w:val="00174917"/>
  </w:style>
  <w:style w:type="table" w:customStyle="1" w:styleId="TableGrid1">
    <w:name w:val="Table Grid1"/>
    <w:basedOn w:val="TableNormal"/>
    <w:next w:val="TableGrid"/>
    <w:uiPriority w:val="39"/>
    <w:rsid w:val="00A74AD2"/>
    <w:pPr>
      <w:spacing w:after="12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DefaultParagraphFont"/>
    <w:uiPriority w:val="99"/>
    <w:semiHidden/>
    <w:unhideWhenUsed/>
    <w:rsid w:val="00D7735D"/>
    <w:rPr>
      <w:color w:val="605E5C"/>
      <w:shd w:val="clear" w:color="auto" w:fill="E1DFDD"/>
    </w:rPr>
  </w:style>
  <w:style w:type="character" w:customStyle="1" w:styleId="UnresolvedMention7">
    <w:name w:val="Unresolved Mention7"/>
    <w:basedOn w:val="DefaultParagraphFont"/>
    <w:uiPriority w:val="99"/>
    <w:semiHidden/>
    <w:unhideWhenUsed/>
    <w:rsid w:val="00E753A0"/>
    <w:rPr>
      <w:color w:val="605E5C"/>
      <w:shd w:val="clear" w:color="auto" w:fill="E1DFDD"/>
    </w:rPr>
  </w:style>
  <w:style w:type="character" w:customStyle="1" w:styleId="UnresolvedMention8">
    <w:name w:val="Unresolved Mention8"/>
    <w:basedOn w:val="DefaultParagraphFont"/>
    <w:uiPriority w:val="99"/>
    <w:semiHidden/>
    <w:unhideWhenUsed/>
    <w:rsid w:val="00773CC5"/>
    <w:rPr>
      <w:color w:val="605E5C"/>
      <w:shd w:val="clear" w:color="auto" w:fill="E1DFDD"/>
    </w:rPr>
  </w:style>
  <w:style w:type="character" w:styleId="UnresolvedMention">
    <w:name w:val="Unresolved Mention"/>
    <w:basedOn w:val="DefaultParagraphFont"/>
    <w:uiPriority w:val="99"/>
    <w:semiHidden/>
    <w:unhideWhenUsed/>
    <w:rsid w:val="003E5FA6"/>
    <w:rPr>
      <w:color w:val="605E5C"/>
      <w:shd w:val="clear" w:color="auto" w:fill="E1DFDD"/>
    </w:rPr>
  </w:style>
  <w:style w:type="paragraph" w:styleId="Revision">
    <w:name w:val="Revision"/>
    <w:hidden/>
    <w:uiPriority w:val="99"/>
    <w:semiHidden/>
    <w:rsid w:val="00292DA1"/>
    <w:pPr>
      <w:spacing w:after="0" w:line="240" w:lineRule="auto"/>
    </w:pPr>
  </w:style>
  <w:style w:type="paragraph" w:styleId="Caption">
    <w:name w:val="caption"/>
    <w:basedOn w:val="Normal"/>
    <w:next w:val="Normal"/>
    <w:uiPriority w:val="35"/>
    <w:unhideWhenUsed/>
    <w:qFormat/>
    <w:rsid w:val="00495620"/>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F460C8"/>
    <w:pPr>
      <w:spacing w:after="0"/>
    </w:pPr>
    <w:rPr>
      <w:sz w:val="24"/>
    </w:rPr>
  </w:style>
  <w:style w:type="table" w:styleId="PlainTable2">
    <w:name w:val="Plain Table 2"/>
    <w:basedOn w:val="TableNormal"/>
    <w:uiPriority w:val="42"/>
    <w:rsid w:val="00CE2C4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1">
    <w:name w:val="Table Grid11"/>
    <w:basedOn w:val="TableNormal"/>
    <w:next w:val="TableGrid"/>
    <w:uiPriority w:val="39"/>
    <w:rsid w:val="004C5003"/>
    <w:pPr>
      <w:spacing w:after="0" w:line="240" w:lineRule="auto"/>
    </w:pPr>
    <w:rPr>
      <w:rFonts w:eastAsia="Times New Roman"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C5003"/>
    <w:pPr>
      <w:spacing w:after="0" w:line="240" w:lineRule="auto"/>
    </w:pPr>
    <w:rPr>
      <w:rFonts w:eastAsia="Times New Roman" w:cs="Arial"/>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char">
    <w:name w:val="tabchar"/>
    <w:basedOn w:val="DefaultParagraphFont"/>
    <w:rsid w:val="003447C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060891">
      <w:bodyDiv w:val="1"/>
      <w:marLeft w:val="0"/>
      <w:marRight w:val="0"/>
      <w:marTop w:val="0"/>
      <w:marBottom w:val="0"/>
      <w:divBdr>
        <w:top w:val="none" w:sz="0" w:space="0" w:color="auto"/>
        <w:left w:val="none" w:sz="0" w:space="0" w:color="auto"/>
        <w:bottom w:val="none" w:sz="0" w:space="0" w:color="auto"/>
        <w:right w:val="none" w:sz="0" w:space="0" w:color="auto"/>
      </w:divBdr>
    </w:div>
    <w:div w:id="99224872">
      <w:bodyDiv w:val="1"/>
      <w:marLeft w:val="0"/>
      <w:marRight w:val="0"/>
      <w:marTop w:val="0"/>
      <w:marBottom w:val="0"/>
      <w:divBdr>
        <w:top w:val="none" w:sz="0" w:space="0" w:color="auto"/>
        <w:left w:val="none" w:sz="0" w:space="0" w:color="auto"/>
        <w:bottom w:val="none" w:sz="0" w:space="0" w:color="auto"/>
        <w:right w:val="none" w:sz="0" w:space="0" w:color="auto"/>
      </w:divBdr>
    </w:div>
    <w:div w:id="123694753">
      <w:bodyDiv w:val="1"/>
      <w:marLeft w:val="0"/>
      <w:marRight w:val="0"/>
      <w:marTop w:val="0"/>
      <w:marBottom w:val="0"/>
      <w:divBdr>
        <w:top w:val="none" w:sz="0" w:space="0" w:color="auto"/>
        <w:left w:val="none" w:sz="0" w:space="0" w:color="auto"/>
        <w:bottom w:val="none" w:sz="0" w:space="0" w:color="auto"/>
        <w:right w:val="none" w:sz="0" w:space="0" w:color="auto"/>
      </w:divBdr>
    </w:div>
    <w:div w:id="435296887">
      <w:bodyDiv w:val="1"/>
      <w:marLeft w:val="0"/>
      <w:marRight w:val="0"/>
      <w:marTop w:val="0"/>
      <w:marBottom w:val="0"/>
      <w:divBdr>
        <w:top w:val="none" w:sz="0" w:space="0" w:color="auto"/>
        <w:left w:val="none" w:sz="0" w:space="0" w:color="auto"/>
        <w:bottom w:val="none" w:sz="0" w:space="0" w:color="auto"/>
        <w:right w:val="none" w:sz="0" w:space="0" w:color="auto"/>
      </w:divBdr>
    </w:div>
    <w:div w:id="446824450">
      <w:bodyDiv w:val="1"/>
      <w:marLeft w:val="0"/>
      <w:marRight w:val="0"/>
      <w:marTop w:val="0"/>
      <w:marBottom w:val="0"/>
      <w:divBdr>
        <w:top w:val="none" w:sz="0" w:space="0" w:color="auto"/>
        <w:left w:val="none" w:sz="0" w:space="0" w:color="auto"/>
        <w:bottom w:val="none" w:sz="0" w:space="0" w:color="auto"/>
        <w:right w:val="none" w:sz="0" w:space="0" w:color="auto"/>
      </w:divBdr>
    </w:div>
    <w:div w:id="831798945">
      <w:bodyDiv w:val="1"/>
      <w:marLeft w:val="0"/>
      <w:marRight w:val="0"/>
      <w:marTop w:val="0"/>
      <w:marBottom w:val="0"/>
      <w:divBdr>
        <w:top w:val="none" w:sz="0" w:space="0" w:color="auto"/>
        <w:left w:val="none" w:sz="0" w:space="0" w:color="auto"/>
        <w:bottom w:val="none" w:sz="0" w:space="0" w:color="auto"/>
        <w:right w:val="none" w:sz="0" w:space="0" w:color="auto"/>
      </w:divBdr>
    </w:div>
    <w:div w:id="1129513190">
      <w:bodyDiv w:val="1"/>
      <w:marLeft w:val="0"/>
      <w:marRight w:val="0"/>
      <w:marTop w:val="0"/>
      <w:marBottom w:val="0"/>
      <w:divBdr>
        <w:top w:val="none" w:sz="0" w:space="0" w:color="auto"/>
        <w:left w:val="none" w:sz="0" w:space="0" w:color="auto"/>
        <w:bottom w:val="none" w:sz="0" w:space="0" w:color="auto"/>
        <w:right w:val="none" w:sz="0" w:space="0" w:color="auto"/>
      </w:divBdr>
    </w:div>
    <w:div w:id="1974828787">
      <w:bodyDiv w:val="1"/>
      <w:marLeft w:val="0"/>
      <w:marRight w:val="0"/>
      <w:marTop w:val="0"/>
      <w:marBottom w:val="0"/>
      <w:divBdr>
        <w:top w:val="none" w:sz="0" w:space="0" w:color="auto"/>
        <w:left w:val="none" w:sz="0" w:space="0" w:color="auto"/>
        <w:bottom w:val="none" w:sz="0" w:space="0" w:color="auto"/>
        <w:right w:val="none" w:sz="0" w:space="0" w:color="auto"/>
      </w:divBdr>
    </w:div>
    <w:div w:id="2002804767">
      <w:bodyDiv w:val="1"/>
      <w:marLeft w:val="0"/>
      <w:marRight w:val="0"/>
      <w:marTop w:val="0"/>
      <w:marBottom w:val="0"/>
      <w:divBdr>
        <w:top w:val="none" w:sz="0" w:space="0" w:color="auto"/>
        <w:left w:val="none" w:sz="0" w:space="0" w:color="auto"/>
        <w:bottom w:val="none" w:sz="0" w:space="0" w:color="auto"/>
        <w:right w:val="none" w:sz="0" w:space="0" w:color="auto"/>
      </w:divBdr>
    </w:div>
    <w:div w:id="2044818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online.boneandjoint.org.uk/doi/full/10.1302/2058-5241.3.180004" TargetMode="External"/><Relationship Id="rId21" Type="http://schemas.openxmlformats.org/officeDocument/2006/relationships/hyperlink" Target="https://doi.org/10.1371/journal.pone.0261850" TargetMode="External"/><Relationship Id="rId42" Type="http://schemas.openxmlformats.org/officeDocument/2006/relationships/hyperlink" Target="https://clinicaltrialsgov/show/NCT04100707" TargetMode="External"/><Relationship Id="rId47" Type="http://schemas.openxmlformats.org/officeDocument/2006/relationships/hyperlink" Target="https://doi.org/10.1002/acr.24534" TargetMode="External"/><Relationship Id="rId63" Type="http://schemas.openxmlformats.org/officeDocument/2006/relationships/header" Target="header8.xm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jpg"/><Relationship Id="rId29" Type="http://schemas.openxmlformats.org/officeDocument/2006/relationships/hyperlink" Target="https://bmjopen.bmj.com/content/8/2/e020368.long" TargetMode="External"/><Relationship Id="rId11" Type="http://schemas.openxmlformats.org/officeDocument/2006/relationships/hyperlink" Target="file:///\\ads.bris.ac.uk\folders\Health%20Sciences\Bristol%20Medical%20School\BRMS\Research\MRU\Ortho\Studies\STAR\Final%20report\June%202022\RP-PG-0613-20001%20STAR%20FINAL%20REPORT%20Revised%20June%202022.docx" TargetMode="External"/><Relationship Id="rId24" Type="http://schemas.openxmlformats.org/officeDocument/2006/relationships/hyperlink" Target="https://bmcmusculoskeletdisord.biomedcentral.com/articles/10.1186/s12891-018-2270-9" TargetMode="External"/><Relationship Id="rId32" Type="http://schemas.openxmlformats.org/officeDocument/2006/relationships/hyperlink" Target="http://research-information.bristol.ac.uk/en/publications/star-support-and-treatment-after-joint-replacement-statistical-analysis-plan(af2c669b-7b44-4435-8c33-a105303af792).html)" TargetMode="External"/><Relationship Id="rId37" Type="http://schemas.openxmlformats.org/officeDocument/2006/relationships/hyperlink" Target="file:///\\soton.ac.uk\Resource\Wessex\NETSCC\Journals%20Library\E&amp;P%20PROJECT%20FOLDERS\PGfAR\0613\RP-PG-0613-20001\www.cochrane-handbook.org" TargetMode="External"/><Relationship Id="rId40" Type="http://schemas.openxmlformats.org/officeDocument/2006/relationships/hyperlink" Target="https://clinicaltrials.gov/show/NCT03973177" TargetMode="External"/><Relationship Id="rId45" Type="http://schemas.openxmlformats.org/officeDocument/2006/relationships/hyperlink" Target="https://research-information.bris.ac.uk/admin/editor/dk/atira/pure/api/shared/model/researchoutput/editor/othercontributioneditor.xhtml?id=242072533" TargetMode="External"/><Relationship Id="rId53" Type="http://schemas.openxmlformats.org/officeDocument/2006/relationships/footer" Target="footer3.xml"/><Relationship Id="rId58" Type="http://schemas.openxmlformats.org/officeDocument/2006/relationships/header" Target="header6.xml"/><Relationship Id="rId66" Type="http://schemas.openxmlformats.org/officeDocument/2006/relationships/header" Target="header9.xml"/><Relationship Id="rId5" Type="http://schemas.openxmlformats.org/officeDocument/2006/relationships/numbering" Target="numbering.xml"/><Relationship Id="rId61" Type="http://schemas.openxmlformats.org/officeDocument/2006/relationships/image" Target="media/image4.png"/><Relationship Id="rId19" Type="http://schemas.openxmlformats.org/officeDocument/2006/relationships/hyperlink" Target="https://bmjopen.bmj.com/content/10/1/e033248.long" TargetMode="External"/><Relationship Id="rId14" Type="http://schemas.openxmlformats.org/officeDocument/2006/relationships/hyperlink" Target="file:///\\ads.bris.ac.uk\folders\Health%20Sciences\Bristol%20Medical%20School\BRMS\Research\MRU\Ortho\Studies\STAR\Final%20report\June%202022\RP-PG-0613-20001%20STAR%20FINAL%20REPORT%20Revised%20June%202022.docx" TargetMode="External"/><Relationship Id="rId22" Type="http://schemas.openxmlformats.org/officeDocument/2006/relationships/hyperlink" Target="https://doi.org/10.1002/acr.24534" TargetMode="External"/><Relationship Id="rId27" Type="http://schemas.openxmlformats.org/officeDocument/2006/relationships/hyperlink" Target="https://bmjopen.bmj.com/content/7/11/e018105.long" TargetMode="External"/><Relationship Id="rId30" Type="http://schemas.openxmlformats.org/officeDocument/2006/relationships/hyperlink" Target="https://trialsjournal.biomedcentral.com/articles/10.1186/s13063-017-2391-8" TargetMode="External"/><Relationship Id="rId35" Type="http://schemas.openxmlformats.org/officeDocument/2006/relationships/hyperlink" Target="http://www.ohri.ca/programs/clinical_epidemiology/oxford.asp" TargetMode="External"/><Relationship Id="rId43" Type="http://schemas.openxmlformats.org/officeDocument/2006/relationships/hyperlink" Target="https://clinicaltrials.gov/show/NCT02211534" TargetMode="External"/><Relationship Id="rId48" Type="http://schemas.openxmlformats.org/officeDocument/2006/relationships/header" Target="header1.xml"/><Relationship Id="rId56" Type="http://schemas.openxmlformats.org/officeDocument/2006/relationships/footer" Target="footer4.xml"/><Relationship Id="rId64" Type="http://schemas.openxmlformats.org/officeDocument/2006/relationships/footer" Target="footer7.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hyperlink" Target="file:///\\ads.bris.ac.uk\folders\Health%20Sciences\Bristol%20Medical%20School\BRMS\Research\MRU\Ortho\Studies\STAR\Final%20report\June%202022\RP-PG-0613-20001%20STAR%20FINAL%20REPORT%20Revised%20June%202022.docx" TargetMode="External"/><Relationship Id="rId17" Type="http://schemas.openxmlformats.org/officeDocument/2006/relationships/hyperlink" Target="https://trialsjournal.biomedcentral.com/articles/10.1186/s13063-019-3296-5" TargetMode="External"/><Relationship Id="rId25" Type="http://schemas.openxmlformats.org/officeDocument/2006/relationships/hyperlink" Target="https://trialsjournal.biomedcentral.com/articles/10.1186/s13063-018-2516-8" TargetMode="External"/><Relationship Id="rId33" Type="http://schemas.openxmlformats.org/officeDocument/2006/relationships/hyperlink" Target="https://www.britishpainsociety.org/static/uploads/resources/files/members_articles_npa_2012_1.pdf" TargetMode="External"/><Relationship Id="rId38" Type="http://schemas.openxmlformats.org/officeDocument/2006/relationships/hyperlink" Target="http://www.crd.york.ac.uk/PROSPERO/display_record.asp?ID=CRD42015015957" TargetMode="External"/><Relationship Id="rId46" Type="http://schemas.openxmlformats.org/officeDocument/2006/relationships/hyperlink" Target="https://doi.org/10.1111/hex.13098:1202-12" TargetMode="External"/><Relationship Id="rId59" Type="http://schemas.openxmlformats.org/officeDocument/2006/relationships/footer" Target="footer6.xml"/><Relationship Id="rId67" Type="http://schemas.openxmlformats.org/officeDocument/2006/relationships/footer" Target="footer9.xml"/><Relationship Id="rId20" Type="http://schemas.openxmlformats.org/officeDocument/2006/relationships/hyperlink" Target="https://www.sciencedirect.com/science/article/pii/S2665913121000029?via%3Dihub" TargetMode="External"/><Relationship Id="rId41" Type="http://schemas.openxmlformats.org/officeDocument/2006/relationships/hyperlink" Target="https://clinicaltrials.gov/show/NCT02931435" TargetMode="External"/><Relationship Id="rId54" Type="http://schemas.openxmlformats.org/officeDocument/2006/relationships/header" Target="header4.xml"/><Relationship Id="rId62"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hyperlink" Target="https://doi.org/10.1111/hex.13098" TargetMode="External"/><Relationship Id="rId28" Type="http://schemas.openxmlformats.org/officeDocument/2006/relationships/hyperlink" Target="https://bjssjournals.onlinelibrary.wiley.com/doi/full/10.1002/bjs.10601" TargetMode="External"/><Relationship Id="rId36" Type="http://schemas.openxmlformats.org/officeDocument/2006/relationships/hyperlink" Target="http://www.crd.york.ac.uk/PROSPERO/display_record.asp?ID=CRD42017041382" TargetMode="External"/><Relationship Id="rId49" Type="http://schemas.openxmlformats.org/officeDocument/2006/relationships/header" Target="header2.xml"/><Relationship Id="rId57" Type="http://schemas.openxmlformats.org/officeDocument/2006/relationships/footer" Target="footer5.xml"/><Relationship Id="rId10" Type="http://schemas.openxmlformats.org/officeDocument/2006/relationships/endnotes" Target="endnotes.xml"/><Relationship Id="rId31" Type="http://schemas.openxmlformats.org/officeDocument/2006/relationships/hyperlink" Target="https://doi.org/10.1002/acr.24516" TargetMode="External"/><Relationship Id="rId44" Type="http://schemas.openxmlformats.org/officeDocument/2006/relationships/hyperlink" Target="http://research-information.bristol.ac.uk/en/publications/star-support-and-treatment-after-joint-replacement-statistical-analysis-plan(af2c669b-7b44-4435-8c33-a105303af792).html" TargetMode="External"/><Relationship Id="rId52" Type="http://schemas.openxmlformats.org/officeDocument/2006/relationships/header" Target="header3.xml"/><Relationship Id="rId60" Type="http://schemas.openxmlformats.org/officeDocument/2006/relationships/image" Target="media/image3.png"/><Relationship Id="rId65"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file:///\\ads.bris.ac.uk\folders\Health%20Sciences\Bristol%20Medical%20School\BRMS\Research\MRU\Ortho\Studies\STAR\Final%20report\June%202022\RP-PG-0613-20001%20STAR%20FINAL%20REPORT%20Revised%20June%202022.docx" TargetMode="External"/><Relationship Id="rId18" Type="http://schemas.openxmlformats.org/officeDocument/2006/relationships/hyperlink" Target="https://bmjopen.bmj.com/content/9/9/e028093.long" TargetMode="External"/><Relationship Id="rId39" Type="http://schemas.openxmlformats.org/officeDocument/2006/relationships/hyperlink" Target="https://clinicaltrials.gov/show/NCT03825965" TargetMode="External"/><Relationship Id="rId34" Type="http://schemas.openxmlformats.org/officeDocument/2006/relationships/hyperlink" Target="http://www.crd.york.ac.uk/PROSPERO/display_record.asp?ID=CRD42016041374" TargetMode="External"/><Relationship Id="rId50" Type="http://schemas.openxmlformats.org/officeDocument/2006/relationships/footer" Target="footer1.xml"/><Relationship Id="rId55"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20EA8918173084EABB54110D5BD8B3D" ma:contentTypeVersion="8" ma:contentTypeDescription="Create a new document." ma:contentTypeScope="" ma:versionID="d7b6ab2692787e97779d8a11e3f31b3f">
  <xsd:schema xmlns:xsd="http://www.w3.org/2001/XMLSchema" xmlns:xs="http://www.w3.org/2001/XMLSchema" xmlns:p="http://schemas.microsoft.com/office/2006/metadata/properties" xmlns:ns2="92ac0f3d-b243-47ab-93d5-46c7b29bbd9a" targetNamespace="http://schemas.microsoft.com/office/2006/metadata/properties" ma:root="true" ma:fieldsID="76082a365cae1359ad1c959d3852464c" ns2:_="">
    <xsd:import namespace="92ac0f3d-b243-47ab-93d5-46c7b29bbd9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ac0f3d-b243-47ab-93d5-46c7b29bbd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2043CC-2491-48B4-B926-9ACFD164A7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ac0f3d-b243-47ab-93d5-46c7b29bbd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EC1F34-2230-4015-B7AD-7C0FED578E94}">
  <ds:schemaRefs>
    <ds:schemaRef ds:uri="http://schemas.microsoft.com/sharepoint/v3/contenttype/forms"/>
  </ds:schemaRefs>
</ds:datastoreItem>
</file>

<file path=customXml/itemProps3.xml><?xml version="1.0" encoding="utf-8"?>
<ds:datastoreItem xmlns:ds="http://schemas.openxmlformats.org/officeDocument/2006/customXml" ds:itemID="{8119F486-F09B-457A-9381-FA71E77837C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CD69AD1-298D-4EDC-B431-5926EEE7D2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137</Pages>
  <Words>63026</Words>
  <Characters>359254</Characters>
  <Application>Microsoft Office Word</Application>
  <DocSecurity>0</DocSecurity>
  <Lines>2993</Lines>
  <Paragraphs>842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421438</CharactersWithSpaces>
  <SharedDoc>false</SharedDoc>
  <HLinks>
    <vt:vector size="1386" baseType="variant">
      <vt:variant>
        <vt:i4>5832780</vt:i4>
      </vt:variant>
      <vt:variant>
        <vt:i4>2007</vt:i4>
      </vt:variant>
      <vt:variant>
        <vt:i4>0</vt:i4>
      </vt:variant>
      <vt:variant>
        <vt:i4>5</vt:i4>
      </vt:variant>
      <vt:variant>
        <vt:lpwstr>https://doi.org/10.1002/acr.24534</vt:lpwstr>
      </vt:variant>
      <vt:variant>
        <vt:lpwstr/>
      </vt:variant>
      <vt:variant>
        <vt:i4>5767263</vt:i4>
      </vt:variant>
      <vt:variant>
        <vt:i4>2004</vt:i4>
      </vt:variant>
      <vt:variant>
        <vt:i4>0</vt:i4>
      </vt:variant>
      <vt:variant>
        <vt:i4>5</vt:i4>
      </vt:variant>
      <vt:variant>
        <vt:lpwstr>https://doi.org/10.1111/hex.13098:1202-12</vt:lpwstr>
      </vt:variant>
      <vt:variant>
        <vt:lpwstr/>
      </vt:variant>
      <vt:variant>
        <vt:i4>5832785</vt:i4>
      </vt:variant>
      <vt:variant>
        <vt:i4>2001</vt:i4>
      </vt:variant>
      <vt:variant>
        <vt:i4>0</vt:i4>
      </vt:variant>
      <vt:variant>
        <vt:i4>5</vt:i4>
      </vt:variant>
      <vt:variant>
        <vt:lpwstr>https://research-information.bris.ac.uk/admin/editor/dk/atira/pure/api/shared/model/researchoutput/editor/othercontributioneditor.xhtml?id=242072533</vt:lpwstr>
      </vt:variant>
      <vt:variant>
        <vt:lpwstr/>
      </vt:variant>
      <vt:variant>
        <vt:i4>5308421</vt:i4>
      </vt:variant>
      <vt:variant>
        <vt:i4>1998</vt:i4>
      </vt:variant>
      <vt:variant>
        <vt:i4>0</vt:i4>
      </vt:variant>
      <vt:variant>
        <vt:i4>5</vt:i4>
      </vt:variant>
      <vt:variant>
        <vt:lpwstr>http://research-information.bristol.ac.uk/en/publications/star-support-and-treatment-after-joint-replacement-statistical-analysis-plan(af2c669b-7b44-4435-8c33-a105303af792).html</vt:lpwstr>
      </vt:variant>
      <vt:variant>
        <vt:lpwstr/>
      </vt:variant>
      <vt:variant>
        <vt:i4>5963852</vt:i4>
      </vt:variant>
      <vt:variant>
        <vt:i4>1995</vt:i4>
      </vt:variant>
      <vt:variant>
        <vt:i4>0</vt:i4>
      </vt:variant>
      <vt:variant>
        <vt:i4>5</vt:i4>
      </vt:variant>
      <vt:variant>
        <vt:lpwstr>https://doi.org/10.1002/acr.24516</vt:lpwstr>
      </vt:variant>
      <vt:variant>
        <vt:lpwstr/>
      </vt:variant>
      <vt:variant>
        <vt:i4>3997806</vt:i4>
      </vt:variant>
      <vt:variant>
        <vt:i4>1992</vt:i4>
      </vt:variant>
      <vt:variant>
        <vt:i4>0</vt:i4>
      </vt:variant>
      <vt:variant>
        <vt:i4>5</vt:i4>
      </vt:variant>
      <vt:variant>
        <vt:lpwstr>https://clinicaltrials.gov/show/NCT02211534</vt:lpwstr>
      </vt:variant>
      <vt:variant>
        <vt:lpwstr/>
      </vt:variant>
      <vt:variant>
        <vt:i4>3997811</vt:i4>
      </vt:variant>
      <vt:variant>
        <vt:i4>1989</vt:i4>
      </vt:variant>
      <vt:variant>
        <vt:i4>0</vt:i4>
      </vt:variant>
      <vt:variant>
        <vt:i4>5</vt:i4>
      </vt:variant>
      <vt:variant>
        <vt:lpwstr>https://clinicaltrialsgov/show/NCT04100707</vt:lpwstr>
      </vt:variant>
      <vt:variant>
        <vt:lpwstr/>
      </vt:variant>
      <vt:variant>
        <vt:i4>3539053</vt:i4>
      </vt:variant>
      <vt:variant>
        <vt:i4>1986</vt:i4>
      </vt:variant>
      <vt:variant>
        <vt:i4>0</vt:i4>
      </vt:variant>
      <vt:variant>
        <vt:i4>5</vt:i4>
      </vt:variant>
      <vt:variant>
        <vt:lpwstr>https://clinicaltrials.gov/show/NCT02931435</vt:lpwstr>
      </vt:variant>
      <vt:variant>
        <vt:lpwstr/>
      </vt:variant>
      <vt:variant>
        <vt:i4>3145837</vt:i4>
      </vt:variant>
      <vt:variant>
        <vt:i4>1983</vt:i4>
      </vt:variant>
      <vt:variant>
        <vt:i4>0</vt:i4>
      </vt:variant>
      <vt:variant>
        <vt:i4>5</vt:i4>
      </vt:variant>
      <vt:variant>
        <vt:lpwstr>https://clinicaltrials.gov/show/NCT03973177</vt:lpwstr>
      </vt:variant>
      <vt:variant>
        <vt:lpwstr/>
      </vt:variant>
      <vt:variant>
        <vt:i4>3539040</vt:i4>
      </vt:variant>
      <vt:variant>
        <vt:i4>1980</vt:i4>
      </vt:variant>
      <vt:variant>
        <vt:i4>0</vt:i4>
      </vt:variant>
      <vt:variant>
        <vt:i4>5</vt:i4>
      </vt:variant>
      <vt:variant>
        <vt:lpwstr>https://clinicaltrials.gov/show/NCT03825965</vt:lpwstr>
      </vt:variant>
      <vt:variant>
        <vt:lpwstr/>
      </vt:variant>
      <vt:variant>
        <vt:i4>6815833</vt:i4>
      </vt:variant>
      <vt:variant>
        <vt:i4>1977</vt:i4>
      </vt:variant>
      <vt:variant>
        <vt:i4>0</vt:i4>
      </vt:variant>
      <vt:variant>
        <vt:i4>5</vt:i4>
      </vt:variant>
      <vt:variant>
        <vt:lpwstr>http://www.crd.york.ac.uk/PROSPERO/display_record.asp?ID=CRD42015015957</vt:lpwstr>
      </vt:variant>
      <vt:variant>
        <vt:lpwstr/>
      </vt:variant>
      <vt:variant>
        <vt:i4>852063</vt:i4>
      </vt:variant>
      <vt:variant>
        <vt:i4>1974</vt:i4>
      </vt:variant>
      <vt:variant>
        <vt:i4>0</vt:i4>
      </vt:variant>
      <vt:variant>
        <vt:i4>5</vt:i4>
      </vt:variant>
      <vt:variant>
        <vt:lpwstr>www.cochrane-handbook.org</vt:lpwstr>
      </vt:variant>
      <vt:variant>
        <vt:lpwstr/>
      </vt:variant>
      <vt:variant>
        <vt:i4>6357076</vt:i4>
      </vt:variant>
      <vt:variant>
        <vt:i4>1971</vt:i4>
      </vt:variant>
      <vt:variant>
        <vt:i4>0</vt:i4>
      </vt:variant>
      <vt:variant>
        <vt:i4>5</vt:i4>
      </vt:variant>
      <vt:variant>
        <vt:lpwstr>http://www.crd.york.ac.uk/PROSPERO/display_record.asp?ID=CRD42017041382</vt:lpwstr>
      </vt:variant>
      <vt:variant>
        <vt:lpwstr/>
      </vt:variant>
      <vt:variant>
        <vt:i4>1900641</vt:i4>
      </vt:variant>
      <vt:variant>
        <vt:i4>1968</vt:i4>
      </vt:variant>
      <vt:variant>
        <vt:i4>0</vt:i4>
      </vt:variant>
      <vt:variant>
        <vt:i4>5</vt:i4>
      </vt:variant>
      <vt:variant>
        <vt:lpwstr>http://www.ohri.ca/programs/clinical_epidemiology/oxford.asp</vt:lpwstr>
      </vt:variant>
      <vt:variant>
        <vt:lpwstr/>
      </vt:variant>
      <vt:variant>
        <vt:i4>7209045</vt:i4>
      </vt:variant>
      <vt:variant>
        <vt:i4>1965</vt:i4>
      </vt:variant>
      <vt:variant>
        <vt:i4>0</vt:i4>
      </vt:variant>
      <vt:variant>
        <vt:i4>5</vt:i4>
      </vt:variant>
      <vt:variant>
        <vt:lpwstr>http://www.crd.york.ac.uk/PROSPERO/display_record.asp?ID=CRD42016041374</vt:lpwstr>
      </vt:variant>
      <vt:variant>
        <vt:lpwstr/>
      </vt:variant>
      <vt:variant>
        <vt:i4>393223</vt:i4>
      </vt:variant>
      <vt:variant>
        <vt:i4>1962</vt:i4>
      </vt:variant>
      <vt:variant>
        <vt:i4>0</vt:i4>
      </vt:variant>
      <vt:variant>
        <vt:i4>5</vt:i4>
      </vt:variant>
      <vt:variant>
        <vt:lpwstr>https://www.britishpainsociety.org/static/uploads/resources/files/members_articles_npa_2012_1.pdf</vt:lpwstr>
      </vt:variant>
      <vt:variant>
        <vt:lpwstr/>
      </vt:variant>
      <vt:variant>
        <vt:i4>5832785</vt:i4>
      </vt:variant>
      <vt:variant>
        <vt:i4>1957</vt:i4>
      </vt:variant>
      <vt:variant>
        <vt:i4>0</vt:i4>
      </vt:variant>
      <vt:variant>
        <vt:i4>5</vt:i4>
      </vt:variant>
      <vt:variant>
        <vt:lpwstr>https://research-information.bris.ac.uk/admin/editor/dk/atira/pure/api/shared/model/researchoutput/editor/othercontributioneditor.xhtml?id=242072533</vt:lpwstr>
      </vt:variant>
      <vt:variant>
        <vt:lpwstr/>
      </vt:variant>
      <vt:variant>
        <vt:i4>7864425</vt:i4>
      </vt:variant>
      <vt:variant>
        <vt:i4>1954</vt:i4>
      </vt:variant>
      <vt:variant>
        <vt:i4>0</vt:i4>
      </vt:variant>
      <vt:variant>
        <vt:i4>5</vt:i4>
      </vt:variant>
      <vt:variant>
        <vt:lpwstr>http://research-information.bristol.ac.uk/en/publications/star-support-and-treatment-after-joint-replacement-statistical-analysis-plan(af2c669b-7b44-4435-8c33-a105303af792).html)</vt:lpwstr>
      </vt:variant>
      <vt:variant>
        <vt:lpwstr/>
      </vt:variant>
      <vt:variant>
        <vt:i4>5963852</vt:i4>
      </vt:variant>
      <vt:variant>
        <vt:i4>1951</vt:i4>
      </vt:variant>
      <vt:variant>
        <vt:i4>0</vt:i4>
      </vt:variant>
      <vt:variant>
        <vt:i4>5</vt:i4>
      </vt:variant>
      <vt:variant>
        <vt:lpwstr>https://doi.org/10.1002/acr.24516</vt:lpwstr>
      </vt:variant>
      <vt:variant>
        <vt:lpwstr/>
      </vt:variant>
      <vt:variant>
        <vt:i4>3932256</vt:i4>
      </vt:variant>
      <vt:variant>
        <vt:i4>1948</vt:i4>
      </vt:variant>
      <vt:variant>
        <vt:i4>0</vt:i4>
      </vt:variant>
      <vt:variant>
        <vt:i4>5</vt:i4>
      </vt:variant>
      <vt:variant>
        <vt:lpwstr>https://trialsjournal.biomedcentral.com/articles/10.1186/s13063-017-2391-8</vt:lpwstr>
      </vt:variant>
      <vt:variant>
        <vt:lpwstr/>
      </vt:variant>
      <vt:variant>
        <vt:i4>1114136</vt:i4>
      </vt:variant>
      <vt:variant>
        <vt:i4>1945</vt:i4>
      </vt:variant>
      <vt:variant>
        <vt:i4>0</vt:i4>
      </vt:variant>
      <vt:variant>
        <vt:i4>5</vt:i4>
      </vt:variant>
      <vt:variant>
        <vt:lpwstr>https://bmjopen.bmj.com/content/8/2/e020368.long</vt:lpwstr>
      </vt:variant>
      <vt:variant>
        <vt:lpwstr/>
      </vt:variant>
      <vt:variant>
        <vt:i4>6422647</vt:i4>
      </vt:variant>
      <vt:variant>
        <vt:i4>1942</vt:i4>
      </vt:variant>
      <vt:variant>
        <vt:i4>0</vt:i4>
      </vt:variant>
      <vt:variant>
        <vt:i4>5</vt:i4>
      </vt:variant>
      <vt:variant>
        <vt:lpwstr>https://bjssjournals.onlinelibrary.wiley.com/doi/full/10.1002/bjs.10601</vt:lpwstr>
      </vt:variant>
      <vt:variant>
        <vt:lpwstr/>
      </vt:variant>
      <vt:variant>
        <vt:i4>5046300</vt:i4>
      </vt:variant>
      <vt:variant>
        <vt:i4>1939</vt:i4>
      </vt:variant>
      <vt:variant>
        <vt:i4>0</vt:i4>
      </vt:variant>
      <vt:variant>
        <vt:i4>5</vt:i4>
      </vt:variant>
      <vt:variant>
        <vt:lpwstr>https://bmjopen.bmj.com/content/7/11/e018105.long</vt:lpwstr>
      </vt:variant>
      <vt:variant>
        <vt:lpwstr/>
      </vt:variant>
      <vt:variant>
        <vt:i4>6357038</vt:i4>
      </vt:variant>
      <vt:variant>
        <vt:i4>1936</vt:i4>
      </vt:variant>
      <vt:variant>
        <vt:i4>0</vt:i4>
      </vt:variant>
      <vt:variant>
        <vt:i4>5</vt:i4>
      </vt:variant>
      <vt:variant>
        <vt:lpwstr>https://online.boneandjoint.org.uk/doi/full/10.1302/2058-5241.3.180004</vt:lpwstr>
      </vt:variant>
      <vt:variant>
        <vt:lpwstr/>
      </vt:variant>
      <vt:variant>
        <vt:i4>3997799</vt:i4>
      </vt:variant>
      <vt:variant>
        <vt:i4>1933</vt:i4>
      </vt:variant>
      <vt:variant>
        <vt:i4>0</vt:i4>
      </vt:variant>
      <vt:variant>
        <vt:i4>5</vt:i4>
      </vt:variant>
      <vt:variant>
        <vt:lpwstr>https://trialsjournal.biomedcentral.com/articles/10.1186/s13063-018-2516-8</vt:lpwstr>
      </vt:variant>
      <vt:variant>
        <vt:lpwstr/>
      </vt:variant>
      <vt:variant>
        <vt:i4>3014698</vt:i4>
      </vt:variant>
      <vt:variant>
        <vt:i4>1930</vt:i4>
      </vt:variant>
      <vt:variant>
        <vt:i4>0</vt:i4>
      </vt:variant>
      <vt:variant>
        <vt:i4>5</vt:i4>
      </vt:variant>
      <vt:variant>
        <vt:lpwstr>https://bmcmusculoskeletdisord.biomedcentral.com/articles/10.1186/s12891-018-2270-9</vt:lpwstr>
      </vt:variant>
      <vt:variant>
        <vt:lpwstr/>
      </vt:variant>
      <vt:variant>
        <vt:i4>5439563</vt:i4>
      </vt:variant>
      <vt:variant>
        <vt:i4>1927</vt:i4>
      </vt:variant>
      <vt:variant>
        <vt:i4>0</vt:i4>
      </vt:variant>
      <vt:variant>
        <vt:i4>5</vt:i4>
      </vt:variant>
      <vt:variant>
        <vt:lpwstr>https://doi.org/10.1111/hex.13098</vt:lpwstr>
      </vt:variant>
      <vt:variant>
        <vt:lpwstr/>
      </vt:variant>
      <vt:variant>
        <vt:i4>5832780</vt:i4>
      </vt:variant>
      <vt:variant>
        <vt:i4>1924</vt:i4>
      </vt:variant>
      <vt:variant>
        <vt:i4>0</vt:i4>
      </vt:variant>
      <vt:variant>
        <vt:i4>5</vt:i4>
      </vt:variant>
      <vt:variant>
        <vt:lpwstr>https://doi.org/10.1002/acr.24534</vt:lpwstr>
      </vt:variant>
      <vt:variant>
        <vt:lpwstr/>
      </vt:variant>
      <vt:variant>
        <vt:i4>4325443</vt:i4>
      </vt:variant>
      <vt:variant>
        <vt:i4>1921</vt:i4>
      </vt:variant>
      <vt:variant>
        <vt:i4>0</vt:i4>
      </vt:variant>
      <vt:variant>
        <vt:i4>5</vt:i4>
      </vt:variant>
      <vt:variant>
        <vt:lpwstr>https://doi.org/10.1371/journal.pone.0261850</vt:lpwstr>
      </vt:variant>
      <vt:variant>
        <vt:lpwstr/>
      </vt:variant>
      <vt:variant>
        <vt:i4>7405692</vt:i4>
      </vt:variant>
      <vt:variant>
        <vt:i4>1918</vt:i4>
      </vt:variant>
      <vt:variant>
        <vt:i4>0</vt:i4>
      </vt:variant>
      <vt:variant>
        <vt:i4>5</vt:i4>
      </vt:variant>
      <vt:variant>
        <vt:lpwstr>https://www.sciencedirect.com/science/article/pii/S2665913121000029?via%3Dihub</vt:lpwstr>
      </vt:variant>
      <vt:variant>
        <vt:lpwstr/>
      </vt:variant>
      <vt:variant>
        <vt:i4>6160395</vt:i4>
      </vt:variant>
      <vt:variant>
        <vt:i4>1915</vt:i4>
      </vt:variant>
      <vt:variant>
        <vt:i4>0</vt:i4>
      </vt:variant>
      <vt:variant>
        <vt:i4>5</vt:i4>
      </vt:variant>
      <vt:variant>
        <vt:lpwstr>https://bmjopen.bmj.com/content/10/1/e033248.long</vt:lpwstr>
      </vt:variant>
      <vt:variant>
        <vt:lpwstr/>
      </vt:variant>
      <vt:variant>
        <vt:i4>1441818</vt:i4>
      </vt:variant>
      <vt:variant>
        <vt:i4>1912</vt:i4>
      </vt:variant>
      <vt:variant>
        <vt:i4>0</vt:i4>
      </vt:variant>
      <vt:variant>
        <vt:i4>5</vt:i4>
      </vt:variant>
      <vt:variant>
        <vt:lpwstr>https://bmjopen.bmj.com/content/9/9/e028093.long</vt:lpwstr>
      </vt:variant>
      <vt:variant>
        <vt:lpwstr/>
      </vt:variant>
      <vt:variant>
        <vt:i4>3604591</vt:i4>
      </vt:variant>
      <vt:variant>
        <vt:i4>1909</vt:i4>
      </vt:variant>
      <vt:variant>
        <vt:i4>0</vt:i4>
      </vt:variant>
      <vt:variant>
        <vt:i4>5</vt:i4>
      </vt:variant>
      <vt:variant>
        <vt:lpwstr>https://trialsjournal.biomedcentral.com/articles/10.1186/s13063-019-3296-5</vt:lpwstr>
      </vt:variant>
      <vt:variant>
        <vt:lpwstr/>
      </vt:variant>
      <vt:variant>
        <vt:i4>1507378</vt:i4>
      </vt:variant>
      <vt:variant>
        <vt:i4>1193</vt:i4>
      </vt:variant>
      <vt:variant>
        <vt:i4>0</vt:i4>
      </vt:variant>
      <vt:variant>
        <vt:i4>5</vt:i4>
      </vt:variant>
      <vt:variant>
        <vt:lpwstr/>
      </vt:variant>
      <vt:variant>
        <vt:lpwstr>_Toc103154551</vt:lpwstr>
      </vt:variant>
      <vt:variant>
        <vt:i4>1507378</vt:i4>
      </vt:variant>
      <vt:variant>
        <vt:i4>1187</vt:i4>
      </vt:variant>
      <vt:variant>
        <vt:i4>0</vt:i4>
      </vt:variant>
      <vt:variant>
        <vt:i4>5</vt:i4>
      </vt:variant>
      <vt:variant>
        <vt:lpwstr/>
      </vt:variant>
      <vt:variant>
        <vt:lpwstr>_Toc103154550</vt:lpwstr>
      </vt:variant>
      <vt:variant>
        <vt:i4>5308532</vt:i4>
      </vt:variant>
      <vt:variant>
        <vt:i4>1178</vt:i4>
      </vt:variant>
      <vt:variant>
        <vt:i4>0</vt:i4>
      </vt:variant>
      <vt:variant>
        <vt:i4>5</vt:i4>
      </vt:variant>
      <vt:variant>
        <vt:lpwstr>https://uob.sharepoint.com/teams/grp-STARFinalReportv2/Shared Documents/General/2022 STAR report revisions/REVISED 10th May/10th May STAR FINAL REPORT Revised DRAFT 4th May.docx</vt:lpwstr>
      </vt:variant>
      <vt:variant>
        <vt:lpwstr>_Toc103154549</vt:lpwstr>
      </vt:variant>
      <vt:variant>
        <vt:i4>1441842</vt:i4>
      </vt:variant>
      <vt:variant>
        <vt:i4>1172</vt:i4>
      </vt:variant>
      <vt:variant>
        <vt:i4>0</vt:i4>
      </vt:variant>
      <vt:variant>
        <vt:i4>5</vt:i4>
      </vt:variant>
      <vt:variant>
        <vt:lpwstr/>
      </vt:variant>
      <vt:variant>
        <vt:lpwstr>_Toc103154548</vt:lpwstr>
      </vt:variant>
      <vt:variant>
        <vt:i4>1441842</vt:i4>
      </vt:variant>
      <vt:variant>
        <vt:i4>1166</vt:i4>
      </vt:variant>
      <vt:variant>
        <vt:i4>0</vt:i4>
      </vt:variant>
      <vt:variant>
        <vt:i4>5</vt:i4>
      </vt:variant>
      <vt:variant>
        <vt:lpwstr/>
      </vt:variant>
      <vt:variant>
        <vt:lpwstr>_Toc103154547</vt:lpwstr>
      </vt:variant>
      <vt:variant>
        <vt:i4>1441842</vt:i4>
      </vt:variant>
      <vt:variant>
        <vt:i4>1157</vt:i4>
      </vt:variant>
      <vt:variant>
        <vt:i4>0</vt:i4>
      </vt:variant>
      <vt:variant>
        <vt:i4>5</vt:i4>
      </vt:variant>
      <vt:variant>
        <vt:lpwstr/>
      </vt:variant>
      <vt:variant>
        <vt:lpwstr>_Toc103154546</vt:lpwstr>
      </vt:variant>
      <vt:variant>
        <vt:i4>1245243</vt:i4>
      </vt:variant>
      <vt:variant>
        <vt:i4>1148</vt:i4>
      </vt:variant>
      <vt:variant>
        <vt:i4>0</vt:i4>
      </vt:variant>
      <vt:variant>
        <vt:i4>5</vt:i4>
      </vt:variant>
      <vt:variant>
        <vt:lpwstr/>
      </vt:variant>
      <vt:variant>
        <vt:lpwstr>_Toc103094005</vt:lpwstr>
      </vt:variant>
      <vt:variant>
        <vt:i4>1245243</vt:i4>
      </vt:variant>
      <vt:variant>
        <vt:i4>1142</vt:i4>
      </vt:variant>
      <vt:variant>
        <vt:i4>0</vt:i4>
      </vt:variant>
      <vt:variant>
        <vt:i4>5</vt:i4>
      </vt:variant>
      <vt:variant>
        <vt:lpwstr/>
      </vt:variant>
      <vt:variant>
        <vt:lpwstr>_Toc103094004</vt:lpwstr>
      </vt:variant>
      <vt:variant>
        <vt:i4>1245243</vt:i4>
      </vt:variant>
      <vt:variant>
        <vt:i4>1136</vt:i4>
      </vt:variant>
      <vt:variant>
        <vt:i4>0</vt:i4>
      </vt:variant>
      <vt:variant>
        <vt:i4>5</vt:i4>
      </vt:variant>
      <vt:variant>
        <vt:lpwstr/>
      </vt:variant>
      <vt:variant>
        <vt:lpwstr>_Toc103094003</vt:lpwstr>
      </vt:variant>
      <vt:variant>
        <vt:i4>1245243</vt:i4>
      </vt:variant>
      <vt:variant>
        <vt:i4>1130</vt:i4>
      </vt:variant>
      <vt:variant>
        <vt:i4>0</vt:i4>
      </vt:variant>
      <vt:variant>
        <vt:i4>5</vt:i4>
      </vt:variant>
      <vt:variant>
        <vt:lpwstr/>
      </vt:variant>
      <vt:variant>
        <vt:lpwstr>_Toc103094002</vt:lpwstr>
      </vt:variant>
      <vt:variant>
        <vt:i4>1245243</vt:i4>
      </vt:variant>
      <vt:variant>
        <vt:i4>1124</vt:i4>
      </vt:variant>
      <vt:variant>
        <vt:i4>0</vt:i4>
      </vt:variant>
      <vt:variant>
        <vt:i4>5</vt:i4>
      </vt:variant>
      <vt:variant>
        <vt:lpwstr/>
      </vt:variant>
      <vt:variant>
        <vt:lpwstr>_Toc103094001</vt:lpwstr>
      </vt:variant>
      <vt:variant>
        <vt:i4>1245243</vt:i4>
      </vt:variant>
      <vt:variant>
        <vt:i4>1118</vt:i4>
      </vt:variant>
      <vt:variant>
        <vt:i4>0</vt:i4>
      </vt:variant>
      <vt:variant>
        <vt:i4>5</vt:i4>
      </vt:variant>
      <vt:variant>
        <vt:lpwstr/>
      </vt:variant>
      <vt:variant>
        <vt:lpwstr>_Toc103094000</vt:lpwstr>
      </vt:variant>
      <vt:variant>
        <vt:i4>1900594</vt:i4>
      </vt:variant>
      <vt:variant>
        <vt:i4>1112</vt:i4>
      </vt:variant>
      <vt:variant>
        <vt:i4>0</vt:i4>
      </vt:variant>
      <vt:variant>
        <vt:i4>5</vt:i4>
      </vt:variant>
      <vt:variant>
        <vt:lpwstr/>
      </vt:variant>
      <vt:variant>
        <vt:lpwstr>_Toc103093999</vt:lpwstr>
      </vt:variant>
      <vt:variant>
        <vt:i4>1900594</vt:i4>
      </vt:variant>
      <vt:variant>
        <vt:i4>1106</vt:i4>
      </vt:variant>
      <vt:variant>
        <vt:i4>0</vt:i4>
      </vt:variant>
      <vt:variant>
        <vt:i4>5</vt:i4>
      </vt:variant>
      <vt:variant>
        <vt:lpwstr/>
      </vt:variant>
      <vt:variant>
        <vt:lpwstr>_Toc103093998</vt:lpwstr>
      </vt:variant>
      <vt:variant>
        <vt:i4>1900594</vt:i4>
      </vt:variant>
      <vt:variant>
        <vt:i4>1100</vt:i4>
      </vt:variant>
      <vt:variant>
        <vt:i4>0</vt:i4>
      </vt:variant>
      <vt:variant>
        <vt:i4>5</vt:i4>
      </vt:variant>
      <vt:variant>
        <vt:lpwstr/>
      </vt:variant>
      <vt:variant>
        <vt:lpwstr>_Toc103093997</vt:lpwstr>
      </vt:variant>
      <vt:variant>
        <vt:i4>1900594</vt:i4>
      </vt:variant>
      <vt:variant>
        <vt:i4>1094</vt:i4>
      </vt:variant>
      <vt:variant>
        <vt:i4>0</vt:i4>
      </vt:variant>
      <vt:variant>
        <vt:i4>5</vt:i4>
      </vt:variant>
      <vt:variant>
        <vt:lpwstr/>
      </vt:variant>
      <vt:variant>
        <vt:lpwstr>_Toc103093996</vt:lpwstr>
      </vt:variant>
      <vt:variant>
        <vt:i4>1900594</vt:i4>
      </vt:variant>
      <vt:variant>
        <vt:i4>1088</vt:i4>
      </vt:variant>
      <vt:variant>
        <vt:i4>0</vt:i4>
      </vt:variant>
      <vt:variant>
        <vt:i4>5</vt:i4>
      </vt:variant>
      <vt:variant>
        <vt:lpwstr/>
      </vt:variant>
      <vt:variant>
        <vt:lpwstr>_Toc103093995</vt:lpwstr>
      </vt:variant>
      <vt:variant>
        <vt:i4>1900594</vt:i4>
      </vt:variant>
      <vt:variant>
        <vt:i4>1082</vt:i4>
      </vt:variant>
      <vt:variant>
        <vt:i4>0</vt:i4>
      </vt:variant>
      <vt:variant>
        <vt:i4>5</vt:i4>
      </vt:variant>
      <vt:variant>
        <vt:lpwstr/>
      </vt:variant>
      <vt:variant>
        <vt:lpwstr>_Toc103093994</vt:lpwstr>
      </vt:variant>
      <vt:variant>
        <vt:i4>1900594</vt:i4>
      </vt:variant>
      <vt:variant>
        <vt:i4>1076</vt:i4>
      </vt:variant>
      <vt:variant>
        <vt:i4>0</vt:i4>
      </vt:variant>
      <vt:variant>
        <vt:i4>5</vt:i4>
      </vt:variant>
      <vt:variant>
        <vt:lpwstr/>
      </vt:variant>
      <vt:variant>
        <vt:lpwstr>_Toc103093993</vt:lpwstr>
      </vt:variant>
      <vt:variant>
        <vt:i4>5898356</vt:i4>
      </vt:variant>
      <vt:variant>
        <vt:i4>1070</vt:i4>
      </vt:variant>
      <vt:variant>
        <vt:i4>0</vt:i4>
      </vt:variant>
      <vt:variant>
        <vt:i4>5</vt:i4>
      </vt:variant>
      <vt:variant>
        <vt:lpwstr>https://uob.sharepoint.com/teams/grp-STARFinalReportv2/Shared Documents/General/2022 STAR report revisions/REVISED 10th May/10th May STAR FINAL REPORT Revised DRAFT 4th May.docx</vt:lpwstr>
      </vt:variant>
      <vt:variant>
        <vt:lpwstr>_Toc103093992</vt:lpwstr>
      </vt:variant>
      <vt:variant>
        <vt:i4>5898356</vt:i4>
      </vt:variant>
      <vt:variant>
        <vt:i4>1064</vt:i4>
      </vt:variant>
      <vt:variant>
        <vt:i4>0</vt:i4>
      </vt:variant>
      <vt:variant>
        <vt:i4>5</vt:i4>
      </vt:variant>
      <vt:variant>
        <vt:lpwstr>https://uob.sharepoint.com/teams/grp-STARFinalReportv2/Shared Documents/General/2022 STAR report revisions/REVISED 10th May/10th May STAR FINAL REPORT Revised DRAFT 4th May.docx</vt:lpwstr>
      </vt:variant>
      <vt:variant>
        <vt:lpwstr>_Toc103093991</vt:lpwstr>
      </vt:variant>
      <vt:variant>
        <vt:i4>5898356</vt:i4>
      </vt:variant>
      <vt:variant>
        <vt:i4>1058</vt:i4>
      </vt:variant>
      <vt:variant>
        <vt:i4>0</vt:i4>
      </vt:variant>
      <vt:variant>
        <vt:i4>5</vt:i4>
      </vt:variant>
      <vt:variant>
        <vt:lpwstr>https://uob.sharepoint.com/teams/grp-STARFinalReportv2/Shared Documents/General/2022 STAR report revisions/REVISED 10th May/10th May STAR FINAL REPORT Revised DRAFT 4th May.docx</vt:lpwstr>
      </vt:variant>
      <vt:variant>
        <vt:lpwstr>_Toc103093990</vt:lpwstr>
      </vt:variant>
      <vt:variant>
        <vt:i4>5963892</vt:i4>
      </vt:variant>
      <vt:variant>
        <vt:i4>1052</vt:i4>
      </vt:variant>
      <vt:variant>
        <vt:i4>0</vt:i4>
      </vt:variant>
      <vt:variant>
        <vt:i4>5</vt:i4>
      </vt:variant>
      <vt:variant>
        <vt:lpwstr>https://uob.sharepoint.com/teams/grp-STARFinalReportv2/Shared Documents/General/2022 STAR report revisions/REVISED 10th May/10th May STAR FINAL REPORT Revised DRAFT 4th May.docx</vt:lpwstr>
      </vt:variant>
      <vt:variant>
        <vt:lpwstr>_Toc103093989</vt:lpwstr>
      </vt:variant>
      <vt:variant>
        <vt:i4>1835058</vt:i4>
      </vt:variant>
      <vt:variant>
        <vt:i4>1046</vt:i4>
      </vt:variant>
      <vt:variant>
        <vt:i4>0</vt:i4>
      </vt:variant>
      <vt:variant>
        <vt:i4>5</vt:i4>
      </vt:variant>
      <vt:variant>
        <vt:lpwstr/>
      </vt:variant>
      <vt:variant>
        <vt:lpwstr>_Toc103093988</vt:lpwstr>
      </vt:variant>
      <vt:variant>
        <vt:i4>1835058</vt:i4>
      </vt:variant>
      <vt:variant>
        <vt:i4>1040</vt:i4>
      </vt:variant>
      <vt:variant>
        <vt:i4>0</vt:i4>
      </vt:variant>
      <vt:variant>
        <vt:i4>5</vt:i4>
      </vt:variant>
      <vt:variant>
        <vt:lpwstr/>
      </vt:variant>
      <vt:variant>
        <vt:lpwstr>_Toc103093987</vt:lpwstr>
      </vt:variant>
      <vt:variant>
        <vt:i4>1835058</vt:i4>
      </vt:variant>
      <vt:variant>
        <vt:i4>1034</vt:i4>
      </vt:variant>
      <vt:variant>
        <vt:i4>0</vt:i4>
      </vt:variant>
      <vt:variant>
        <vt:i4>5</vt:i4>
      </vt:variant>
      <vt:variant>
        <vt:lpwstr/>
      </vt:variant>
      <vt:variant>
        <vt:lpwstr>_Toc103093986</vt:lpwstr>
      </vt:variant>
      <vt:variant>
        <vt:i4>1835058</vt:i4>
      </vt:variant>
      <vt:variant>
        <vt:i4>1028</vt:i4>
      </vt:variant>
      <vt:variant>
        <vt:i4>0</vt:i4>
      </vt:variant>
      <vt:variant>
        <vt:i4>5</vt:i4>
      </vt:variant>
      <vt:variant>
        <vt:lpwstr/>
      </vt:variant>
      <vt:variant>
        <vt:lpwstr>_Toc103093985</vt:lpwstr>
      </vt:variant>
      <vt:variant>
        <vt:i4>1835058</vt:i4>
      </vt:variant>
      <vt:variant>
        <vt:i4>1022</vt:i4>
      </vt:variant>
      <vt:variant>
        <vt:i4>0</vt:i4>
      </vt:variant>
      <vt:variant>
        <vt:i4>5</vt:i4>
      </vt:variant>
      <vt:variant>
        <vt:lpwstr/>
      </vt:variant>
      <vt:variant>
        <vt:lpwstr>_Toc103093984</vt:lpwstr>
      </vt:variant>
      <vt:variant>
        <vt:i4>1835058</vt:i4>
      </vt:variant>
      <vt:variant>
        <vt:i4>1016</vt:i4>
      </vt:variant>
      <vt:variant>
        <vt:i4>0</vt:i4>
      </vt:variant>
      <vt:variant>
        <vt:i4>5</vt:i4>
      </vt:variant>
      <vt:variant>
        <vt:lpwstr/>
      </vt:variant>
      <vt:variant>
        <vt:lpwstr>_Toc103093983</vt:lpwstr>
      </vt:variant>
      <vt:variant>
        <vt:i4>1835058</vt:i4>
      </vt:variant>
      <vt:variant>
        <vt:i4>1010</vt:i4>
      </vt:variant>
      <vt:variant>
        <vt:i4>0</vt:i4>
      </vt:variant>
      <vt:variant>
        <vt:i4>5</vt:i4>
      </vt:variant>
      <vt:variant>
        <vt:lpwstr/>
      </vt:variant>
      <vt:variant>
        <vt:lpwstr>_Toc103093982</vt:lpwstr>
      </vt:variant>
      <vt:variant>
        <vt:i4>1835058</vt:i4>
      </vt:variant>
      <vt:variant>
        <vt:i4>1004</vt:i4>
      </vt:variant>
      <vt:variant>
        <vt:i4>0</vt:i4>
      </vt:variant>
      <vt:variant>
        <vt:i4>5</vt:i4>
      </vt:variant>
      <vt:variant>
        <vt:lpwstr/>
      </vt:variant>
      <vt:variant>
        <vt:lpwstr>_Toc103093981</vt:lpwstr>
      </vt:variant>
      <vt:variant>
        <vt:i4>1835058</vt:i4>
      </vt:variant>
      <vt:variant>
        <vt:i4>998</vt:i4>
      </vt:variant>
      <vt:variant>
        <vt:i4>0</vt:i4>
      </vt:variant>
      <vt:variant>
        <vt:i4>5</vt:i4>
      </vt:variant>
      <vt:variant>
        <vt:lpwstr/>
      </vt:variant>
      <vt:variant>
        <vt:lpwstr>_Toc103093980</vt:lpwstr>
      </vt:variant>
      <vt:variant>
        <vt:i4>1245234</vt:i4>
      </vt:variant>
      <vt:variant>
        <vt:i4>992</vt:i4>
      </vt:variant>
      <vt:variant>
        <vt:i4>0</vt:i4>
      </vt:variant>
      <vt:variant>
        <vt:i4>5</vt:i4>
      </vt:variant>
      <vt:variant>
        <vt:lpwstr/>
      </vt:variant>
      <vt:variant>
        <vt:lpwstr>_Toc103093979</vt:lpwstr>
      </vt:variant>
      <vt:variant>
        <vt:i4>1245234</vt:i4>
      </vt:variant>
      <vt:variant>
        <vt:i4>986</vt:i4>
      </vt:variant>
      <vt:variant>
        <vt:i4>0</vt:i4>
      </vt:variant>
      <vt:variant>
        <vt:i4>5</vt:i4>
      </vt:variant>
      <vt:variant>
        <vt:lpwstr/>
      </vt:variant>
      <vt:variant>
        <vt:lpwstr>_Toc103093978</vt:lpwstr>
      </vt:variant>
      <vt:variant>
        <vt:i4>1245234</vt:i4>
      </vt:variant>
      <vt:variant>
        <vt:i4>980</vt:i4>
      </vt:variant>
      <vt:variant>
        <vt:i4>0</vt:i4>
      </vt:variant>
      <vt:variant>
        <vt:i4>5</vt:i4>
      </vt:variant>
      <vt:variant>
        <vt:lpwstr/>
      </vt:variant>
      <vt:variant>
        <vt:lpwstr>_Toc103093977</vt:lpwstr>
      </vt:variant>
      <vt:variant>
        <vt:i4>1245234</vt:i4>
      </vt:variant>
      <vt:variant>
        <vt:i4>974</vt:i4>
      </vt:variant>
      <vt:variant>
        <vt:i4>0</vt:i4>
      </vt:variant>
      <vt:variant>
        <vt:i4>5</vt:i4>
      </vt:variant>
      <vt:variant>
        <vt:lpwstr/>
      </vt:variant>
      <vt:variant>
        <vt:lpwstr>_Toc103093976</vt:lpwstr>
      </vt:variant>
      <vt:variant>
        <vt:i4>1245234</vt:i4>
      </vt:variant>
      <vt:variant>
        <vt:i4>968</vt:i4>
      </vt:variant>
      <vt:variant>
        <vt:i4>0</vt:i4>
      </vt:variant>
      <vt:variant>
        <vt:i4>5</vt:i4>
      </vt:variant>
      <vt:variant>
        <vt:lpwstr/>
      </vt:variant>
      <vt:variant>
        <vt:lpwstr>_Toc103093975</vt:lpwstr>
      </vt:variant>
      <vt:variant>
        <vt:i4>1245234</vt:i4>
      </vt:variant>
      <vt:variant>
        <vt:i4>962</vt:i4>
      </vt:variant>
      <vt:variant>
        <vt:i4>0</vt:i4>
      </vt:variant>
      <vt:variant>
        <vt:i4>5</vt:i4>
      </vt:variant>
      <vt:variant>
        <vt:lpwstr/>
      </vt:variant>
      <vt:variant>
        <vt:lpwstr>_Toc103093974</vt:lpwstr>
      </vt:variant>
      <vt:variant>
        <vt:i4>1245234</vt:i4>
      </vt:variant>
      <vt:variant>
        <vt:i4>956</vt:i4>
      </vt:variant>
      <vt:variant>
        <vt:i4>0</vt:i4>
      </vt:variant>
      <vt:variant>
        <vt:i4>5</vt:i4>
      </vt:variant>
      <vt:variant>
        <vt:lpwstr/>
      </vt:variant>
      <vt:variant>
        <vt:lpwstr>_Toc103093973</vt:lpwstr>
      </vt:variant>
      <vt:variant>
        <vt:i4>1245234</vt:i4>
      </vt:variant>
      <vt:variant>
        <vt:i4>950</vt:i4>
      </vt:variant>
      <vt:variant>
        <vt:i4>0</vt:i4>
      </vt:variant>
      <vt:variant>
        <vt:i4>5</vt:i4>
      </vt:variant>
      <vt:variant>
        <vt:lpwstr/>
      </vt:variant>
      <vt:variant>
        <vt:lpwstr>_Toc103093972</vt:lpwstr>
      </vt:variant>
      <vt:variant>
        <vt:i4>1245234</vt:i4>
      </vt:variant>
      <vt:variant>
        <vt:i4>944</vt:i4>
      </vt:variant>
      <vt:variant>
        <vt:i4>0</vt:i4>
      </vt:variant>
      <vt:variant>
        <vt:i4>5</vt:i4>
      </vt:variant>
      <vt:variant>
        <vt:lpwstr/>
      </vt:variant>
      <vt:variant>
        <vt:lpwstr>_Toc103093971</vt:lpwstr>
      </vt:variant>
      <vt:variant>
        <vt:i4>1245234</vt:i4>
      </vt:variant>
      <vt:variant>
        <vt:i4>938</vt:i4>
      </vt:variant>
      <vt:variant>
        <vt:i4>0</vt:i4>
      </vt:variant>
      <vt:variant>
        <vt:i4>5</vt:i4>
      </vt:variant>
      <vt:variant>
        <vt:lpwstr/>
      </vt:variant>
      <vt:variant>
        <vt:lpwstr>_Toc103093970</vt:lpwstr>
      </vt:variant>
      <vt:variant>
        <vt:i4>1179698</vt:i4>
      </vt:variant>
      <vt:variant>
        <vt:i4>932</vt:i4>
      </vt:variant>
      <vt:variant>
        <vt:i4>0</vt:i4>
      </vt:variant>
      <vt:variant>
        <vt:i4>5</vt:i4>
      </vt:variant>
      <vt:variant>
        <vt:lpwstr/>
      </vt:variant>
      <vt:variant>
        <vt:lpwstr>_Toc103093969</vt:lpwstr>
      </vt:variant>
      <vt:variant>
        <vt:i4>1179698</vt:i4>
      </vt:variant>
      <vt:variant>
        <vt:i4>926</vt:i4>
      </vt:variant>
      <vt:variant>
        <vt:i4>0</vt:i4>
      </vt:variant>
      <vt:variant>
        <vt:i4>5</vt:i4>
      </vt:variant>
      <vt:variant>
        <vt:lpwstr/>
      </vt:variant>
      <vt:variant>
        <vt:lpwstr>_Toc103093968</vt:lpwstr>
      </vt:variant>
      <vt:variant>
        <vt:i4>1179698</vt:i4>
      </vt:variant>
      <vt:variant>
        <vt:i4>920</vt:i4>
      </vt:variant>
      <vt:variant>
        <vt:i4>0</vt:i4>
      </vt:variant>
      <vt:variant>
        <vt:i4>5</vt:i4>
      </vt:variant>
      <vt:variant>
        <vt:lpwstr/>
      </vt:variant>
      <vt:variant>
        <vt:lpwstr>_Toc103093967</vt:lpwstr>
      </vt:variant>
      <vt:variant>
        <vt:i4>1179698</vt:i4>
      </vt:variant>
      <vt:variant>
        <vt:i4>914</vt:i4>
      </vt:variant>
      <vt:variant>
        <vt:i4>0</vt:i4>
      </vt:variant>
      <vt:variant>
        <vt:i4>5</vt:i4>
      </vt:variant>
      <vt:variant>
        <vt:lpwstr/>
      </vt:variant>
      <vt:variant>
        <vt:lpwstr>_Toc103093966</vt:lpwstr>
      </vt:variant>
      <vt:variant>
        <vt:i4>1179698</vt:i4>
      </vt:variant>
      <vt:variant>
        <vt:i4>908</vt:i4>
      </vt:variant>
      <vt:variant>
        <vt:i4>0</vt:i4>
      </vt:variant>
      <vt:variant>
        <vt:i4>5</vt:i4>
      </vt:variant>
      <vt:variant>
        <vt:lpwstr/>
      </vt:variant>
      <vt:variant>
        <vt:lpwstr>_Toc103093965</vt:lpwstr>
      </vt:variant>
      <vt:variant>
        <vt:i4>1179698</vt:i4>
      </vt:variant>
      <vt:variant>
        <vt:i4>902</vt:i4>
      </vt:variant>
      <vt:variant>
        <vt:i4>0</vt:i4>
      </vt:variant>
      <vt:variant>
        <vt:i4>5</vt:i4>
      </vt:variant>
      <vt:variant>
        <vt:lpwstr/>
      </vt:variant>
      <vt:variant>
        <vt:lpwstr>_Toc103093964</vt:lpwstr>
      </vt:variant>
      <vt:variant>
        <vt:i4>1179698</vt:i4>
      </vt:variant>
      <vt:variant>
        <vt:i4>896</vt:i4>
      </vt:variant>
      <vt:variant>
        <vt:i4>0</vt:i4>
      </vt:variant>
      <vt:variant>
        <vt:i4>5</vt:i4>
      </vt:variant>
      <vt:variant>
        <vt:lpwstr/>
      </vt:variant>
      <vt:variant>
        <vt:lpwstr>_Toc103093963</vt:lpwstr>
      </vt:variant>
      <vt:variant>
        <vt:i4>1179698</vt:i4>
      </vt:variant>
      <vt:variant>
        <vt:i4>890</vt:i4>
      </vt:variant>
      <vt:variant>
        <vt:i4>0</vt:i4>
      </vt:variant>
      <vt:variant>
        <vt:i4>5</vt:i4>
      </vt:variant>
      <vt:variant>
        <vt:lpwstr/>
      </vt:variant>
      <vt:variant>
        <vt:lpwstr>_Toc103093962</vt:lpwstr>
      </vt:variant>
      <vt:variant>
        <vt:i4>1179698</vt:i4>
      </vt:variant>
      <vt:variant>
        <vt:i4>884</vt:i4>
      </vt:variant>
      <vt:variant>
        <vt:i4>0</vt:i4>
      </vt:variant>
      <vt:variant>
        <vt:i4>5</vt:i4>
      </vt:variant>
      <vt:variant>
        <vt:lpwstr/>
      </vt:variant>
      <vt:variant>
        <vt:lpwstr>_Toc103093961</vt:lpwstr>
      </vt:variant>
      <vt:variant>
        <vt:i4>1179698</vt:i4>
      </vt:variant>
      <vt:variant>
        <vt:i4>878</vt:i4>
      </vt:variant>
      <vt:variant>
        <vt:i4>0</vt:i4>
      </vt:variant>
      <vt:variant>
        <vt:i4>5</vt:i4>
      </vt:variant>
      <vt:variant>
        <vt:lpwstr/>
      </vt:variant>
      <vt:variant>
        <vt:lpwstr>_Toc103093960</vt:lpwstr>
      </vt:variant>
      <vt:variant>
        <vt:i4>1114162</vt:i4>
      </vt:variant>
      <vt:variant>
        <vt:i4>872</vt:i4>
      </vt:variant>
      <vt:variant>
        <vt:i4>0</vt:i4>
      </vt:variant>
      <vt:variant>
        <vt:i4>5</vt:i4>
      </vt:variant>
      <vt:variant>
        <vt:lpwstr/>
      </vt:variant>
      <vt:variant>
        <vt:lpwstr>_Toc103093959</vt:lpwstr>
      </vt:variant>
      <vt:variant>
        <vt:i4>1114162</vt:i4>
      </vt:variant>
      <vt:variant>
        <vt:i4>866</vt:i4>
      </vt:variant>
      <vt:variant>
        <vt:i4>0</vt:i4>
      </vt:variant>
      <vt:variant>
        <vt:i4>5</vt:i4>
      </vt:variant>
      <vt:variant>
        <vt:lpwstr/>
      </vt:variant>
      <vt:variant>
        <vt:lpwstr>_Toc103093958</vt:lpwstr>
      </vt:variant>
      <vt:variant>
        <vt:i4>1114162</vt:i4>
      </vt:variant>
      <vt:variant>
        <vt:i4>860</vt:i4>
      </vt:variant>
      <vt:variant>
        <vt:i4>0</vt:i4>
      </vt:variant>
      <vt:variant>
        <vt:i4>5</vt:i4>
      </vt:variant>
      <vt:variant>
        <vt:lpwstr/>
      </vt:variant>
      <vt:variant>
        <vt:lpwstr>_Toc103093957</vt:lpwstr>
      </vt:variant>
      <vt:variant>
        <vt:i4>1114162</vt:i4>
      </vt:variant>
      <vt:variant>
        <vt:i4>854</vt:i4>
      </vt:variant>
      <vt:variant>
        <vt:i4>0</vt:i4>
      </vt:variant>
      <vt:variant>
        <vt:i4>5</vt:i4>
      </vt:variant>
      <vt:variant>
        <vt:lpwstr/>
      </vt:variant>
      <vt:variant>
        <vt:lpwstr>_Toc103093956</vt:lpwstr>
      </vt:variant>
      <vt:variant>
        <vt:i4>1114162</vt:i4>
      </vt:variant>
      <vt:variant>
        <vt:i4>848</vt:i4>
      </vt:variant>
      <vt:variant>
        <vt:i4>0</vt:i4>
      </vt:variant>
      <vt:variant>
        <vt:i4>5</vt:i4>
      </vt:variant>
      <vt:variant>
        <vt:lpwstr/>
      </vt:variant>
      <vt:variant>
        <vt:lpwstr>_Toc103093955</vt:lpwstr>
      </vt:variant>
      <vt:variant>
        <vt:i4>1114162</vt:i4>
      </vt:variant>
      <vt:variant>
        <vt:i4>842</vt:i4>
      </vt:variant>
      <vt:variant>
        <vt:i4>0</vt:i4>
      </vt:variant>
      <vt:variant>
        <vt:i4>5</vt:i4>
      </vt:variant>
      <vt:variant>
        <vt:lpwstr/>
      </vt:variant>
      <vt:variant>
        <vt:lpwstr>_Toc103093954</vt:lpwstr>
      </vt:variant>
      <vt:variant>
        <vt:i4>1114162</vt:i4>
      </vt:variant>
      <vt:variant>
        <vt:i4>836</vt:i4>
      </vt:variant>
      <vt:variant>
        <vt:i4>0</vt:i4>
      </vt:variant>
      <vt:variant>
        <vt:i4>5</vt:i4>
      </vt:variant>
      <vt:variant>
        <vt:lpwstr/>
      </vt:variant>
      <vt:variant>
        <vt:lpwstr>_Toc103093953</vt:lpwstr>
      </vt:variant>
      <vt:variant>
        <vt:i4>1114162</vt:i4>
      </vt:variant>
      <vt:variant>
        <vt:i4>830</vt:i4>
      </vt:variant>
      <vt:variant>
        <vt:i4>0</vt:i4>
      </vt:variant>
      <vt:variant>
        <vt:i4>5</vt:i4>
      </vt:variant>
      <vt:variant>
        <vt:lpwstr/>
      </vt:variant>
      <vt:variant>
        <vt:lpwstr>_Toc103093952</vt:lpwstr>
      </vt:variant>
      <vt:variant>
        <vt:i4>1114162</vt:i4>
      </vt:variant>
      <vt:variant>
        <vt:i4>824</vt:i4>
      </vt:variant>
      <vt:variant>
        <vt:i4>0</vt:i4>
      </vt:variant>
      <vt:variant>
        <vt:i4>5</vt:i4>
      </vt:variant>
      <vt:variant>
        <vt:lpwstr/>
      </vt:variant>
      <vt:variant>
        <vt:lpwstr>_Toc103093951</vt:lpwstr>
      </vt:variant>
      <vt:variant>
        <vt:i4>1114162</vt:i4>
      </vt:variant>
      <vt:variant>
        <vt:i4>818</vt:i4>
      </vt:variant>
      <vt:variant>
        <vt:i4>0</vt:i4>
      </vt:variant>
      <vt:variant>
        <vt:i4>5</vt:i4>
      </vt:variant>
      <vt:variant>
        <vt:lpwstr/>
      </vt:variant>
      <vt:variant>
        <vt:lpwstr>_Toc103093950</vt:lpwstr>
      </vt:variant>
      <vt:variant>
        <vt:i4>1048626</vt:i4>
      </vt:variant>
      <vt:variant>
        <vt:i4>812</vt:i4>
      </vt:variant>
      <vt:variant>
        <vt:i4>0</vt:i4>
      </vt:variant>
      <vt:variant>
        <vt:i4>5</vt:i4>
      </vt:variant>
      <vt:variant>
        <vt:lpwstr/>
      </vt:variant>
      <vt:variant>
        <vt:lpwstr>_Toc103093949</vt:lpwstr>
      </vt:variant>
      <vt:variant>
        <vt:i4>1048626</vt:i4>
      </vt:variant>
      <vt:variant>
        <vt:i4>806</vt:i4>
      </vt:variant>
      <vt:variant>
        <vt:i4>0</vt:i4>
      </vt:variant>
      <vt:variant>
        <vt:i4>5</vt:i4>
      </vt:variant>
      <vt:variant>
        <vt:lpwstr/>
      </vt:variant>
      <vt:variant>
        <vt:lpwstr>_Toc103093948</vt:lpwstr>
      </vt:variant>
      <vt:variant>
        <vt:i4>1048626</vt:i4>
      </vt:variant>
      <vt:variant>
        <vt:i4>800</vt:i4>
      </vt:variant>
      <vt:variant>
        <vt:i4>0</vt:i4>
      </vt:variant>
      <vt:variant>
        <vt:i4>5</vt:i4>
      </vt:variant>
      <vt:variant>
        <vt:lpwstr/>
      </vt:variant>
      <vt:variant>
        <vt:lpwstr>_Toc103093947</vt:lpwstr>
      </vt:variant>
      <vt:variant>
        <vt:i4>1048626</vt:i4>
      </vt:variant>
      <vt:variant>
        <vt:i4>794</vt:i4>
      </vt:variant>
      <vt:variant>
        <vt:i4>0</vt:i4>
      </vt:variant>
      <vt:variant>
        <vt:i4>5</vt:i4>
      </vt:variant>
      <vt:variant>
        <vt:lpwstr/>
      </vt:variant>
      <vt:variant>
        <vt:lpwstr>_Toc103093946</vt:lpwstr>
      </vt:variant>
      <vt:variant>
        <vt:i4>1048626</vt:i4>
      </vt:variant>
      <vt:variant>
        <vt:i4>788</vt:i4>
      </vt:variant>
      <vt:variant>
        <vt:i4>0</vt:i4>
      </vt:variant>
      <vt:variant>
        <vt:i4>5</vt:i4>
      </vt:variant>
      <vt:variant>
        <vt:lpwstr/>
      </vt:variant>
      <vt:variant>
        <vt:lpwstr>_Toc103093945</vt:lpwstr>
      </vt:variant>
      <vt:variant>
        <vt:i4>1048626</vt:i4>
      </vt:variant>
      <vt:variant>
        <vt:i4>782</vt:i4>
      </vt:variant>
      <vt:variant>
        <vt:i4>0</vt:i4>
      </vt:variant>
      <vt:variant>
        <vt:i4>5</vt:i4>
      </vt:variant>
      <vt:variant>
        <vt:lpwstr/>
      </vt:variant>
      <vt:variant>
        <vt:lpwstr>_Toc103093944</vt:lpwstr>
      </vt:variant>
      <vt:variant>
        <vt:i4>1048626</vt:i4>
      </vt:variant>
      <vt:variant>
        <vt:i4>776</vt:i4>
      </vt:variant>
      <vt:variant>
        <vt:i4>0</vt:i4>
      </vt:variant>
      <vt:variant>
        <vt:i4>5</vt:i4>
      </vt:variant>
      <vt:variant>
        <vt:lpwstr/>
      </vt:variant>
      <vt:variant>
        <vt:lpwstr>_Toc103093943</vt:lpwstr>
      </vt:variant>
      <vt:variant>
        <vt:i4>1048626</vt:i4>
      </vt:variant>
      <vt:variant>
        <vt:i4>770</vt:i4>
      </vt:variant>
      <vt:variant>
        <vt:i4>0</vt:i4>
      </vt:variant>
      <vt:variant>
        <vt:i4>5</vt:i4>
      </vt:variant>
      <vt:variant>
        <vt:lpwstr/>
      </vt:variant>
      <vt:variant>
        <vt:lpwstr>_Toc103093942</vt:lpwstr>
      </vt:variant>
      <vt:variant>
        <vt:i4>1048626</vt:i4>
      </vt:variant>
      <vt:variant>
        <vt:i4>764</vt:i4>
      </vt:variant>
      <vt:variant>
        <vt:i4>0</vt:i4>
      </vt:variant>
      <vt:variant>
        <vt:i4>5</vt:i4>
      </vt:variant>
      <vt:variant>
        <vt:lpwstr/>
      </vt:variant>
      <vt:variant>
        <vt:lpwstr>_Toc103093941</vt:lpwstr>
      </vt:variant>
      <vt:variant>
        <vt:i4>1048626</vt:i4>
      </vt:variant>
      <vt:variant>
        <vt:i4>758</vt:i4>
      </vt:variant>
      <vt:variant>
        <vt:i4>0</vt:i4>
      </vt:variant>
      <vt:variant>
        <vt:i4>5</vt:i4>
      </vt:variant>
      <vt:variant>
        <vt:lpwstr/>
      </vt:variant>
      <vt:variant>
        <vt:lpwstr>_Toc103093940</vt:lpwstr>
      </vt:variant>
      <vt:variant>
        <vt:i4>1507378</vt:i4>
      </vt:variant>
      <vt:variant>
        <vt:i4>752</vt:i4>
      </vt:variant>
      <vt:variant>
        <vt:i4>0</vt:i4>
      </vt:variant>
      <vt:variant>
        <vt:i4>5</vt:i4>
      </vt:variant>
      <vt:variant>
        <vt:lpwstr/>
      </vt:variant>
      <vt:variant>
        <vt:lpwstr>_Toc103093939</vt:lpwstr>
      </vt:variant>
      <vt:variant>
        <vt:i4>1507378</vt:i4>
      </vt:variant>
      <vt:variant>
        <vt:i4>746</vt:i4>
      </vt:variant>
      <vt:variant>
        <vt:i4>0</vt:i4>
      </vt:variant>
      <vt:variant>
        <vt:i4>5</vt:i4>
      </vt:variant>
      <vt:variant>
        <vt:lpwstr/>
      </vt:variant>
      <vt:variant>
        <vt:lpwstr>_Toc103093938</vt:lpwstr>
      </vt:variant>
      <vt:variant>
        <vt:i4>1507378</vt:i4>
      </vt:variant>
      <vt:variant>
        <vt:i4>740</vt:i4>
      </vt:variant>
      <vt:variant>
        <vt:i4>0</vt:i4>
      </vt:variant>
      <vt:variant>
        <vt:i4>5</vt:i4>
      </vt:variant>
      <vt:variant>
        <vt:lpwstr/>
      </vt:variant>
      <vt:variant>
        <vt:lpwstr>_Toc103093937</vt:lpwstr>
      </vt:variant>
      <vt:variant>
        <vt:i4>1507378</vt:i4>
      </vt:variant>
      <vt:variant>
        <vt:i4>734</vt:i4>
      </vt:variant>
      <vt:variant>
        <vt:i4>0</vt:i4>
      </vt:variant>
      <vt:variant>
        <vt:i4>5</vt:i4>
      </vt:variant>
      <vt:variant>
        <vt:lpwstr/>
      </vt:variant>
      <vt:variant>
        <vt:lpwstr>_Toc103093936</vt:lpwstr>
      </vt:variant>
      <vt:variant>
        <vt:i4>1507378</vt:i4>
      </vt:variant>
      <vt:variant>
        <vt:i4>728</vt:i4>
      </vt:variant>
      <vt:variant>
        <vt:i4>0</vt:i4>
      </vt:variant>
      <vt:variant>
        <vt:i4>5</vt:i4>
      </vt:variant>
      <vt:variant>
        <vt:lpwstr/>
      </vt:variant>
      <vt:variant>
        <vt:lpwstr>_Toc103093935</vt:lpwstr>
      </vt:variant>
      <vt:variant>
        <vt:i4>1507378</vt:i4>
      </vt:variant>
      <vt:variant>
        <vt:i4>722</vt:i4>
      </vt:variant>
      <vt:variant>
        <vt:i4>0</vt:i4>
      </vt:variant>
      <vt:variant>
        <vt:i4>5</vt:i4>
      </vt:variant>
      <vt:variant>
        <vt:lpwstr/>
      </vt:variant>
      <vt:variant>
        <vt:lpwstr>_Toc103093934</vt:lpwstr>
      </vt:variant>
      <vt:variant>
        <vt:i4>1507378</vt:i4>
      </vt:variant>
      <vt:variant>
        <vt:i4>716</vt:i4>
      </vt:variant>
      <vt:variant>
        <vt:i4>0</vt:i4>
      </vt:variant>
      <vt:variant>
        <vt:i4>5</vt:i4>
      </vt:variant>
      <vt:variant>
        <vt:lpwstr/>
      </vt:variant>
      <vt:variant>
        <vt:lpwstr>_Toc103093933</vt:lpwstr>
      </vt:variant>
      <vt:variant>
        <vt:i4>1507378</vt:i4>
      </vt:variant>
      <vt:variant>
        <vt:i4>710</vt:i4>
      </vt:variant>
      <vt:variant>
        <vt:i4>0</vt:i4>
      </vt:variant>
      <vt:variant>
        <vt:i4>5</vt:i4>
      </vt:variant>
      <vt:variant>
        <vt:lpwstr/>
      </vt:variant>
      <vt:variant>
        <vt:lpwstr>_Toc103093932</vt:lpwstr>
      </vt:variant>
      <vt:variant>
        <vt:i4>1507378</vt:i4>
      </vt:variant>
      <vt:variant>
        <vt:i4>704</vt:i4>
      </vt:variant>
      <vt:variant>
        <vt:i4>0</vt:i4>
      </vt:variant>
      <vt:variant>
        <vt:i4>5</vt:i4>
      </vt:variant>
      <vt:variant>
        <vt:lpwstr/>
      </vt:variant>
      <vt:variant>
        <vt:lpwstr>_Toc103093931</vt:lpwstr>
      </vt:variant>
      <vt:variant>
        <vt:i4>1507378</vt:i4>
      </vt:variant>
      <vt:variant>
        <vt:i4>698</vt:i4>
      </vt:variant>
      <vt:variant>
        <vt:i4>0</vt:i4>
      </vt:variant>
      <vt:variant>
        <vt:i4>5</vt:i4>
      </vt:variant>
      <vt:variant>
        <vt:lpwstr/>
      </vt:variant>
      <vt:variant>
        <vt:lpwstr>_Toc103093930</vt:lpwstr>
      </vt:variant>
      <vt:variant>
        <vt:i4>1441842</vt:i4>
      </vt:variant>
      <vt:variant>
        <vt:i4>692</vt:i4>
      </vt:variant>
      <vt:variant>
        <vt:i4>0</vt:i4>
      </vt:variant>
      <vt:variant>
        <vt:i4>5</vt:i4>
      </vt:variant>
      <vt:variant>
        <vt:lpwstr/>
      </vt:variant>
      <vt:variant>
        <vt:lpwstr>_Toc103093929</vt:lpwstr>
      </vt:variant>
      <vt:variant>
        <vt:i4>1441842</vt:i4>
      </vt:variant>
      <vt:variant>
        <vt:i4>686</vt:i4>
      </vt:variant>
      <vt:variant>
        <vt:i4>0</vt:i4>
      </vt:variant>
      <vt:variant>
        <vt:i4>5</vt:i4>
      </vt:variant>
      <vt:variant>
        <vt:lpwstr/>
      </vt:variant>
      <vt:variant>
        <vt:lpwstr>_Toc103093928</vt:lpwstr>
      </vt:variant>
      <vt:variant>
        <vt:i4>1441842</vt:i4>
      </vt:variant>
      <vt:variant>
        <vt:i4>680</vt:i4>
      </vt:variant>
      <vt:variant>
        <vt:i4>0</vt:i4>
      </vt:variant>
      <vt:variant>
        <vt:i4>5</vt:i4>
      </vt:variant>
      <vt:variant>
        <vt:lpwstr/>
      </vt:variant>
      <vt:variant>
        <vt:lpwstr>_Toc103093927</vt:lpwstr>
      </vt:variant>
      <vt:variant>
        <vt:i4>1441842</vt:i4>
      </vt:variant>
      <vt:variant>
        <vt:i4>674</vt:i4>
      </vt:variant>
      <vt:variant>
        <vt:i4>0</vt:i4>
      </vt:variant>
      <vt:variant>
        <vt:i4>5</vt:i4>
      </vt:variant>
      <vt:variant>
        <vt:lpwstr/>
      </vt:variant>
      <vt:variant>
        <vt:lpwstr>_Toc103093926</vt:lpwstr>
      </vt:variant>
      <vt:variant>
        <vt:i4>1441842</vt:i4>
      </vt:variant>
      <vt:variant>
        <vt:i4>668</vt:i4>
      </vt:variant>
      <vt:variant>
        <vt:i4>0</vt:i4>
      </vt:variant>
      <vt:variant>
        <vt:i4>5</vt:i4>
      </vt:variant>
      <vt:variant>
        <vt:lpwstr/>
      </vt:variant>
      <vt:variant>
        <vt:lpwstr>_Toc103093925</vt:lpwstr>
      </vt:variant>
      <vt:variant>
        <vt:i4>1441842</vt:i4>
      </vt:variant>
      <vt:variant>
        <vt:i4>662</vt:i4>
      </vt:variant>
      <vt:variant>
        <vt:i4>0</vt:i4>
      </vt:variant>
      <vt:variant>
        <vt:i4>5</vt:i4>
      </vt:variant>
      <vt:variant>
        <vt:lpwstr/>
      </vt:variant>
      <vt:variant>
        <vt:lpwstr>_Toc103093924</vt:lpwstr>
      </vt:variant>
      <vt:variant>
        <vt:i4>1441842</vt:i4>
      </vt:variant>
      <vt:variant>
        <vt:i4>656</vt:i4>
      </vt:variant>
      <vt:variant>
        <vt:i4>0</vt:i4>
      </vt:variant>
      <vt:variant>
        <vt:i4>5</vt:i4>
      </vt:variant>
      <vt:variant>
        <vt:lpwstr/>
      </vt:variant>
      <vt:variant>
        <vt:lpwstr>_Toc103093923</vt:lpwstr>
      </vt:variant>
      <vt:variant>
        <vt:i4>1441842</vt:i4>
      </vt:variant>
      <vt:variant>
        <vt:i4>650</vt:i4>
      </vt:variant>
      <vt:variant>
        <vt:i4>0</vt:i4>
      </vt:variant>
      <vt:variant>
        <vt:i4>5</vt:i4>
      </vt:variant>
      <vt:variant>
        <vt:lpwstr/>
      </vt:variant>
      <vt:variant>
        <vt:lpwstr>_Toc103093922</vt:lpwstr>
      </vt:variant>
      <vt:variant>
        <vt:i4>1441842</vt:i4>
      </vt:variant>
      <vt:variant>
        <vt:i4>644</vt:i4>
      </vt:variant>
      <vt:variant>
        <vt:i4>0</vt:i4>
      </vt:variant>
      <vt:variant>
        <vt:i4>5</vt:i4>
      </vt:variant>
      <vt:variant>
        <vt:lpwstr/>
      </vt:variant>
      <vt:variant>
        <vt:lpwstr>_Toc103093921</vt:lpwstr>
      </vt:variant>
      <vt:variant>
        <vt:i4>1441842</vt:i4>
      </vt:variant>
      <vt:variant>
        <vt:i4>638</vt:i4>
      </vt:variant>
      <vt:variant>
        <vt:i4>0</vt:i4>
      </vt:variant>
      <vt:variant>
        <vt:i4>5</vt:i4>
      </vt:variant>
      <vt:variant>
        <vt:lpwstr/>
      </vt:variant>
      <vt:variant>
        <vt:lpwstr>_Toc103093920</vt:lpwstr>
      </vt:variant>
      <vt:variant>
        <vt:i4>1376306</vt:i4>
      </vt:variant>
      <vt:variant>
        <vt:i4>632</vt:i4>
      </vt:variant>
      <vt:variant>
        <vt:i4>0</vt:i4>
      </vt:variant>
      <vt:variant>
        <vt:i4>5</vt:i4>
      </vt:variant>
      <vt:variant>
        <vt:lpwstr/>
      </vt:variant>
      <vt:variant>
        <vt:lpwstr>_Toc103093919</vt:lpwstr>
      </vt:variant>
      <vt:variant>
        <vt:i4>1376306</vt:i4>
      </vt:variant>
      <vt:variant>
        <vt:i4>626</vt:i4>
      </vt:variant>
      <vt:variant>
        <vt:i4>0</vt:i4>
      </vt:variant>
      <vt:variant>
        <vt:i4>5</vt:i4>
      </vt:variant>
      <vt:variant>
        <vt:lpwstr/>
      </vt:variant>
      <vt:variant>
        <vt:lpwstr>_Toc103093918</vt:lpwstr>
      </vt:variant>
      <vt:variant>
        <vt:i4>1376306</vt:i4>
      </vt:variant>
      <vt:variant>
        <vt:i4>620</vt:i4>
      </vt:variant>
      <vt:variant>
        <vt:i4>0</vt:i4>
      </vt:variant>
      <vt:variant>
        <vt:i4>5</vt:i4>
      </vt:variant>
      <vt:variant>
        <vt:lpwstr/>
      </vt:variant>
      <vt:variant>
        <vt:lpwstr>_Toc103093917</vt:lpwstr>
      </vt:variant>
      <vt:variant>
        <vt:i4>1376306</vt:i4>
      </vt:variant>
      <vt:variant>
        <vt:i4>614</vt:i4>
      </vt:variant>
      <vt:variant>
        <vt:i4>0</vt:i4>
      </vt:variant>
      <vt:variant>
        <vt:i4>5</vt:i4>
      </vt:variant>
      <vt:variant>
        <vt:lpwstr/>
      </vt:variant>
      <vt:variant>
        <vt:lpwstr>_Toc103093916</vt:lpwstr>
      </vt:variant>
      <vt:variant>
        <vt:i4>1376306</vt:i4>
      </vt:variant>
      <vt:variant>
        <vt:i4>608</vt:i4>
      </vt:variant>
      <vt:variant>
        <vt:i4>0</vt:i4>
      </vt:variant>
      <vt:variant>
        <vt:i4>5</vt:i4>
      </vt:variant>
      <vt:variant>
        <vt:lpwstr/>
      </vt:variant>
      <vt:variant>
        <vt:lpwstr>_Toc103093915</vt:lpwstr>
      </vt:variant>
      <vt:variant>
        <vt:i4>1376306</vt:i4>
      </vt:variant>
      <vt:variant>
        <vt:i4>602</vt:i4>
      </vt:variant>
      <vt:variant>
        <vt:i4>0</vt:i4>
      </vt:variant>
      <vt:variant>
        <vt:i4>5</vt:i4>
      </vt:variant>
      <vt:variant>
        <vt:lpwstr/>
      </vt:variant>
      <vt:variant>
        <vt:lpwstr>_Toc103093914</vt:lpwstr>
      </vt:variant>
      <vt:variant>
        <vt:i4>1376306</vt:i4>
      </vt:variant>
      <vt:variant>
        <vt:i4>596</vt:i4>
      </vt:variant>
      <vt:variant>
        <vt:i4>0</vt:i4>
      </vt:variant>
      <vt:variant>
        <vt:i4>5</vt:i4>
      </vt:variant>
      <vt:variant>
        <vt:lpwstr/>
      </vt:variant>
      <vt:variant>
        <vt:lpwstr>_Toc103093913</vt:lpwstr>
      </vt:variant>
      <vt:variant>
        <vt:i4>1376306</vt:i4>
      </vt:variant>
      <vt:variant>
        <vt:i4>590</vt:i4>
      </vt:variant>
      <vt:variant>
        <vt:i4>0</vt:i4>
      </vt:variant>
      <vt:variant>
        <vt:i4>5</vt:i4>
      </vt:variant>
      <vt:variant>
        <vt:lpwstr/>
      </vt:variant>
      <vt:variant>
        <vt:lpwstr>_Toc103093912</vt:lpwstr>
      </vt:variant>
      <vt:variant>
        <vt:i4>1376306</vt:i4>
      </vt:variant>
      <vt:variant>
        <vt:i4>584</vt:i4>
      </vt:variant>
      <vt:variant>
        <vt:i4>0</vt:i4>
      </vt:variant>
      <vt:variant>
        <vt:i4>5</vt:i4>
      </vt:variant>
      <vt:variant>
        <vt:lpwstr/>
      </vt:variant>
      <vt:variant>
        <vt:lpwstr>_Toc103093911</vt:lpwstr>
      </vt:variant>
      <vt:variant>
        <vt:i4>1376306</vt:i4>
      </vt:variant>
      <vt:variant>
        <vt:i4>578</vt:i4>
      </vt:variant>
      <vt:variant>
        <vt:i4>0</vt:i4>
      </vt:variant>
      <vt:variant>
        <vt:i4>5</vt:i4>
      </vt:variant>
      <vt:variant>
        <vt:lpwstr/>
      </vt:variant>
      <vt:variant>
        <vt:lpwstr>_Toc103093910</vt:lpwstr>
      </vt:variant>
      <vt:variant>
        <vt:i4>1310770</vt:i4>
      </vt:variant>
      <vt:variant>
        <vt:i4>572</vt:i4>
      </vt:variant>
      <vt:variant>
        <vt:i4>0</vt:i4>
      </vt:variant>
      <vt:variant>
        <vt:i4>5</vt:i4>
      </vt:variant>
      <vt:variant>
        <vt:lpwstr/>
      </vt:variant>
      <vt:variant>
        <vt:lpwstr>_Toc103093909</vt:lpwstr>
      </vt:variant>
      <vt:variant>
        <vt:i4>1310770</vt:i4>
      </vt:variant>
      <vt:variant>
        <vt:i4>566</vt:i4>
      </vt:variant>
      <vt:variant>
        <vt:i4>0</vt:i4>
      </vt:variant>
      <vt:variant>
        <vt:i4>5</vt:i4>
      </vt:variant>
      <vt:variant>
        <vt:lpwstr/>
      </vt:variant>
      <vt:variant>
        <vt:lpwstr>_Toc103093908</vt:lpwstr>
      </vt:variant>
      <vt:variant>
        <vt:i4>1310770</vt:i4>
      </vt:variant>
      <vt:variant>
        <vt:i4>560</vt:i4>
      </vt:variant>
      <vt:variant>
        <vt:i4>0</vt:i4>
      </vt:variant>
      <vt:variant>
        <vt:i4>5</vt:i4>
      </vt:variant>
      <vt:variant>
        <vt:lpwstr/>
      </vt:variant>
      <vt:variant>
        <vt:lpwstr>_Toc103093907</vt:lpwstr>
      </vt:variant>
      <vt:variant>
        <vt:i4>1310770</vt:i4>
      </vt:variant>
      <vt:variant>
        <vt:i4>554</vt:i4>
      </vt:variant>
      <vt:variant>
        <vt:i4>0</vt:i4>
      </vt:variant>
      <vt:variant>
        <vt:i4>5</vt:i4>
      </vt:variant>
      <vt:variant>
        <vt:lpwstr/>
      </vt:variant>
      <vt:variant>
        <vt:lpwstr>_Toc103093906</vt:lpwstr>
      </vt:variant>
      <vt:variant>
        <vt:i4>1310770</vt:i4>
      </vt:variant>
      <vt:variant>
        <vt:i4>548</vt:i4>
      </vt:variant>
      <vt:variant>
        <vt:i4>0</vt:i4>
      </vt:variant>
      <vt:variant>
        <vt:i4>5</vt:i4>
      </vt:variant>
      <vt:variant>
        <vt:lpwstr/>
      </vt:variant>
      <vt:variant>
        <vt:lpwstr>_Toc103093905</vt:lpwstr>
      </vt:variant>
      <vt:variant>
        <vt:i4>1310770</vt:i4>
      </vt:variant>
      <vt:variant>
        <vt:i4>542</vt:i4>
      </vt:variant>
      <vt:variant>
        <vt:i4>0</vt:i4>
      </vt:variant>
      <vt:variant>
        <vt:i4>5</vt:i4>
      </vt:variant>
      <vt:variant>
        <vt:lpwstr/>
      </vt:variant>
      <vt:variant>
        <vt:lpwstr>_Toc103093904</vt:lpwstr>
      </vt:variant>
      <vt:variant>
        <vt:i4>1310770</vt:i4>
      </vt:variant>
      <vt:variant>
        <vt:i4>536</vt:i4>
      </vt:variant>
      <vt:variant>
        <vt:i4>0</vt:i4>
      </vt:variant>
      <vt:variant>
        <vt:i4>5</vt:i4>
      </vt:variant>
      <vt:variant>
        <vt:lpwstr/>
      </vt:variant>
      <vt:variant>
        <vt:lpwstr>_Toc103093903</vt:lpwstr>
      </vt:variant>
      <vt:variant>
        <vt:i4>1310770</vt:i4>
      </vt:variant>
      <vt:variant>
        <vt:i4>530</vt:i4>
      </vt:variant>
      <vt:variant>
        <vt:i4>0</vt:i4>
      </vt:variant>
      <vt:variant>
        <vt:i4>5</vt:i4>
      </vt:variant>
      <vt:variant>
        <vt:lpwstr/>
      </vt:variant>
      <vt:variant>
        <vt:lpwstr>_Toc103093902</vt:lpwstr>
      </vt:variant>
      <vt:variant>
        <vt:i4>1310770</vt:i4>
      </vt:variant>
      <vt:variant>
        <vt:i4>524</vt:i4>
      </vt:variant>
      <vt:variant>
        <vt:i4>0</vt:i4>
      </vt:variant>
      <vt:variant>
        <vt:i4>5</vt:i4>
      </vt:variant>
      <vt:variant>
        <vt:lpwstr/>
      </vt:variant>
      <vt:variant>
        <vt:lpwstr>_Toc103093901</vt:lpwstr>
      </vt:variant>
      <vt:variant>
        <vt:i4>1310770</vt:i4>
      </vt:variant>
      <vt:variant>
        <vt:i4>518</vt:i4>
      </vt:variant>
      <vt:variant>
        <vt:i4>0</vt:i4>
      </vt:variant>
      <vt:variant>
        <vt:i4>5</vt:i4>
      </vt:variant>
      <vt:variant>
        <vt:lpwstr/>
      </vt:variant>
      <vt:variant>
        <vt:lpwstr>_Toc103093900</vt:lpwstr>
      </vt:variant>
      <vt:variant>
        <vt:i4>1900595</vt:i4>
      </vt:variant>
      <vt:variant>
        <vt:i4>512</vt:i4>
      </vt:variant>
      <vt:variant>
        <vt:i4>0</vt:i4>
      </vt:variant>
      <vt:variant>
        <vt:i4>5</vt:i4>
      </vt:variant>
      <vt:variant>
        <vt:lpwstr/>
      </vt:variant>
      <vt:variant>
        <vt:lpwstr>_Toc103093899</vt:lpwstr>
      </vt:variant>
      <vt:variant>
        <vt:i4>1900595</vt:i4>
      </vt:variant>
      <vt:variant>
        <vt:i4>506</vt:i4>
      </vt:variant>
      <vt:variant>
        <vt:i4>0</vt:i4>
      </vt:variant>
      <vt:variant>
        <vt:i4>5</vt:i4>
      </vt:variant>
      <vt:variant>
        <vt:lpwstr/>
      </vt:variant>
      <vt:variant>
        <vt:lpwstr>_Toc103093898</vt:lpwstr>
      </vt:variant>
      <vt:variant>
        <vt:i4>1900595</vt:i4>
      </vt:variant>
      <vt:variant>
        <vt:i4>500</vt:i4>
      </vt:variant>
      <vt:variant>
        <vt:i4>0</vt:i4>
      </vt:variant>
      <vt:variant>
        <vt:i4>5</vt:i4>
      </vt:variant>
      <vt:variant>
        <vt:lpwstr/>
      </vt:variant>
      <vt:variant>
        <vt:lpwstr>_Toc103093897</vt:lpwstr>
      </vt:variant>
      <vt:variant>
        <vt:i4>1900595</vt:i4>
      </vt:variant>
      <vt:variant>
        <vt:i4>494</vt:i4>
      </vt:variant>
      <vt:variant>
        <vt:i4>0</vt:i4>
      </vt:variant>
      <vt:variant>
        <vt:i4>5</vt:i4>
      </vt:variant>
      <vt:variant>
        <vt:lpwstr/>
      </vt:variant>
      <vt:variant>
        <vt:lpwstr>_Toc103093896</vt:lpwstr>
      </vt:variant>
      <vt:variant>
        <vt:i4>1900595</vt:i4>
      </vt:variant>
      <vt:variant>
        <vt:i4>488</vt:i4>
      </vt:variant>
      <vt:variant>
        <vt:i4>0</vt:i4>
      </vt:variant>
      <vt:variant>
        <vt:i4>5</vt:i4>
      </vt:variant>
      <vt:variant>
        <vt:lpwstr/>
      </vt:variant>
      <vt:variant>
        <vt:lpwstr>_Toc103093895</vt:lpwstr>
      </vt:variant>
      <vt:variant>
        <vt:i4>1900595</vt:i4>
      </vt:variant>
      <vt:variant>
        <vt:i4>482</vt:i4>
      </vt:variant>
      <vt:variant>
        <vt:i4>0</vt:i4>
      </vt:variant>
      <vt:variant>
        <vt:i4>5</vt:i4>
      </vt:variant>
      <vt:variant>
        <vt:lpwstr/>
      </vt:variant>
      <vt:variant>
        <vt:lpwstr>_Toc103093894</vt:lpwstr>
      </vt:variant>
      <vt:variant>
        <vt:i4>1900595</vt:i4>
      </vt:variant>
      <vt:variant>
        <vt:i4>476</vt:i4>
      </vt:variant>
      <vt:variant>
        <vt:i4>0</vt:i4>
      </vt:variant>
      <vt:variant>
        <vt:i4>5</vt:i4>
      </vt:variant>
      <vt:variant>
        <vt:lpwstr/>
      </vt:variant>
      <vt:variant>
        <vt:lpwstr>_Toc103093893</vt:lpwstr>
      </vt:variant>
      <vt:variant>
        <vt:i4>1900595</vt:i4>
      </vt:variant>
      <vt:variant>
        <vt:i4>470</vt:i4>
      </vt:variant>
      <vt:variant>
        <vt:i4>0</vt:i4>
      </vt:variant>
      <vt:variant>
        <vt:i4>5</vt:i4>
      </vt:variant>
      <vt:variant>
        <vt:lpwstr/>
      </vt:variant>
      <vt:variant>
        <vt:lpwstr>_Toc103093892</vt:lpwstr>
      </vt:variant>
      <vt:variant>
        <vt:i4>1900595</vt:i4>
      </vt:variant>
      <vt:variant>
        <vt:i4>464</vt:i4>
      </vt:variant>
      <vt:variant>
        <vt:i4>0</vt:i4>
      </vt:variant>
      <vt:variant>
        <vt:i4>5</vt:i4>
      </vt:variant>
      <vt:variant>
        <vt:lpwstr/>
      </vt:variant>
      <vt:variant>
        <vt:lpwstr>_Toc103093891</vt:lpwstr>
      </vt:variant>
      <vt:variant>
        <vt:i4>1900595</vt:i4>
      </vt:variant>
      <vt:variant>
        <vt:i4>458</vt:i4>
      </vt:variant>
      <vt:variant>
        <vt:i4>0</vt:i4>
      </vt:variant>
      <vt:variant>
        <vt:i4>5</vt:i4>
      </vt:variant>
      <vt:variant>
        <vt:lpwstr/>
      </vt:variant>
      <vt:variant>
        <vt:lpwstr>_Toc103093890</vt:lpwstr>
      </vt:variant>
      <vt:variant>
        <vt:i4>1835059</vt:i4>
      </vt:variant>
      <vt:variant>
        <vt:i4>452</vt:i4>
      </vt:variant>
      <vt:variant>
        <vt:i4>0</vt:i4>
      </vt:variant>
      <vt:variant>
        <vt:i4>5</vt:i4>
      </vt:variant>
      <vt:variant>
        <vt:lpwstr/>
      </vt:variant>
      <vt:variant>
        <vt:lpwstr>_Toc103093889</vt:lpwstr>
      </vt:variant>
      <vt:variant>
        <vt:i4>1835059</vt:i4>
      </vt:variant>
      <vt:variant>
        <vt:i4>446</vt:i4>
      </vt:variant>
      <vt:variant>
        <vt:i4>0</vt:i4>
      </vt:variant>
      <vt:variant>
        <vt:i4>5</vt:i4>
      </vt:variant>
      <vt:variant>
        <vt:lpwstr/>
      </vt:variant>
      <vt:variant>
        <vt:lpwstr>_Toc103093888</vt:lpwstr>
      </vt:variant>
      <vt:variant>
        <vt:i4>1835059</vt:i4>
      </vt:variant>
      <vt:variant>
        <vt:i4>440</vt:i4>
      </vt:variant>
      <vt:variant>
        <vt:i4>0</vt:i4>
      </vt:variant>
      <vt:variant>
        <vt:i4>5</vt:i4>
      </vt:variant>
      <vt:variant>
        <vt:lpwstr/>
      </vt:variant>
      <vt:variant>
        <vt:lpwstr>_Toc103093887</vt:lpwstr>
      </vt:variant>
      <vt:variant>
        <vt:i4>1835059</vt:i4>
      </vt:variant>
      <vt:variant>
        <vt:i4>434</vt:i4>
      </vt:variant>
      <vt:variant>
        <vt:i4>0</vt:i4>
      </vt:variant>
      <vt:variant>
        <vt:i4>5</vt:i4>
      </vt:variant>
      <vt:variant>
        <vt:lpwstr/>
      </vt:variant>
      <vt:variant>
        <vt:lpwstr>_Toc103093886</vt:lpwstr>
      </vt:variant>
      <vt:variant>
        <vt:i4>1835059</vt:i4>
      </vt:variant>
      <vt:variant>
        <vt:i4>428</vt:i4>
      </vt:variant>
      <vt:variant>
        <vt:i4>0</vt:i4>
      </vt:variant>
      <vt:variant>
        <vt:i4>5</vt:i4>
      </vt:variant>
      <vt:variant>
        <vt:lpwstr/>
      </vt:variant>
      <vt:variant>
        <vt:lpwstr>_Toc103093885</vt:lpwstr>
      </vt:variant>
      <vt:variant>
        <vt:i4>1835059</vt:i4>
      </vt:variant>
      <vt:variant>
        <vt:i4>422</vt:i4>
      </vt:variant>
      <vt:variant>
        <vt:i4>0</vt:i4>
      </vt:variant>
      <vt:variant>
        <vt:i4>5</vt:i4>
      </vt:variant>
      <vt:variant>
        <vt:lpwstr/>
      </vt:variant>
      <vt:variant>
        <vt:lpwstr>_Toc103093884</vt:lpwstr>
      </vt:variant>
      <vt:variant>
        <vt:i4>1835059</vt:i4>
      </vt:variant>
      <vt:variant>
        <vt:i4>416</vt:i4>
      </vt:variant>
      <vt:variant>
        <vt:i4>0</vt:i4>
      </vt:variant>
      <vt:variant>
        <vt:i4>5</vt:i4>
      </vt:variant>
      <vt:variant>
        <vt:lpwstr/>
      </vt:variant>
      <vt:variant>
        <vt:lpwstr>_Toc103093883</vt:lpwstr>
      </vt:variant>
      <vt:variant>
        <vt:i4>1835059</vt:i4>
      </vt:variant>
      <vt:variant>
        <vt:i4>410</vt:i4>
      </vt:variant>
      <vt:variant>
        <vt:i4>0</vt:i4>
      </vt:variant>
      <vt:variant>
        <vt:i4>5</vt:i4>
      </vt:variant>
      <vt:variant>
        <vt:lpwstr/>
      </vt:variant>
      <vt:variant>
        <vt:lpwstr>_Toc103093882</vt:lpwstr>
      </vt:variant>
      <vt:variant>
        <vt:i4>1835059</vt:i4>
      </vt:variant>
      <vt:variant>
        <vt:i4>404</vt:i4>
      </vt:variant>
      <vt:variant>
        <vt:i4>0</vt:i4>
      </vt:variant>
      <vt:variant>
        <vt:i4>5</vt:i4>
      </vt:variant>
      <vt:variant>
        <vt:lpwstr/>
      </vt:variant>
      <vt:variant>
        <vt:lpwstr>_Toc103093881</vt:lpwstr>
      </vt:variant>
      <vt:variant>
        <vt:i4>1835059</vt:i4>
      </vt:variant>
      <vt:variant>
        <vt:i4>398</vt:i4>
      </vt:variant>
      <vt:variant>
        <vt:i4>0</vt:i4>
      </vt:variant>
      <vt:variant>
        <vt:i4>5</vt:i4>
      </vt:variant>
      <vt:variant>
        <vt:lpwstr/>
      </vt:variant>
      <vt:variant>
        <vt:lpwstr>_Toc103093880</vt:lpwstr>
      </vt:variant>
      <vt:variant>
        <vt:i4>1245235</vt:i4>
      </vt:variant>
      <vt:variant>
        <vt:i4>392</vt:i4>
      </vt:variant>
      <vt:variant>
        <vt:i4>0</vt:i4>
      </vt:variant>
      <vt:variant>
        <vt:i4>5</vt:i4>
      </vt:variant>
      <vt:variant>
        <vt:lpwstr/>
      </vt:variant>
      <vt:variant>
        <vt:lpwstr>_Toc103093879</vt:lpwstr>
      </vt:variant>
      <vt:variant>
        <vt:i4>1245235</vt:i4>
      </vt:variant>
      <vt:variant>
        <vt:i4>386</vt:i4>
      </vt:variant>
      <vt:variant>
        <vt:i4>0</vt:i4>
      </vt:variant>
      <vt:variant>
        <vt:i4>5</vt:i4>
      </vt:variant>
      <vt:variant>
        <vt:lpwstr/>
      </vt:variant>
      <vt:variant>
        <vt:lpwstr>_Toc103093878</vt:lpwstr>
      </vt:variant>
      <vt:variant>
        <vt:i4>1245235</vt:i4>
      </vt:variant>
      <vt:variant>
        <vt:i4>380</vt:i4>
      </vt:variant>
      <vt:variant>
        <vt:i4>0</vt:i4>
      </vt:variant>
      <vt:variant>
        <vt:i4>5</vt:i4>
      </vt:variant>
      <vt:variant>
        <vt:lpwstr/>
      </vt:variant>
      <vt:variant>
        <vt:lpwstr>_Toc103093877</vt:lpwstr>
      </vt:variant>
      <vt:variant>
        <vt:i4>1245235</vt:i4>
      </vt:variant>
      <vt:variant>
        <vt:i4>374</vt:i4>
      </vt:variant>
      <vt:variant>
        <vt:i4>0</vt:i4>
      </vt:variant>
      <vt:variant>
        <vt:i4>5</vt:i4>
      </vt:variant>
      <vt:variant>
        <vt:lpwstr/>
      </vt:variant>
      <vt:variant>
        <vt:lpwstr>_Toc103093876</vt:lpwstr>
      </vt:variant>
      <vt:variant>
        <vt:i4>1245235</vt:i4>
      </vt:variant>
      <vt:variant>
        <vt:i4>368</vt:i4>
      </vt:variant>
      <vt:variant>
        <vt:i4>0</vt:i4>
      </vt:variant>
      <vt:variant>
        <vt:i4>5</vt:i4>
      </vt:variant>
      <vt:variant>
        <vt:lpwstr/>
      </vt:variant>
      <vt:variant>
        <vt:lpwstr>_Toc103093875</vt:lpwstr>
      </vt:variant>
      <vt:variant>
        <vt:i4>1245235</vt:i4>
      </vt:variant>
      <vt:variant>
        <vt:i4>362</vt:i4>
      </vt:variant>
      <vt:variant>
        <vt:i4>0</vt:i4>
      </vt:variant>
      <vt:variant>
        <vt:i4>5</vt:i4>
      </vt:variant>
      <vt:variant>
        <vt:lpwstr/>
      </vt:variant>
      <vt:variant>
        <vt:lpwstr>_Toc103093874</vt:lpwstr>
      </vt:variant>
      <vt:variant>
        <vt:i4>1245235</vt:i4>
      </vt:variant>
      <vt:variant>
        <vt:i4>356</vt:i4>
      </vt:variant>
      <vt:variant>
        <vt:i4>0</vt:i4>
      </vt:variant>
      <vt:variant>
        <vt:i4>5</vt:i4>
      </vt:variant>
      <vt:variant>
        <vt:lpwstr/>
      </vt:variant>
      <vt:variant>
        <vt:lpwstr>_Toc103093873</vt:lpwstr>
      </vt:variant>
      <vt:variant>
        <vt:i4>1245235</vt:i4>
      </vt:variant>
      <vt:variant>
        <vt:i4>350</vt:i4>
      </vt:variant>
      <vt:variant>
        <vt:i4>0</vt:i4>
      </vt:variant>
      <vt:variant>
        <vt:i4>5</vt:i4>
      </vt:variant>
      <vt:variant>
        <vt:lpwstr/>
      </vt:variant>
      <vt:variant>
        <vt:lpwstr>_Toc103093872</vt:lpwstr>
      </vt:variant>
      <vt:variant>
        <vt:i4>1245235</vt:i4>
      </vt:variant>
      <vt:variant>
        <vt:i4>344</vt:i4>
      </vt:variant>
      <vt:variant>
        <vt:i4>0</vt:i4>
      </vt:variant>
      <vt:variant>
        <vt:i4>5</vt:i4>
      </vt:variant>
      <vt:variant>
        <vt:lpwstr/>
      </vt:variant>
      <vt:variant>
        <vt:lpwstr>_Toc103093871</vt:lpwstr>
      </vt:variant>
      <vt:variant>
        <vt:i4>1245235</vt:i4>
      </vt:variant>
      <vt:variant>
        <vt:i4>338</vt:i4>
      </vt:variant>
      <vt:variant>
        <vt:i4>0</vt:i4>
      </vt:variant>
      <vt:variant>
        <vt:i4>5</vt:i4>
      </vt:variant>
      <vt:variant>
        <vt:lpwstr/>
      </vt:variant>
      <vt:variant>
        <vt:lpwstr>_Toc103093870</vt:lpwstr>
      </vt:variant>
      <vt:variant>
        <vt:i4>1179699</vt:i4>
      </vt:variant>
      <vt:variant>
        <vt:i4>332</vt:i4>
      </vt:variant>
      <vt:variant>
        <vt:i4>0</vt:i4>
      </vt:variant>
      <vt:variant>
        <vt:i4>5</vt:i4>
      </vt:variant>
      <vt:variant>
        <vt:lpwstr/>
      </vt:variant>
      <vt:variant>
        <vt:lpwstr>_Toc103093869</vt:lpwstr>
      </vt:variant>
      <vt:variant>
        <vt:i4>1179699</vt:i4>
      </vt:variant>
      <vt:variant>
        <vt:i4>326</vt:i4>
      </vt:variant>
      <vt:variant>
        <vt:i4>0</vt:i4>
      </vt:variant>
      <vt:variant>
        <vt:i4>5</vt:i4>
      </vt:variant>
      <vt:variant>
        <vt:lpwstr/>
      </vt:variant>
      <vt:variant>
        <vt:lpwstr>_Toc103093868</vt:lpwstr>
      </vt:variant>
      <vt:variant>
        <vt:i4>1179699</vt:i4>
      </vt:variant>
      <vt:variant>
        <vt:i4>320</vt:i4>
      </vt:variant>
      <vt:variant>
        <vt:i4>0</vt:i4>
      </vt:variant>
      <vt:variant>
        <vt:i4>5</vt:i4>
      </vt:variant>
      <vt:variant>
        <vt:lpwstr/>
      </vt:variant>
      <vt:variant>
        <vt:lpwstr>_Toc103093867</vt:lpwstr>
      </vt:variant>
      <vt:variant>
        <vt:i4>1179699</vt:i4>
      </vt:variant>
      <vt:variant>
        <vt:i4>314</vt:i4>
      </vt:variant>
      <vt:variant>
        <vt:i4>0</vt:i4>
      </vt:variant>
      <vt:variant>
        <vt:i4>5</vt:i4>
      </vt:variant>
      <vt:variant>
        <vt:lpwstr/>
      </vt:variant>
      <vt:variant>
        <vt:lpwstr>_Toc103093866</vt:lpwstr>
      </vt:variant>
      <vt:variant>
        <vt:i4>1179699</vt:i4>
      </vt:variant>
      <vt:variant>
        <vt:i4>308</vt:i4>
      </vt:variant>
      <vt:variant>
        <vt:i4>0</vt:i4>
      </vt:variant>
      <vt:variant>
        <vt:i4>5</vt:i4>
      </vt:variant>
      <vt:variant>
        <vt:lpwstr/>
      </vt:variant>
      <vt:variant>
        <vt:lpwstr>_Toc103093865</vt:lpwstr>
      </vt:variant>
      <vt:variant>
        <vt:i4>1179699</vt:i4>
      </vt:variant>
      <vt:variant>
        <vt:i4>302</vt:i4>
      </vt:variant>
      <vt:variant>
        <vt:i4>0</vt:i4>
      </vt:variant>
      <vt:variant>
        <vt:i4>5</vt:i4>
      </vt:variant>
      <vt:variant>
        <vt:lpwstr/>
      </vt:variant>
      <vt:variant>
        <vt:lpwstr>_Toc103093864</vt:lpwstr>
      </vt:variant>
      <vt:variant>
        <vt:i4>1179699</vt:i4>
      </vt:variant>
      <vt:variant>
        <vt:i4>296</vt:i4>
      </vt:variant>
      <vt:variant>
        <vt:i4>0</vt:i4>
      </vt:variant>
      <vt:variant>
        <vt:i4>5</vt:i4>
      </vt:variant>
      <vt:variant>
        <vt:lpwstr/>
      </vt:variant>
      <vt:variant>
        <vt:lpwstr>_Toc103093863</vt:lpwstr>
      </vt:variant>
      <vt:variant>
        <vt:i4>1179699</vt:i4>
      </vt:variant>
      <vt:variant>
        <vt:i4>290</vt:i4>
      </vt:variant>
      <vt:variant>
        <vt:i4>0</vt:i4>
      </vt:variant>
      <vt:variant>
        <vt:i4>5</vt:i4>
      </vt:variant>
      <vt:variant>
        <vt:lpwstr/>
      </vt:variant>
      <vt:variant>
        <vt:lpwstr>_Toc103093862</vt:lpwstr>
      </vt:variant>
      <vt:variant>
        <vt:i4>1179699</vt:i4>
      </vt:variant>
      <vt:variant>
        <vt:i4>284</vt:i4>
      </vt:variant>
      <vt:variant>
        <vt:i4>0</vt:i4>
      </vt:variant>
      <vt:variant>
        <vt:i4>5</vt:i4>
      </vt:variant>
      <vt:variant>
        <vt:lpwstr/>
      </vt:variant>
      <vt:variant>
        <vt:lpwstr>_Toc103093861</vt:lpwstr>
      </vt:variant>
      <vt:variant>
        <vt:i4>1179699</vt:i4>
      </vt:variant>
      <vt:variant>
        <vt:i4>278</vt:i4>
      </vt:variant>
      <vt:variant>
        <vt:i4>0</vt:i4>
      </vt:variant>
      <vt:variant>
        <vt:i4>5</vt:i4>
      </vt:variant>
      <vt:variant>
        <vt:lpwstr/>
      </vt:variant>
      <vt:variant>
        <vt:lpwstr>_Toc103093860</vt:lpwstr>
      </vt:variant>
      <vt:variant>
        <vt:i4>1114163</vt:i4>
      </vt:variant>
      <vt:variant>
        <vt:i4>272</vt:i4>
      </vt:variant>
      <vt:variant>
        <vt:i4>0</vt:i4>
      </vt:variant>
      <vt:variant>
        <vt:i4>5</vt:i4>
      </vt:variant>
      <vt:variant>
        <vt:lpwstr/>
      </vt:variant>
      <vt:variant>
        <vt:lpwstr>_Toc103093859</vt:lpwstr>
      </vt:variant>
      <vt:variant>
        <vt:i4>1114163</vt:i4>
      </vt:variant>
      <vt:variant>
        <vt:i4>266</vt:i4>
      </vt:variant>
      <vt:variant>
        <vt:i4>0</vt:i4>
      </vt:variant>
      <vt:variant>
        <vt:i4>5</vt:i4>
      </vt:variant>
      <vt:variant>
        <vt:lpwstr/>
      </vt:variant>
      <vt:variant>
        <vt:lpwstr>_Toc103093858</vt:lpwstr>
      </vt:variant>
      <vt:variant>
        <vt:i4>1114163</vt:i4>
      </vt:variant>
      <vt:variant>
        <vt:i4>260</vt:i4>
      </vt:variant>
      <vt:variant>
        <vt:i4>0</vt:i4>
      </vt:variant>
      <vt:variant>
        <vt:i4>5</vt:i4>
      </vt:variant>
      <vt:variant>
        <vt:lpwstr/>
      </vt:variant>
      <vt:variant>
        <vt:lpwstr>_Toc103093857</vt:lpwstr>
      </vt:variant>
      <vt:variant>
        <vt:i4>1114163</vt:i4>
      </vt:variant>
      <vt:variant>
        <vt:i4>254</vt:i4>
      </vt:variant>
      <vt:variant>
        <vt:i4>0</vt:i4>
      </vt:variant>
      <vt:variant>
        <vt:i4>5</vt:i4>
      </vt:variant>
      <vt:variant>
        <vt:lpwstr/>
      </vt:variant>
      <vt:variant>
        <vt:lpwstr>_Toc103093856</vt:lpwstr>
      </vt:variant>
      <vt:variant>
        <vt:i4>1114163</vt:i4>
      </vt:variant>
      <vt:variant>
        <vt:i4>248</vt:i4>
      </vt:variant>
      <vt:variant>
        <vt:i4>0</vt:i4>
      </vt:variant>
      <vt:variant>
        <vt:i4>5</vt:i4>
      </vt:variant>
      <vt:variant>
        <vt:lpwstr/>
      </vt:variant>
      <vt:variant>
        <vt:lpwstr>_Toc103093855</vt:lpwstr>
      </vt:variant>
      <vt:variant>
        <vt:i4>1114163</vt:i4>
      </vt:variant>
      <vt:variant>
        <vt:i4>242</vt:i4>
      </vt:variant>
      <vt:variant>
        <vt:i4>0</vt:i4>
      </vt:variant>
      <vt:variant>
        <vt:i4>5</vt:i4>
      </vt:variant>
      <vt:variant>
        <vt:lpwstr/>
      </vt:variant>
      <vt:variant>
        <vt:lpwstr>_Toc103093854</vt:lpwstr>
      </vt:variant>
      <vt:variant>
        <vt:i4>1114163</vt:i4>
      </vt:variant>
      <vt:variant>
        <vt:i4>236</vt:i4>
      </vt:variant>
      <vt:variant>
        <vt:i4>0</vt:i4>
      </vt:variant>
      <vt:variant>
        <vt:i4>5</vt:i4>
      </vt:variant>
      <vt:variant>
        <vt:lpwstr/>
      </vt:variant>
      <vt:variant>
        <vt:lpwstr>_Toc103093853</vt:lpwstr>
      </vt:variant>
      <vt:variant>
        <vt:i4>1114163</vt:i4>
      </vt:variant>
      <vt:variant>
        <vt:i4>230</vt:i4>
      </vt:variant>
      <vt:variant>
        <vt:i4>0</vt:i4>
      </vt:variant>
      <vt:variant>
        <vt:i4>5</vt:i4>
      </vt:variant>
      <vt:variant>
        <vt:lpwstr/>
      </vt:variant>
      <vt:variant>
        <vt:lpwstr>_Toc103093852</vt:lpwstr>
      </vt:variant>
      <vt:variant>
        <vt:i4>1114163</vt:i4>
      </vt:variant>
      <vt:variant>
        <vt:i4>224</vt:i4>
      </vt:variant>
      <vt:variant>
        <vt:i4>0</vt:i4>
      </vt:variant>
      <vt:variant>
        <vt:i4>5</vt:i4>
      </vt:variant>
      <vt:variant>
        <vt:lpwstr/>
      </vt:variant>
      <vt:variant>
        <vt:lpwstr>_Toc103093851</vt:lpwstr>
      </vt:variant>
      <vt:variant>
        <vt:i4>1114163</vt:i4>
      </vt:variant>
      <vt:variant>
        <vt:i4>218</vt:i4>
      </vt:variant>
      <vt:variant>
        <vt:i4>0</vt:i4>
      </vt:variant>
      <vt:variant>
        <vt:i4>5</vt:i4>
      </vt:variant>
      <vt:variant>
        <vt:lpwstr/>
      </vt:variant>
      <vt:variant>
        <vt:lpwstr>_Toc103093850</vt:lpwstr>
      </vt:variant>
      <vt:variant>
        <vt:i4>1048627</vt:i4>
      </vt:variant>
      <vt:variant>
        <vt:i4>212</vt:i4>
      </vt:variant>
      <vt:variant>
        <vt:i4>0</vt:i4>
      </vt:variant>
      <vt:variant>
        <vt:i4>5</vt:i4>
      </vt:variant>
      <vt:variant>
        <vt:lpwstr/>
      </vt:variant>
      <vt:variant>
        <vt:lpwstr>_Toc103093849</vt:lpwstr>
      </vt:variant>
      <vt:variant>
        <vt:i4>1048627</vt:i4>
      </vt:variant>
      <vt:variant>
        <vt:i4>206</vt:i4>
      </vt:variant>
      <vt:variant>
        <vt:i4>0</vt:i4>
      </vt:variant>
      <vt:variant>
        <vt:i4>5</vt:i4>
      </vt:variant>
      <vt:variant>
        <vt:lpwstr/>
      </vt:variant>
      <vt:variant>
        <vt:lpwstr>_Toc103093848</vt:lpwstr>
      </vt:variant>
      <vt:variant>
        <vt:i4>1048627</vt:i4>
      </vt:variant>
      <vt:variant>
        <vt:i4>200</vt:i4>
      </vt:variant>
      <vt:variant>
        <vt:i4>0</vt:i4>
      </vt:variant>
      <vt:variant>
        <vt:i4>5</vt:i4>
      </vt:variant>
      <vt:variant>
        <vt:lpwstr/>
      </vt:variant>
      <vt:variant>
        <vt:lpwstr>_Toc103093847</vt:lpwstr>
      </vt:variant>
      <vt:variant>
        <vt:i4>1048627</vt:i4>
      </vt:variant>
      <vt:variant>
        <vt:i4>194</vt:i4>
      </vt:variant>
      <vt:variant>
        <vt:i4>0</vt:i4>
      </vt:variant>
      <vt:variant>
        <vt:i4>5</vt:i4>
      </vt:variant>
      <vt:variant>
        <vt:lpwstr/>
      </vt:variant>
      <vt:variant>
        <vt:lpwstr>_Toc103093846</vt:lpwstr>
      </vt:variant>
      <vt:variant>
        <vt:i4>1048627</vt:i4>
      </vt:variant>
      <vt:variant>
        <vt:i4>188</vt:i4>
      </vt:variant>
      <vt:variant>
        <vt:i4>0</vt:i4>
      </vt:variant>
      <vt:variant>
        <vt:i4>5</vt:i4>
      </vt:variant>
      <vt:variant>
        <vt:lpwstr/>
      </vt:variant>
      <vt:variant>
        <vt:lpwstr>_Toc103093845</vt:lpwstr>
      </vt:variant>
      <vt:variant>
        <vt:i4>1048627</vt:i4>
      </vt:variant>
      <vt:variant>
        <vt:i4>182</vt:i4>
      </vt:variant>
      <vt:variant>
        <vt:i4>0</vt:i4>
      </vt:variant>
      <vt:variant>
        <vt:i4>5</vt:i4>
      </vt:variant>
      <vt:variant>
        <vt:lpwstr/>
      </vt:variant>
      <vt:variant>
        <vt:lpwstr>_Toc103093844</vt:lpwstr>
      </vt:variant>
      <vt:variant>
        <vt:i4>1048627</vt:i4>
      </vt:variant>
      <vt:variant>
        <vt:i4>176</vt:i4>
      </vt:variant>
      <vt:variant>
        <vt:i4>0</vt:i4>
      </vt:variant>
      <vt:variant>
        <vt:i4>5</vt:i4>
      </vt:variant>
      <vt:variant>
        <vt:lpwstr/>
      </vt:variant>
      <vt:variant>
        <vt:lpwstr>_Toc103093843</vt:lpwstr>
      </vt:variant>
      <vt:variant>
        <vt:i4>1048627</vt:i4>
      </vt:variant>
      <vt:variant>
        <vt:i4>170</vt:i4>
      </vt:variant>
      <vt:variant>
        <vt:i4>0</vt:i4>
      </vt:variant>
      <vt:variant>
        <vt:i4>5</vt:i4>
      </vt:variant>
      <vt:variant>
        <vt:lpwstr/>
      </vt:variant>
      <vt:variant>
        <vt:lpwstr>_Toc103093842</vt:lpwstr>
      </vt:variant>
      <vt:variant>
        <vt:i4>1048627</vt:i4>
      </vt:variant>
      <vt:variant>
        <vt:i4>164</vt:i4>
      </vt:variant>
      <vt:variant>
        <vt:i4>0</vt:i4>
      </vt:variant>
      <vt:variant>
        <vt:i4>5</vt:i4>
      </vt:variant>
      <vt:variant>
        <vt:lpwstr/>
      </vt:variant>
      <vt:variant>
        <vt:lpwstr>_Toc103093841</vt:lpwstr>
      </vt:variant>
      <vt:variant>
        <vt:i4>1048627</vt:i4>
      </vt:variant>
      <vt:variant>
        <vt:i4>158</vt:i4>
      </vt:variant>
      <vt:variant>
        <vt:i4>0</vt:i4>
      </vt:variant>
      <vt:variant>
        <vt:i4>5</vt:i4>
      </vt:variant>
      <vt:variant>
        <vt:lpwstr/>
      </vt:variant>
      <vt:variant>
        <vt:lpwstr>_Toc103093840</vt:lpwstr>
      </vt:variant>
      <vt:variant>
        <vt:i4>1507379</vt:i4>
      </vt:variant>
      <vt:variant>
        <vt:i4>152</vt:i4>
      </vt:variant>
      <vt:variant>
        <vt:i4>0</vt:i4>
      </vt:variant>
      <vt:variant>
        <vt:i4>5</vt:i4>
      </vt:variant>
      <vt:variant>
        <vt:lpwstr/>
      </vt:variant>
      <vt:variant>
        <vt:lpwstr>_Toc103093839</vt:lpwstr>
      </vt:variant>
      <vt:variant>
        <vt:i4>1507379</vt:i4>
      </vt:variant>
      <vt:variant>
        <vt:i4>146</vt:i4>
      </vt:variant>
      <vt:variant>
        <vt:i4>0</vt:i4>
      </vt:variant>
      <vt:variant>
        <vt:i4>5</vt:i4>
      </vt:variant>
      <vt:variant>
        <vt:lpwstr/>
      </vt:variant>
      <vt:variant>
        <vt:lpwstr>_Toc103093838</vt:lpwstr>
      </vt:variant>
      <vt:variant>
        <vt:i4>1507379</vt:i4>
      </vt:variant>
      <vt:variant>
        <vt:i4>140</vt:i4>
      </vt:variant>
      <vt:variant>
        <vt:i4>0</vt:i4>
      </vt:variant>
      <vt:variant>
        <vt:i4>5</vt:i4>
      </vt:variant>
      <vt:variant>
        <vt:lpwstr/>
      </vt:variant>
      <vt:variant>
        <vt:lpwstr>_Toc103093837</vt:lpwstr>
      </vt:variant>
      <vt:variant>
        <vt:i4>1507379</vt:i4>
      </vt:variant>
      <vt:variant>
        <vt:i4>134</vt:i4>
      </vt:variant>
      <vt:variant>
        <vt:i4>0</vt:i4>
      </vt:variant>
      <vt:variant>
        <vt:i4>5</vt:i4>
      </vt:variant>
      <vt:variant>
        <vt:lpwstr/>
      </vt:variant>
      <vt:variant>
        <vt:lpwstr>_Toc103093836</vt:lpwstr>
      </vt:variant>
      <vt:variant>
        <vt:i4>1507379</vt:i4>
      </vt:variant>
      <vt:variant>
        <vt:i4>128</vt:i4>
      </vt:variant>
      <vt:variant>
        <vt:i4>0</vt:i4>
      </vt:variant>
      <vt:variant>
        <vt:i4>5</vt:i4>
      </vt:variant>
      <vt:variant>
        <vt:lpwstr/>
      </vt:variant>
      <vt:variant>
        <vt:lpwstr>_Toc103093835</vt:lpwstr>
      </vt:variant>
      <vt:variant>
        <vt:i4>1507379</vt:i4>
      </vt:variant>
      <vt:variant>
        <vt:i4>122</vt:i4>
      </vt:variant>
      <vt:variant>
        <vt:i4>0</vt:i4>
      </vt:variant>
      <vt:variant>
        <vt:i4>5</vt:i4>
      </vt:variant>
      <vt:variant>
        <vt:lpwstr/>
      </vt:variant>
      <vt:variant>
        <vt:lpwstr>_Toc103093834</vt:lpwstr>
      </vt:variant>
      <vt:variant>
        <vt:i4>1507379</vt:i4>
      </vt:variant>
      <vt:variant>
        <vt:i4>116</vt:i4>
      </vt:variant>
      <vt:variant>
        <vt:i4>0</vt:i4>
      </vt:variant>
      <vt:variant>
        <vt:i4>5</vt:i4>
      </vt:variant>
      <vt:variant>
        <vt:lpwstr/>
      </vt:variant>
      <vt:variant>
        <vt:lpwstr>_Toc103093833</vt:lpwstr>
      </vt:variant>
      <vt:variant>
        <vt:i4>1507379</vt:i4>
      </vt:variant>
      <vt:variant>
        <vt:i4>110</vt:i4>
      </vt:variant>
      <vt:variant>
        <vt:i4>0</vt:i4>
      </vt:variant>
      <vt:variant>
        <vt:i4>5</vt:i4>
      </vt:variant>
      <vt:variant>
        <vt:lpwstr/>
      </vt:variant>
      <vt:variant>
        <vt:lpwstr>_Toc103093832</vt:lpwstr>
      </vt:variant>
      <vt:variant>
        <vt:i4>1507379</vt:i4>
      </vt:variant>
      <vt:variant>
        <vt:i4>104</vt:i4>
      </vt:variant>
      <vt:variant>
        <vt:i4>0</vt:i4>
      </vt:variant>
      <vt:variant>
        <vt:i4>5</vt:i4>
      </vt:variant>
      <vt:variant>
        <vt:lpwstr/>
      </vt:variant>
      <vt:variant>
        <vt:lpwstr>_Toc103093831</vt:lpwstr>
      </vt:variant>
      <vt:variant>
        <vt:i4>1507379</vt:i4>
      </vt:variant>
      <vt:variant>
        <vt:i4>98</vt:i4>
      </vt:variant>
      <vt:variant>
        <vt:i4>0</vt:i4>
      </vt:variant>
      <vt:variant>
        <vt:i4>5</vt:i4>
      </vt:variant>
      <vt:variant>
        <vt:lpwstr/>
      </vt:variant>
      <vt:variant>
        <vt:lpwstr>_Toc103093830</vt:lpwstr>
      </vt:variant>
      <vt:variant>
        <vt:i4>1441843</vt:i4>
      </vt:variant>
      <vt:variant>
        <vt:i4>92</vt:i4>
      </vt:variant>
      <vt:variant>
        <vt:i4>0</vt:i4>
      </vt:variant>
      <vt:variant>
        <vt:i4>5</vt:i4>
      </vt:variant>
      <vt:variant>
        <vt:lpwstr/>
      </vt:variant>
      <vt:variant>
        <vt:lpwstr>_Toc103093829</vt:lpwstr>
      </vt:variant>
      <vt:variant>
        <vt:i4>1441843</vt:i4>
      </vt:variant>
      <vt:variant>
        <vt:i4>86</vt:i4>
      </vt:variant>
      <vt:variant>
        <vt:i4>0</vt:i4>
      </vt:variant>
      <vt:variant>
        <vt:i4>5</vt:i4>
      </vt:variant>
      <vt:variant>
        <vt:lpwstr/>
      </vt:variant>
      <vt:variant>
        <vt:lpwstr>_Toc103093828</vt:lpwstr>
      </vt:variant>
      <vt:variant>
        <vt:i4>1441843</vt:i4>
      </vt:variant>
      <vt:variant>
        <vt:i4>80</vt:i4>
      </vt:variant>
      <vt:variant>
        <vt:i4>0</vt:i4>
      </vt:variant>
      <vt:variant>
        <vt:i4>5</vt:i4>
      </vt:variant>
      <vt:variant>
        <vt:lpwstr/>
      </vt:variant>
      <vt:variant>
        <vt:lpwstr>_Toc103093827</vt:lpwstr>
      </vt:variant>
      <vt:variant>
        <vt:i4>1441843</vt:i4>
      </vt:variant>
      <vt:variant>
        <vt:i4>74</vt:i4>
      </vt:variant>
      <vt:variant>
        <vt:i4>0</vt:i4>
      </vt:variant>
      <vt:variant>
        <vt:i4>5</vt:i4>
      </vt:variant>
      <vt:variant>
        <vt:lpwstr/>
      </vt:variant>
      <vt:variant>
        <vt:lpwstr>_Toc103093826</vt:lpwstr>
      </vt:variant>
      <vt:variant>
        <vt:i4>1441843</vt:i4>
      </vt:variant>
      <vt:variant>
        <vt:i4>68</vt:i4>
      </vt:variant>
      <vt:variant>
        <vt:i4>0</vt:i4>
      </vt:variant>
      <vt:variant>
        <vt:i4>5</vt:i4>
      </vt:variant>
      <vt:variant>
        <vt:lpwstr/>
      </vt:variant>
      <vt:variant>
        <vt:lpwstr>_Toc103093825</vt:lpwstr>
      </vt:variant>
      <vt:variant>
        <vt:i4>1441843</vt:i4>
      </vt:variant>
      <vt:variant>
        <vt:i4>62</vt:i4>
      </vt:variant>
      <vt:variant>
        <vt:i4>0</vt:i4>
      </vt:variant>
      <vt:variant>
        <vt:i4>5</vt:i4>
      </vt:variant>
      <vt:variant>
        <vt:lpwstr/>
      </vt:variant>
      <vt:variant>
        <vt:lpwstr>_Toc103093824</vt:lpwstr>
      </vt:variant>
      <vt:variant>
        <vt:i4>1441843</vt:i4>
      </vt:variant>
      <vt:variant>
        <vt:i4>56</vt:i4>
      </vt:variant>
      <vt:variant>
        <vt:i4>0</vt:i4>
      </vt:variant>
      <vt:variant>
        <vt:i4>5</vt:i4>
      </vt:variant>
      <vt:variant>
        <vt:lpwstr/>
      </vt:variant>
      <vt:variant>
        <vt:lpwstr>_Toc103093823</vt:lpwstr>
      </vt:variant>
      <vt:variant>
        <vt:i4>1441843</vt:i4>
      </vt:variant>
      <vt:variant>
        <vt:i4>50</vt:i4>
      </vt:variant>
      <vt:variant>
        <vt:i4>0</vt:i4>
      </vt:variant>
      <vt:variant>
        <vt:i4>5</vt:i4>
      </vt:variant>
      <vt:variant>
        <vt:lpwstr/>
      </vt:variant>
      <vt:variant>
        <vt:lpwstr>_Toc103093822</vt:lpwstr>
      </vt:variant>
      <vt:variant>
        <vt:i4>1441843</vt:i4>
      </vt:variant>
      <vt:variant>
        <vt:i4>44</vt:i4>
      </vt:variant>
      <vt:variant>
        <vt:i4>0</vt:i4>
      </vt:variant>
      <vt:variant>
        <vt:i4>5</vt:i4>
      </vt:variant>
      <vt:variant>
        <vt:lpwstr/>
      </vt:variant>
      <vt:variant>
        <vt:lpwstr>_Toc103093821</vt:lpwstr>
      </vt:variant>
      <vt:variant>
        <vt:i4>1441843</vt:i4>
      </vt:variant>
      <vt:variant>
        <vt:i4>38</vt:i4>
      </vt:variant>
      <vt:variant>
        <vt:i4>0</vt:i4>
      </vt:variant>
      <vt:variant>
        <vt:i4>5</vt:i4>
      </vt:variant>
      <vt:variant>
        <vt:lpwstr/>
      </vt:variant>
      <vt:variant>
        <vt:lpwstr>_Toc103093820</vt:lpwstr>
      </vt:variant>
      <vt:variant>
        <vt:i4>1376307</vt:i4>
      </vt:variant>
      <vt:variant>
        <vt:i4>32</vt:i4>
      </vt:variant>
      <vt:variant>
        <vt:i4>0</vt:i4>
      </vt:variant>
      <vt:variant>
        <vt:i4>5</vt:i4>
      </vt:variant>
      <vt:variant>
        <vt:lpwstr/>
      </vt:variant>
      <vt:variant>
        <vt:lpwstr>_Toc103093819</vt:lpwstr>
      </vt:variant>
      <vt:variant>
        <vt:i4>1376307</vt:i4>
      </vt:variant>
      <vt:variant>
        <vt:i4>26</vt:i4>
      </vt:variant>
      <vt:variant>
        <vt:i4>0</vt:i4>
      </vt:variant>
      <vt:variant>
        <vt:i4>5</vt:i4>
      </vt:variant>
      <vt:variant>
        <vt:lpwstr/>
      </vt:variant>
      <vt:variant>
        <vt:lpwstr>_Toc103093818</vt:lpwstr>
      </vt:variant>
      <vt:variant>
        <vt:i4>1376307</vt:i4>
      </vt:variant>
      <vt:variant>
        <vt:i4>20</vt:i4>
      </vt:variant>
      <vt:variant>
        <vt:i4>0</vt:i4>
      </vt:variant>
      <vt:variant>
        <vt:i4>5</vt:i4>
      </vt:variant>
      <vt:variant>
        <vt:lpwstr/>
      </vt:variant>
      <vt:variant>
        <vt:lpwstr>_Toc103093817</vt:lpwstr>
      </vt:variant>
      <vt:variant>
        <vt:i4>1376307</vt:i4>
      </vt:variant>
      <vt:variant>
        <vt:i4>14</vt:i4>
      </vt:variant>
      <vt:variant>
        <vt:i4>0</vt:i4>
      </vt:variant>
      <vt:variant>
        <vt:i4>5</vt:i4>
      </vt:variant>
      <vt:variant>
        <vt:lpwstr/>
      </vt:variant>
      <vt:variant>
        <vt:lpwstr>_Toc103093816</vt:lpwstr>
      </vt:variant>
      <vt:variant>
        <vt:i4>1376307</vt:i4>
      </vt:variant>
      <vt:variant>
        <vt:i4>8</vt:i4>
      </vt:variant>
      <vt:variant>
        <vt:i4>0</vt:i4>
      </vt:variant>
      <vt:variant>
        <vt:i4>5</vt:i4>
      </vt:variant>
      <vt:variant>
        <vt:lpwstr/>
      </vt:variant>
      <vt:variant>
        <vt:lpwstr>_Toc103093815</vt:lpwstr>
      </vt:variant>
      <vt:variant>
        <vt:i4>1376307</vt:i4>
      </vt:variant>
      <vt:variant>
        <vt:i4>2</vt:i4>
      </vt:variant>
      <vt:variant>
        <vt:i4>0</vt:i4>
      </vt:variant>
      <vt:variant>
        <vt:i4>5</vt:i4>
      </vt:variant>
      <vt:variant>
        <vt:lpwstr/>
      </vt:variant>
      <vt:variant>
        <vt:lpwstr>_Toc103093814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Beswick</dc:creator>
  <cp:keywords/>
  <dc:description/>
  <cp:lastModifiedBy>Alexis Palmer</cp:lastModifiedBy>
  <cp:revision>3</cp:revision>
  <dcterms:created xsi:type="dcterms:W3CDTF">2022-06-21T12:34:00Z</dcterms:created>
  <dcterms:modified xsi:type="dcterms:W3CDTF">2022-06-21T15:01:00Z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0x010100920EA8918173084EABB54110D5BD8B3D</vt:lpwstr>
  </property>
</Properties>
</file>